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4F49" w14:textId="42FE896B" w:rsidR="002A3EB2" w:rsidRPr="005A3005" w:rsidRDefault="002A3EB2" w:rsidP="00B25995">
      <w:pPr>
        <w:tabs>
          <w:tab w:val="center" w:pos="4770"/>
          <w:tab w:val="right" w:pos="9180"/>
        </w:tabs>
        <w:jc w:val="both"/>
        <w:rPr>
          <w:rFonts w:cstheme="minorHAnsi"/>
          <w:b/>
          <w:color w:val="000000" w:themeColor="text1"/>
          <w:sz w:val="28"/>
          <w:szCs w:val="28"/>
        </w:rPr>
      </w:pPr>
      <w:r w:rsidRPr="005A3005">
        <w:rPr>
          <w:rFonts w:cstheme="minorHAnsi"/>
          <w:b/>
          <w:color w:val="000000" w:themeColor="text1"/>
          <w:sz w:val="28"/>
          <w:szCs w:val="28"/>
        </w:rPr>
        <w:t xml:space="preserve">Vol. </w:t>
      </w:r>
      <w:r w:rsidR="00A169DD" w:rsidRPr="005A3005">
        <w:rPr>
          <w:rFonts w:cstheme="minorHAnsi"/>
          <w:b/>
          <w:color w:val="000000" w:themeColor="text1"/>
          <w:sz w:val="28"/>
          <w:szCs w:val="28"/>
        </w:rPr>
        <w:t>40</w:t>
      </w:r>
      <w:r w:rsidRPr="005A3005">
        <w:rPr>
          <w:rFonts w:cstheme="minorHAnsi"/>
          <w:b/>
          <w:color w:val="000000" w:themeColor="text1"/>
          <w:sz w:val="28"/>
          <w:szCs w:val="28"/>
        </w:rPr>
        <w:tab/>
      </w:r>
      <w:r w:rsidR="008A54E4" w:rsidRPr="005A3005">
        <w:rPr>
          <w:rFonts w:cstheme="minorHAnsi"/>
          <w:b/>
          <w:color w:val="000000" w:themeColor="text1"/>
          <w:sz w:val="28"/>
          <w:szCs w:val="28"/>
        </w:rPr>
        <w:t xml:space="preserve">February </w:t>
      </w:r>
      <w:r w:rsidR="00C964F4">
        <w:rPr>
          <w:rFonts w:cstheme="minorHAnsi"/>
          <w:b/>
          <w:color w:val="000000" w:themeColor="text1"/>
          <w:sz w:val="28"/>
          <w:szCs w:val="28"/>
        </w:rPr>
        <w:t>27</w:t>
      </w:r>
      <w:r w:rsidR="001A3BCD" w:rsidRPr="005A3005">
        <w:rPr>
          <w:rFonts w:cstheme="minorHAnsi"/>
          <w:b/>
          <w:color w:val="000000" w:themeColor="text1"/>
          <w:sz w:val="28"/>
          <w:szCs w:val="28"/>
        </w:rPr>
        <w:t xml:space="preserve">, </w:t>
      </w:r>
      <w:r w:rsidR="00A169DD" w:rsidRPr="005A3005">
        <w:rPr>
          <w:rFonts w:cstheme="minorHAnsi"/>
          <w:b/>
          <w:color w:val="000000" w:themeColor="text1"/>
          <w:sz w:val="28"/>
          <w:szCs w:val="28"/>
        </w:rPr>
        <w:t>2023</w:t>
      </w:r>
      <w:r w:rsidRPr="005A3005">
        <w:rPr>
          <w:rFonts w:cstheme="minorHAnsi"/>
          <w:b/>
          <w:color w:val="000000" w:themeColor="text1"/>
          <w:sz w:val="28"/>
          <w:szCs w:val="28"/>
        </w:rPr>
        <w:tab/>
        <w:t xml:space="preserve">No. </w:t>
      </w:r>
      <w:r w:rsidR="00C964F4">
        <w:rPr>
          <w:rFonts w:cstheme="minorHAnsi"/>
          <w:b/>
          <w:color w:val="000000" w:themeColor="text1"/>
          <w:sz w:val="28"/>
          <w:szCs w:val="28"/>
        </w:rPr>
        <w:t>8</w:t>
      </w:r>
    </w:p>
    <w:p w14:paraId="7C8A6D82" w14:textId="01F35636" w:rsidR="00546221" w:rsidRPr="005A3005" w:rsidRDefault="0044644F" w:rsidP="0013312E">
      <w:pPr>
        <w:jc w:val="center"/>
        <w:rPr>
          <w:rFonts w:cstheme="minorHAnsi"/>
          <w:b/>
          <w:bCs/>
          <w:color w:val="000000" w:themeColor="text1"/>
          <w:sz w:val="24"/>
          <w:szCs w:val="24"/>
        </w:rPr>
      </w:pPr>
      <w:r w:rsidRPr="005A3005">
        <w:rPr>
          <w:rFonts w:cstheme="minorHAnsi"/>
          <w:b/>
          <w:bCs/>
          <w:color w:val="000000" w:themeColor="text1"/>
          <w:sz w:val="24"/>
          <w:szCs w:val="24"/>
        </w:rPr>
        <w:t>(</w:t>
      </w:r>
      <w:r w:rsidR="008A54E4" w:rsidRPr="005A3005">
        <w:rPr>
          <w:rFonts w:cstheme="minorHAnsi"/>
          <w:b/>
          <w:bCs/>
          <w:color w:val="000000" w:themeColor="text1"/>
          <w:sz w:val="24"/>
          <w:szCs w:val="24"/>
        </w:rPr>
        <w:t xml:space="preserve">February </w:t>
      </w:r>
      <w:r w:rsidR="00C964F4">
        <w:rPr>
          <w:rFonts w:cstheme="minorHAnsi"/>
          <w:b/>
          <w:bCs/>
          <w:color w:val="000000" w:themeColor="text1"/>
          <w:sz w:val="24"/>
          <w:szCs w:val="24"/>
        </w:rPr>
        <w:t>21 -23</w:t>
      </w:r>
      <w:r w:rsidRPr="005A3005">
        <w:rPr>
          <w:rFonts w:cstheme="minorHAnsi"/>
          <w:b/>
          <w:bCs/>
          <w:color w:val="000000" w:themeColor="text1"/>
          <w:sz w:val="24"/>
          <w:szCs w:val="24"/>
        </w:rPr>
        <w:t>)</w:t>
      </w:r>
    </w:p>
    <w:p w14:paraId="6851498D"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bookmarkStart w:id="0" w:name="_Toc96419422"/>
      <w:bookmarkStart w:id="1" w:name="_Toc96419568"/>
    </w:p>
    <w:p w14:paraId="7D5FE895"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1072D64B"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7ACE972F"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sdt>
      <w:sdtPr>
        <w:rPr>
          <w:rFonts w:asciiTheme="minorHAnsi" w:eastAsiaTheme="minorHAnsi" w:hAnsiTheme="minorHAnsi" w:cstheme="minorBidi"/>
          <w:color w:val="000000" w:themeColor="text1"/>
          <w:sz w:val="22"/>
          <w:szCs w:val="22"/>
        </w:rPr>
        <w:id w:val="706374628"/>
        <w:docPartObj>
          <w:docPartGallery w:val="Table of Contents"/>
          <w:docPartUnique/>
        </w:docPartObj>
      </w:sdtPr>
      <w:sdtEndPr>
        <w:rPr>
          <w:b/>
          <w:bCs/>
          <w:noProof/>
        </w:rPr>
      </w:sdtEndPr>
      <w:sdtContent>
        <w:p w14:paraId="4F975A23" w14:textId="09513ED4" w:rsidR="002F29B1" w:rsidRPr="001D3BE2" w:rsidRDefault="002F29B1" w:rsidP="00D618A7">
          <w:pPr>
            <w:pStyle w:val="TOCHeading"/>
            <w:jc w:val="center"/>
            <w:rPr>
              <w:rFonts w:asciiTheme="minorHAnsi" w:hAnsiTheme="minorHAnsi" w:cstheme="minorHAnsi"/>
              <w:b/>
              <w:bCs/>
              <w:color w:val="000000" w:themeColor="text1"/>
            </w:rPr>
          </w:pPr>
          <w:r w:rsidRPr="001D3BE2">
            <w:rPr>
              <w:rFonts w:asciiTheme="minorHAnsi" w:hAnsiTheme="minorHAnsi" w:cstheme="minorHAnsi"/>
              <w:b/>
              <w:bCs/>
              <w:color w:val="000000" w:themeColor="text1"/>
            </w:rPr>
            <w:t>Contents</w:t>
          </w:r>
        </w:p>
        <w:p w14:paraId="3FDD10EF" w14:textId="5794277C" w:rsidR="001D3BE2" w:rsidRPr="001D3BE2" w:rsidRDefault="002F29B1">
          <w:pPr>
            <w:pStyle w:val="TOC2"/>
            <w:tabs>
              <w:tab w:val="right" w:leader="dot" w:pos="9350"/>
            </w:tabs>
            <w:rPr>
              <w:rFonts w:eastAsiaTheme="minorEastAsia"/>
              <w:b/>
              <w:bCs/>
              <w:noProof/>
              <w:sz w:val="28"/>
              <w:szCs w:val="28"/>
            </w:rPr>
          </w:pPr>
          <w:r w:rsidRPr="001D3BE2">
            <w:rPr>
              <w:rFonts w:cstheme="minorHAnsi"/>
              <w:b/>
              <w:bCs/>
              <w:color w:val="000000" w:themeColor="text1"/>
              <w:sz w:val="28"/>
              <w:szCs w:val="28"/>
            </w:rPr>
            <w:fldChar w:fldCharType="begin"/>
          </w:r>
          <w:r w:rsidRPr="001D3BE2">
            <w:rPr>
              <w:rFonts w:cstheme="minorHAnsi"/>
              <w:b/>
              <w:bCs/>
              <w:color w:val="000000" w:themeColor="text1"/>
              <w:sz w:val="28"/>
              <w:szCs w:val="28"/>
            </w:rPr>
            <w:instrText xml:space="preserve"> TOC \o "1-3" \h \z \u </w:instrText>
          </w:r>
          <w:r w:rsidRPr="001D3BE2">
            <w:rPr>
              <w:rFonts w:cstheme="minorHAnsi"/>
              <w:b/>
              <w:bCs/>
              <w:color w:val="000000" w:themeColor="text1"/>
              <w:sz w:val="28"/>
              <w:szCs w:val="28"/>
            </w:rPr>
            <w:fldChar w:fldCharType="separate"/>
          </w:r>
          <w:hyperlink w:anchor="_Toc128417476" w:history="1">
            <w:r w:rsidR="001D3BE2" w:rsidRPr="001D3BE2">
              <w:rPr>
                <w:rStyle w:val="Hyperlink"/>
                <w:rFonts w:cstheme="minorHAnsi"/>
                <w:b/>
                <w:bCs/>
                <w:noProof/>
                <w:sz w:val="28"/>
                <w:szCs w:val="28"/>
              </w:rPr>
              <w:t>House Floor Actions</w:t>
            </w:r>
            <w:r w:rsidR="001D3BE2" w:rsidRPr="001D3BE2">
              <w:rPr>
                <w:b/>
                <w:bCs/>
                <w:noProof/>
                <w:webHidden/>
                <w:sz w:val="28"/>
                <w:szCs w:val="28"/>
              </w:rPr>
              <w:tab/>
            </w:r>
            <w:r w:rsidR="001D3BE2" w:rsidRPr="001D3BE2">
              <w:rPr>
                <w:b/>
                <w:bCs/>
                <w:noProof/>
                <w:webHidden/>
                <w:sz w:val="28"/>
                <w:szCs w:val="28"/>
              </w:rPr>
              <w:fldChar w:fldCharType="begin"/>
            </w:r>
            <w:r w:rsidR="001D3BE2" w:rsidRPr="001D3BE2">
              <w:rPr>
                <w:b/>
                <w:bCs/>
                <w:noProof/>
                <w:webHidden/>
                <w:sz w:val="28"/>
                <w:szCs w:val="28"/>
              </w:rPr>
              <w:instrText xml:space="preserve"> PAGEREF _Toc128417476 \h </w:instrText>
            </w:r>
            <w:r w:rsidR="001D3BE2" w:rsidRPr="001D3BE2">
              <w:rPr>
                <w:b/>
                <w:bCs/>
                <w:noProof/>
                <w:webHidden/>
                <w:sz w:val="28"/>
                <w:szCs w:val="28"/>
              </w:rPr>
            </w:r>
            <w:r w:rsidR="001D3BE2" w:rsidRPr="001D3BE2">
              <w:rPr>
                <w:b/>
                <w:bCs/>
                <w:noProof/>
                <w:webHidden/>
                <w:sz w:val="28"/>
                <w:szCs w:val="28"/>
              </w:rPr>
              <w:fldChar w:fldCharType="separate"/>
            </w:r>
            <w:r w:rsidR="006F2664">
              <w:rPr>
                <w:b/>
                <w:bCs/>
                <w:noProof/>
                <w:webHidden/>
                <w:sz w:val="28"/>
                <w:szCs w:val="28"/>
              </w:rPr>
              <w:t>2</w:t>
            </w:r>
            <w:r w:rsidR="001D3BE2" w:rsidRPr="001D3BE2">
              <w:rPr>
                <w:b/>
                <w:bCs/>
                <w:noProof/>
                <w:webHidden/>
                <w:sz w:val="28"/>
                <w:szCs w:val="28"/>
              </w:rPr>
              <w:fldChar w:fldCharType="end"/>
            </w:r>
          </w:hyperlink>
        </w:p>
        <w:p w14:paraId="1EDF6A1B" w14:textId="50033A58" w:rsidR="001D3BE2" w:rsidRPr="001D3BE2" w:rsidRDefault="00171E5F">
          <w:pPr>
            <w:pStyle w:val="TOC2"/>
            <w:tabs>
              <w:tab w:val="right" w:leader="dot" w:pos="9350"/>
            </w:tabs>
            <w:rPr>
              <w:rFonts w:eastAsiaTheme="minorEastAsia"/>
              <w:b/>
              <w:bCs/>
              <w:noProof/>
              <w:sz w:val="28"/>
              <w:szCs w:val="28"/>
            </w:rPr>
          </w:pPr>
          <w:hyperlink w:anchor="_Toc128417477" w:history="1">
            <w:r w:rsidR="001D3BE2" w:rsidRPr="001D3BE2">
              <w:rPr>
                <w:rStyle w:val="Hyperlink"/>
                <w:rFonts w:cstheme="minorHAnsi"/>
                <w:b/>
                <w:bCs/>
                <w:noProof/>
                <w:sz w:val="28"/>
                <w:szCs w:val="28"/>
              </w:rPr>
              <w:t>Committee Actions</w:t>
            </w:r>
            <w:r w:rsidR="001D3BE2" w:rsidRPr="001D3BE2">
              <w:rPr>
                <w:b/>
                <w:bCs/>
                <w:noProof/>
                <w:webHidden/>
                <w:sz w:val="28"/>
                <w:szCs w:val="28"/>
              </w:rPr>
              <w:tab/>
            </w:r>
            <w:r w:rsidR="001D3BE2" w:rsidRPr="001D3BE2">
              <w:rPr>
                <w:b/>
                <w:bCs/>
                <w:noProof/>
                <w:webHidden/>
                <w:sz w:val="28"/>
                <w:szCs w:val="28"/>
              </w:rPr>
              <w:fldChar w:fldCharType="begin"/>
            </w:r>
            <w:r w:rsidR="001D3BE2" w:rsidRPr="001D3BE2">
              <w:rPr>
                <w:b/>
                <w:bCs/>
                <w:noProof/>
                <w:webHidden/>
                <w:sz w:val="28"/>
                <w:szCs w:val="28"/>
              </w:rPr>
              <w:instrText xml:space="preserve"> PAGEREF _Toc128417477 \h </w:instrText>
            </w:r>
            <w:r w:rsidR="001D3BE2" w:rsidRPr="001D3BE2">
              <w:rPr>
                <w:b/>
                <w:bCs/>
                <w:noProof/>
                <w:webHidden/>
                <w:sz w:val="28"/>
                <w:szCs w:val="28"/>
              </w:rPr>
            </w:r>
            <w:r w:rsidR="001D3BE2" w:rsidRPr="001D3BE2">
              <w:rPr>
                <w:b/>
                <w:bCs/>
                <w:noProof/>
                <w:webHidden/>
                <w:sz w:val="28"/>
                <w:szCs w:val="28"/>
              </w:rPr>
              <w:fldChar w:fldCharType="separate"/>
            </w:r>
            <w:r w:rsidR="006F2664">
              <w:rPr>
                <w:b/>
                <w:bCs/>
                <w:noProof/>
                <w:webHidden/>
                <w:sz w:val="28"/>
                <w:szCs w:val="28"/>
              </w:rPr>
              <w:t>3</w:t>
            </w:r>
            <w:r w:rsidR="001D3BE2" w:rsidRPr="001D3BE2">
              <w:rPr>
                <w:b/>
                <w:bCs/>
                <w:noProof/>
                <w:webHidden/>
                <w:sz w:val="28"/>
                <w:szCs w:val="28"/>
              </w:rPr>
              <w:fldChar w:fldCharType="end"/>
            </w:r>
          </w:hyperlink>
        </w:p>
        <w:p w14:paraId="7BF65A02" w14:textId="2A9523E1" w:rsidR="001D3BE2" w:rsidRPr="001D3BE2" w:rsidRDefault="00171E5F">
          <w:pPr>
            <w:pStyle w:val="TOC2"/>
            <w:tabs>
              <w:tab w:val="right" w:leader="dot" w:pos="9350"/>
            </w:tabs>
            <w:rPr>
              <w:rFonts w:eastAsiaTheme="minorEastAsia"/>
              <w:b/>
              <w:bCs/>
              <w:noProof/>
              <w:sz w:val="28"/>
              <w:szCs w:val="28"/>
            </w:rPr>
          </w:pPr>
          <w:hyperlink w:anchor="_Toc128417478" w:history="1">
            <w:r w:rsidR="001D3BE2" w:rsidRPr="001D3BE2">
              <w:rPr>
                <w:rStyle w:val="Hyperlink"/>
                <w:rFonts w:cstheme="minorHAnsi"/>
                <w:b/>
                <w:bCs/>
                <w:noProof/>
                <w:sz w:val="28"/>
                <w:szCs w:val="28"/>
              </w:rPr>
              <w:t>Introduced Legislation</w:t>
            </w:r>
            <w:r w:rsidR="001D3BE2" w:rsidRPr="001D3BE2">
              <w:rPr>
                <w:b/>
                <w:bCs/>
                <w:noProof/>
                <w:webHidden/>
                <w:sz w:val="28"/>
                <w:szCs w:val="28"/>
              </w:rPr>
              <w:tab/>
            </w:r>
            <w:r w:rsidR="001D3BE2" w:rsidRPr="001D3BE2">
              <w:rPr>
                <w:b/>
                <w:bCs/>
                <w:noProof/>
                <w:webHidden/>
                <w:sz w:val="28"/>
                <w:szCs w:val="28"/>
              </w:rPr>
              <w:fldChar w:fldCharType="begin"/>
            </w:r>
            <w:r w:rsidR="001D3BE2" w:rsidRPr="001D3BE2">
              <w:rPr>
                <w:b/>
                <w:bCs/>
                <w:noProof/>
                <w:webHidden/>
                <w:sz w:val="28"/>
                <w:szCs w:val="28"/>
              </w:rPr>
              <w:instrText xml:space="preserve"> PAGEREF _Toc128417478 \h </w:instrText>
            </w:r>
            <w:r w:rsidR="001D3BE2" w:rsidRPr="001D3BE2">
              <w:rPr>
                <w:b/>
                <w:bCs/>
                <w:noProof/>
                <w:webHidden/>
                <w:sz w:val="28"/>
                <w:szCs w:val="28"/>
              </w:rPr>
            </w:r>
            <w:r w:rsidR="001D3BE2" w:rsidRPr="001D3BE2">
              <w:rPr>
                <w:b/>
                <w:bCs/>
                <w:noProof/>
                <w:webHidden/>
                <w:sz w:val="28"/>
                <w:szCs w:val="28"/>
              </w:rPr>
              <w:fldChar w:fldCharType="separate"/>
            </w:r>
            <w:r w:rsidR="006F2664">
              <w:rPr>
                <w:b/>
                <w:bCs/>
                <w:noProof/>
                <w:webHidden/>
                <w:sz w:val="28"/>
                <w:szCs w:val="28"/>
              </w:rPr>
              <w:t>8</w:t>
            </w:r>
            <w:r w:rsidR="001D3BE2" w:rsidRPr="001D3BE2">
              <w:rPr>
                <w:b/>
                <w:bCs/>
                <w:noProof/>
                <w:webHidden/>
                <w:sz w:val="28"/>
                <w:szCs w:val="28"/>
              </w:rPr>
              <w:fldChar w:fldCharType="end"/>
            </w:r>
          </w:hyperlink>
        </w:p>
        <w:p w14:paraId="7C69D57D" w14:textId="34E7F484" w:rsidR="002F29B1" w:rsidRPr="005A3005" w:rsidRDefault="002F29B1" w:rsidP="00B25995">
          <w:pPr>
            <w:jc w:val="both"/>
            <w:rPr>
              <w:color w:val="000000" w:themeColor="text1"/>
            </w:rPr>
          </w:pPr>
          <w:r w:rsidRPr="001D3BE2">
            <w:rPr>
              <w:rFonts w:cstheme="minorHAnsi"/>
              <w:b/>
              <w:bCs/>
              <w:noProof/>
              <w:color w:val="000000" w:themeColor="text1"/>
              <w:sz w:val="28"/>
              <w:szCs w:val="28"/>
            </w:rPr>
            <w:fldChar w:fldCharType="end"/>
          </w:r>
        </w:p>
      </w:sdtContent>
    </w:sdt>
    <w:p w14:paraId="1C9E2B96"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6E68DEC3" w14:textId="77777777" w:rsidR="00857655" w:rsidRPr="005A3005" w:rsidRDefault="00857655" w:rsidP="00B25995">
      <w:pPr>
        <w:pStyle w:val="Heading2"/>
        <w:spacing w:after="240" w:line="260" w:lineRule="exact"/>
        <w:jc w:val="both"/>
        <w:rPr>
          <w:rFonts w:asciiTheme="minorHAnsi" w:hAnsiTheme="minorHAnsi" w:cstheme="minorHAnsi"/>
          <w:color w:val="000000" w:themeColor="text1"/>
          <w:sz w:val="22"/>
          <w:szCs w:val="22"/>
        </w:rPr>
      </w:pPr>
    </w:p>
    <w:p w14:paraId="4B94636C" w14:textId="77777777" w:rsidR="002F29B1" w:rsidRPr="005A3005" w:rsidRDefault="002F29B1" w:rsidP="00B25995">
      <w:pPr>
        <w:pStyle w:val="Heading2"/>
        <w:spacing w:after="240" w:line="260" w:lineRule="exact"/>
        <w:jc w:val="both"/>
        <w:rPr>
          <w:rFonts w:asciiTheme="minorHAnsi" w:hAnsiTheme="minorHAnsi" w:cstheme="minorHAnsi"/>
          <w:color w:val="000000" w:themeColor="text1"/>
          <w:sz w:val="22"/>
          <w:szCs w:val="22"/>
        </w:rPr>
      </w:pPr>
    </w:p>
    <w:p w14:paraId="0DFF7169" w14:textId="1A2B1C77" w:rsidR="00C964F4" w:rsidRDefault="00462BD9" w:rsidP="00587F10">
      <w:pPr>
        <w:pStyle w:val="Heading2"/>
        <w:spacing w:after="240" w:line="260" w:lineRule="exact"/>
        <w:jc w:val="both"/>
      </w:pPr>
      <w:r w:rsidRPr="005A3005">
        <w:rPr>
          <w:rFonts w:asciiTheme="minorHAnsi" w:hAnsiTheme="minorHAnsi" w:cstheme="minorHAnsi"/>
          <w:color w:val="000000" w:themeColor="text1"/>
          <w:sz w:val="22"/>
          <w:szCs w:val="22"/>
        </w:rPr>
        <w:br w:type="page"/>
      </w:r>
    </w:p>
    <w:p w14:paraId="733E484B" w14:textId="77777777" w:rsidR="00CA0E80" w:rsidRPr="00FA7E63" w:rsidRDefault="00CA0E80" w:rsidP="00FA7E63">
      <w:pPr>
        <w:pStyle w:val="Heading2"/>
        <w:spacing w:after="240" w:line="260" w:lineRule="exact"/>
        <w:rPr>
          <w:rFonts w:asciiTheme="minorHAnsi" w:hAnsiTheme="minorHAnsi" w:cstheme="minorHAnsi"/>
          <w:b w:val="0"/>
          <w:bCs w:val="0"/>
          <w:color w:val="000000" w:themeColor="text1"/>
          <w:sz w:val="32"/>
          <w:szCs w:val="32"/>
        </w:rPr>
      </w:pPr>
      <w:bookmarkStart w:id="2" w:name="_Toc125697632"/>
      <w:bookmarkStart w:id="3" w:name="_Toc125697713"/>
      <w:bookmarkStart w:id="4" w:name="_Toc125996309"/>
      <w:bookmarkStart w:id="5" w:name="_Toc126337929"/>
      <w:bookmarkStart w:id="6" w:name="_Toc128417476"/>
      <w:bookmarkStart w:id="7" w:name="_Hlk126335880"/>
      <w:bookmarkStart w:id="8" w:name="_Hlk126909031"/>
      <w:bookmarkStart w:id="9" w:name="_Hlk126919643"/>
      <w:bookmarkStart w:id="10" w:name="_Toc125697633"/>
      <w:bookmarkStart w:id="11" w:name="_Toc125697714"/>
      <w:bookmarkStart w:id="12" w:name="_Toc125996310"/>
      <w:bookmarkStart w:id="13" w:name="_Toc126337930"/>
      <w:bookmarkEnd w:id="0"/>
      <w:bookmarkEnd w:id="1"/>
      <w:r w:rsidRPr="00FA7E63">
        <w:rPr>
          <w:rFonts w:asciiTheme="minorHAnsi" w:hAnsiTheme="minorHAnsi" w:cstheme="minorHAnsi"/>
          <w:color w:val="000000" w:themeColor="text1"/>
          <w:sz w:val="32"/>
          <w:szCs w:val="32"/>
        </w:rPr>
        <w:t>House Floor Actions</w:t>
      </w:r>
      <w:bookmarkEnd w:id="2"/>
      <w:bookmarkEnd w:id="3"/>
      <w:bookmarkEnd w:id="4"/>
      <w:bookmarkEnd w:id="5"/>
      <w:bookmarkEnd w:id="6"/>
    </w:p>
    <w:bookmarkEnd w:id="7"/>
    <w:bookmarkEnd w:id="8"/>
    <w:bookmarkEnd w:id="9"/>
    <w:p w14:paraId="37684DC6" w14:textId="77777777" w:rsidR="00CA0E80" w:rsidRPr="00FA7E63" w:rsidRDefault="00CA0E80" w:rsidP="00FA7E63">
      <w:pPr>
        <w:spacing w:after="240" w:line="260" w:lineRule="exact"/>
        <w:jc w:val="center"/>
        <w:rPr>
          <w:rFonts w:cstheme="minorHAnsi"/>
          <w:b/>
          <w:bCs/>
          <w:color w:val="000000" w:themeColor="text1"/>
          <w:sz w:val="28"/>
          <w:szCs w:val="28"/>
        </w:rPr>
      </w:pPr>
      <w:r w:rsidRPr="00FA7E63">
        <w:rPr>
          <w:rFonts w:cstheme="minorHAnsi"/>
          <w:b/>
          <w:bCs/>
          <w:color w:val="000000" w:themeColor="text1"/>
          <w:sz w:val="28"/>
          <w:szCs w:val="28"/>
        </w:rPr>
        <w:t>(February 21 - 23, 2023)</w:t>
      </w:r>
    </w:p>
    <w:p w14:paraId="377C6764" w14:textId="76511C9D" w:rsidR="00CA0E80" w:rsidRPr="00FA7E63" w:rsidRDefault="00CA0E80" w:rsidP="0026506B">
      <w:pPr>
        <w:spacing w:after="120" w:line="260" w:lineRule="exact"/>
        <w:rPr>
          <w:rFonts w:cstheme="minorHAnsi"/>
          <w:color w:val="000000" w:themeColor="text1"/>
        </w:rPr>
      </w:pPr>
      <w:r w:rsidRPr="00FA7E63">
        <w:rPr>
          <w:rFonts w:cstheme="minorHAnsi"/>
          <w:b/>
          <w:bCs/>
          <w:color w:val="000000" w:themeColor="text1"/>
        </w:rPr>
        <w:t>H. 3594</w:t>
      </w:r>
      <w:r w:rsidRPr="00FA7E63">
        <w:rPr>
          <w:rFonts w:cstheme="minorHAnsi"/>
          <w:b/>
          <w:bCs/>
          <w:color w:val="000000" w:themeColor="text1"/>
        </w:rPr>
        <w:fldChar w:fldCharType="begin"/>
      </w:r>
      <w:r w:rsidRPr="00FA7E63">
        <w:rPr>
          <w:rFonts w:cstheme="minorHAnsi"/>
          <w:color w:val="000000" w:themeColor="text1"/>
        </w:rPr>
        <w:instrText xml:space="preserve"> XE "</w:instrText>
      </w:r>
      <w:r w:rsidRPr="00FA7E63">
        <w:rPr>
          <w:rFonts w:cstheme="minorHAnsi"/>
          <w:b/>
          <w:bCs/>
          <w:color w:val="000000" w:themeColor="text1"/>
        </w:rPr>
        <w:instrText>H. 3594</w:instrText>
      </w:r>
      <w:r w:rsidRPr="00FA7E63">
        <w:rPr>
          <w:rFonts w:cstheme="minorHAnsi"/>
          <w:color w:val="000000" w:themeColor="text1"/>
        </w:rPr>
        <w:instrText xml:space="preserve">" </w:instrText>
      </w:r>
      <w:r w:rsidRPr="00FA7E63">
        <w:rPr>
          <w:rFonts w:cstheme="minorHAnsi"/>
          <w:b/>
          <w:bCs/>
          <w:color w:val="000000" w:themeColor="text1"/>
        </w:rPr>
        <w:fldChar w:fldCharType="end"/>
      </w:r>
      <w:r w:rsidRPr="00FA7E63">
        <w:rPr>
          <w:rFonts w:cstheme="minorHAnsi"/>
          <w:b/>
          <w:bCs/>
          <w:color w:val="000000" w:themeColor="text1"/>
        </w:rPr>
        <w:t>, constitutional firearm carrying</w:t>
      </w:r>
      <w:r w:rsidRPr="00FA7E63">
        <w:rPr>
          <w:rFonts w:cstheme="minorHAnsi"/>
          <w:b/>
          <w:bCs/>
          <w:color w:val="000000" w:themeColor="text1"/>
        </w:rPr>
        <w:fldChar w:fldCharType="begin"/>
      </w:r>
      <w:r w:rsidRPr="00FA7E63">
        <w:rPr>
          <w:rFonts w:cstheme="minorHAnsi"/>
          <w:color w:val="000000" w:themeColor="text1"/>
        </w:rPr>
        <w:instrText xml:space="preserve"> XE "</w:instrText>
      </w:r>
      <w:r w:rsidRPr="006242F0">
        <w:rPr>
          <w:rFonts w:cstheme="minorHAnsi"/>
          <w:color w:val="000000" w:themeColor="text1"/>
        </w:rPr>
        <w:instrText>constitutional firearm carrying</w:instrText>
      </w:r>
      <w:r w:rsidR="00B3587A" w:rsidRPr="006242F0">
        <w:rPr>
          <w:rFonts w:cstheme="minorHAnsi"/>
          <w:color w:val="000000" w:themeColor="text1"/>
        </w:rPr>
        <w:instrText xml:space="preserve"> (H. 3594)</w:instrText>
      </w:r>
      <w:r w:rsidRPr="006242F0">
        <w:rPr>
          <w:rFonts w:cstheme="minorHAnsi"/>
          <w:color w:val="000000" w:themeColor="text1"/>
        </w:rPr>
        <w:instrText>"</w:instrText>
      </w:r>
      <w:r w:rsidRPr="00FA7E63">
        <w:rPr>
          <w:rFonts w:cstheme="minorHAnsi"/>
          <w:color w:val="000000" w:themeColor="text1"/>
        </w:rPr>
        <w:instrText xml:space="preserve"> </w:instrText>
      </w:r>
      <w:r w:rsidRPr="00FA7E63">
        <w:rPr>
          <w:rFonts w:cstheme="minorHAnsi"/>
          <w:b/>
          <w:bCs/>
          <w:color w:val="000000" w:themeColor="text1"/>
        </w:rPr>
        <w:fldChar w:fldCharType="end"/>
      </w:r>
      <w:r w:rsidRPr="00FA7E63">
        <w:rPr>
          <w:rFonts w:cstheme="minorHAnsi"/>
          <w:b/>
          <w:bCs/>
          <w:color w:val="000000" w:themeColor="text1"/>
        </w:rPr>
        <w:t xml:space="preserve">, </w:t>
      </w:r>
      <w:r w:rsidRPr="00FA7E63">
        <w:rPr>
          <w:rFonts w:cstheme="minorHAnsi"/>
          <w:color w:val="000000" w:themeColor="text1"/>
        </w:rPr>
        <w:t>has passed the House, and been sent to the Senate for consideration.</w:t>
      </w:r>
    </w:p>
    <w:p w14:paraId="3A974597" w14:textId="1570F9AD" w:rsidR="00CA0E80" w:rsidRPr="00FA7E63" w:rsidRDefault="00CA0E80" w:rsidP="0026506B">
      <w:pPr>
        <w:spacing w:after="120" w:line="260" w:lineRule="exact"/>
        <w:rPr>
          <w:rFonts w:cstheme="minorHAnsi"/>
          <w:color w:val="000000" w:themeColor="text1"/>
        </w:rPr>
      </w:pPr>
      <w:r w:rsidRPr="00FA7E63">
        <w:rPr>
          <w:rFonts w:cstheme="minorHAnsi"/>
          <w:color w:val="000000" w:themeColor="text1"/>
        </w:rPr>
        <w:t>It would declare that South Carolina citizens have a constitutional right to carry their firearms</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"guns" </w:instrText>
      </w:r>
      <w:r w:rsidR="00B3587A" w:rsidRPr="00FA7E63">
        <w:rPr>
          <w:rFonts w:cstheme="minorHAnsi"/>
          <w:color w:val="000000" w:themeColor="text1"/>
        </w:rPr>
        <w:fldChar w:fldCharType="end"/>
      </w:r>
      <w:r w:rsidR="00B3587A" w:rsidRPr="00FA7E63">
        <w:rPr>
          <w:rFonts w:cstheme="minorHAnsi"/>
          <w:color w:val="000000" w:themeColor="text1"/>
        </w:rPr>
        <w:fldChar w:fldCharType="begin"/>
      </w:r>
      <w:r w:rsidR="00B3587A" w:rsidRPr="00FA7E63">
        <w:rPr>
          <w:rFonts w:cstheme="minorHAnsi"/>
          <w:color w:val="000000" w:themeColor="text1"/>
        </w:rPr>
        <w:instrText xml:space="preserve"> XE "firearms" \t "</w:instrText>
      </w:r>
      <w:r w:rsidR="00B3587A" w:rsidRPr="00FA7E63">
        <w:rPr>
          <w:rFonts w:cstheme="minorHAnsi"/>
          <w:i/>
          <w:color w:val="000000" w:themeColor="text1"/>
        </w:rPr>
        <w:instrText>See</w:instrText>
      </w:r>
      <w:r w:rsidR="00B3587A" w:rsidRPr="00FA7E63">
        <w:rPr>
          <w:rFonts w:cstheme="minorHAnsi"/>
          <w:color w:val="000000" w:themeColor="text1"/>
        </w:rPr>
        <w:instrText xml:space="preserve"> guns</w:instrText>
      </w:r>
      <w:r w:rsidR="00B3587A" w:rsidRPr="00FA7E63">
        <w:rPr>
          <w:rFonts w:cstheme="minorHAnsi"/>
          <w:color w:val="000000" w:themeColor="text1"/>
        </w:rPr>
        <w:fldChar w:fldCharType="end"/>
      </w:r>
      <w:r w:rsidRPr="00FA7E63">
        <w:rPr>
          <w:rFonts w:cstheme="minorHAnsi"/>
          <w:color w:val="000000" w:themeColor="text1"/>
        </w:rPr>
        <w:t xml:space="preserve"> anywhere in South Carolina except</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carrying:prohibitions" </w:instrText>
      </w:r>
      <w:r w:rsidR="00B3587A" w:rsidRPr="00FA7E63">
        <w:rPr>
          <w:rFonts w:cstheme="minorHAnsi"/>
          <w:color w:val="000000" w:themeColor="text1"/>
        </w:rPr>
        <w:fldChar w:fldCharType="end"/>
      </w:r>
      <w:r w:rsidRPr="00FA7E63">
        <w:rPr>
          <w:rFonts w:cstheme="minorHAnsi"/>
          <w:color w:val="000000" w:themeColor="text1"/>
        </w:rPr>
        <w:t xml:space="preserve"> in law enforcement, detention, or correction facilities; courthouses; polling places on election day; in business meetings by, or in the offices of, city, county, public school district, or special purpose district facilities; school or college events unrelated to firearms; daycare or preschool facilities; anywhere prohibited by federal law; religious sanctuaries including churches; healthcare facilities of any type unless permission is granted; another person’s residence; and any facility clearly marked with a sign complying with state specifications that disallows firearms on those premises.  They also could store their firearms anywhere within their motor vehicles</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carrying:motor vehicles" </w:instrText>
      </w:r>
      <w:r w:rsidR="00B3587A" w:rsidRPr="00FA7E63">
        <w:rPr>
          <w:rFonts w:cstheme="minorHAnsi"/>
          <w:color w:val="000000" w:themeColor="text1"/>
        </w:rPr>
        <w:fldChar w:fldCharType="end"/>
      </w:r>
      <w:r w:rsidRPr="00FA7E63">
        <w:rPr>
          <w:rFonts w:cstheme="minorHAnsi"/>
          <w:color w:val="000000" w:themeColor="text1"/>
        </w:rPr>
        <w:t>.</w:t>
      </w:r>
    </w:p>
    <w:p w14:paraId="585578A9" w14:textId="49D2FCC4" w:rsidR="00CA0E80" w:rsidRPr="00FA7E63" w:rsidRDefault="00CA0E80" w:rsidP="0026506B">
      <w:pPr>
        <w:spacing w:after="120" w:line="260" w:lineRule="exact"/>
        <w:rPr>
          <w:rFonts w:cstheme="minorHAnsi"/>
          <w:color w:val="000000" w:themeColor="text1"/>
        </w:rPr>
      </w:pPr>
      <w:r w:rsidRPr="00FA7E63">
        <w:rPr>
          <w:rFonts w:cstheme="minorHAnsi"/>
          <w:color w:val="000000" w:themeColor="text1"/>
        </w:rPr>
        <w:t>However, these prohibitions would not apply to anyone with permission of a property owner to carry on those premises, law enforcement officials, military, militia, and reserve</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carrying:allowances" </w:instrText>
      </w:r>
      <w:r w:rsidR="00B3587A" w:rsidRPr="00FA7E63">
        <w:rPr>
          <w:rFonts w:cstheme="minorHAnsi"/>
          <w:color w:val="000000" w:themeColor="text1"/>
        </w:rPr>
        <w:fldChar w:fldCharType="end"/>
      </w:r>
      <w:r w:rsidRPr="00FA7E63">
        <w:rPr>
          <w:rFonts w:cstheme="minorHAnsi"/>
          <w:color w:val="000000" w:themeColor="text1"/>
        </w:rPr>
        <w:t xml:space="preserve"> officers while on duty; qualified retired law enforcement officers; anyone listed under state law as having authority to carry pistols</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"pistols" \t "</w:instrText>
      </w:r>
      <w:r w:rsidR="00B3587A" w:rsidRPr="00FA7E63">
        <w:rPr>
          <w:rFonts w:cstheme="minorHAnsi"/>
          <w:i/>
          <w:color w:val="000000" w:themeColor="text1"/>
        </w:rPr>
        <w:instrText>See</w:instrText>
      </w:r>
      <w:r w:rsidR="00B3587A" w:rsidRPr="00FA7E63">
        <w:rPr>
          <w:rFonts w:cstheme="minorHAnsi"/>
          <w:color w:val="000000" w:themeColor="text1"/>
        </w:rPr>
        <w:instrText xml:space="preserve"> guns" </w:instrText>
      </w:r>
      <w:r w:rsidR="00B3587A" w:rsidRPr="00FA7E63">
        <w:rPr>
          <w:rFonts w:cstheme="minorHAnsi"/>
          <w:color w:val="000000" w:themeColor="text1"/>
        </w:rPr>
        <w:fldChar w:fldCharType="end"/>
      </w:r>
      <w:r w:rsidRPr="00FA7E63">
        <w:rPr>
          <w:rFonts w:cstheme="minorHAnsi"/>
          <w:color w:val="000000" w:themeColor="text1"/>
        </w:rPr>
        <w:t xml:space="preserve"> anywhere in South Carolina, including justices</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carrying:legal system professionals" </w:instrText>
      </w:r>
      <w:r w:rsidR="00B3587A" w:rsidRPr="00FA7E63">
        <w:rPr>
          <w:rFonts w:cstheme="minorHAnsi"/>
          <w:color w:val="000000" w:themeColor="text1"/>
        </w:rPr>
        <w:fldChar w:fldCharType="end"/>
      </w:r>
      <w:r w:rsidRPr="00FA7E63">
        <w:rPr>
          <w:rFonts w:cstheme="minorHAnsi"/>
          <w:color w:val="000000" w:themeColor="text1"/>
        </w:rPr>
        <w:t>, judges, solicitors, workers’ compensation commissioners; and, the South Carolina Attorney General and his assistants.  As amended, active county clerks of court</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carrying:county clerks of court" </w:instrText>
      </w:r>
      <w:r w:rsidR="00B3587A" w:rsidRPr="00FA7E63">
        <w:rPr>
          <w:rFonts w:cstheme="minorHAnsi"/>
          <w:color w:val="000000" w:themeColor="text1"/>
        </w:rPr>
        <w:fldChar w:fldCharType="end"/>
      </w:r>
      <w:r w:rsidRPr="00FA7E63">
        <w:rPr>
          <w:rFonts w:cstheme="minorHAnsi"/>
          <w:color w:val="000000" w:themeColor="text1"/>
        </w:rPr>
        <w:t>, active public defenders, and active assistant public defenders would be added to this list.  Note, though, that in its current version, this bill prohibits public defenders and assistant public defenders from carrying a firearm into any local or state detention facility.</w:t>
      </w:r>
    </w:p>
    <w:p w14:paraId="6202DE2F" w14:textId="16A8B3D8" w:rsidR="00CA0E80" w:rsidRPr="00FA7E63" w:rsidRDefault="00CA0E80" w:rsidP="0026506B">
      <w:pPr>
        <w:spacing w:after="120" w:line="260" w:lineRule="exact"/>
        <w:rPr>
          <w:rFonts w:cstheme="minorHAnsi"/>
          <w:color w:val="000000" w:themeColor="text1"/>
        </w:rPr>
      </w:pPr>
      <w:r w:rsidRPr="00FA7E63">
        <w:rPr>
          <w:rFonts w:cstheme="minorHAnsi"/>
          <w:color w:val="000000" w:themeColor="text1"/>
        </w:rPr>
        <w:t>Anyone openly carrying their firearm in compliance with this proposed legislation would not give any law enforcement officer or official with arrest powers either a reasonable suspicion or probable cause to be searched, detained, or arrested</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carrying:does not give reasonable suspicion or probable cause to be searched, detained, or arrested" </w:instrText>
      </w:r>
      <w:r w:rsidR="00B3587A" w:rsidRPr="00FA7E63">
        <w:rPr>
          <w:rFonts w:cstheme="minorHAnsi"/>
          <w:color w:val="000000" w:themeColor="text1"/>
        </w:rPr>
        <w:fldChar w:fldCharType="end"/>
      </w:r>
      <w:r w:rsidRPr="00FA7E63">
        <w:rPr>
          <w:rFonts w:cstheme="minorHAnsi"/>
          <w:color w:val="000000" w:themeColor="text1"/>
        </w:rPr>
        <w:t xml:space="preserve"> for doing so.</w:t>
      </w:r>
    </w:p>
    <w:p w14:paraId="23129568" w14:textId="3F227F4A" w:rsidR="00CA0E80" w:rsidRPr="00FA7E63" w:rsidRDefault="00CA0E80" w:rsidP="0026506B">
      <w:pPr>
        <w:spacing w:after="120" w:line="260" w:lineRule="exact"/>
        <w:rPr>
          <w:rFonts w:cstheme="minorHAnsi"/>
          <w:color w:val="000000" w:themeColor="text1"/>
        </w:rPr>
      </w:pPr>
      <w:r w:rsidRPr="00FA7E63">
        <w:rPr>
          <w:rFonts w:cstheme="minorHAnsi"/>
          <w:color w:val="000000" w:themeColor="text1"/>
        </w:rPr>
        <w:t>Also as amended, first time violators</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carrying:violations, escalating" </w:instrText>
      </w:r>
      <w:r w:rsidR="00B3587A" w:rsidRPr="00FA7E63">
        <w:rPr>
          <w:rFonts w:cstheme="minorHAnsi"/>
          <w:color w:val="000000" w:themeColor="text1"/>
        </w:rPr>
        <w:fldChar w:fldCharType="end"/>
      </w:r>
      <w:r w:rsidRPr="00FA7E63">
        <w:rPr>
          <w:rFonts w:cstheme="minorHAnsi"/>
          <w:color w:val="000000" w:themeColor="text1"/>
        </w:rPr>
        <w:t xml:space="preserve"> of these prohibitions would face up to 5 years in jail, second time offenders would face from 5 to 20 years in jail, and third time or more violators would face 10 to 30 years in jail.  Anyone convicted of a crime punishable by up to one year in jail would be prohibited from possessing firearms or ammunition.</w:t>
      </w:r>
    </w:p>
    <w:p w14:paraId="1AFA7294" w14:textId="695002FD" w:rsidR="00CA0E80" w:rsidRPr="00FA7E63" w:rsidRDefault="00CA0E80" w:rsidP="0026506B">
      <w:pPr>
        <w:spacing w:after="240" w:line="260" w:lineRule="exact"/>
        <w:rPr>
          <w:rFonts w:cstheme="minorHAnsi"/>
          <w:color w:val="000000" w:themeColor="text1"/>
        </w:rPr>
      </w:pPr>
      <w:r w:rsidRPr="00FA7E63">
        <w:rPr>
          <w:rFonts w:cstheme="minorHAnsi"/>
          <w:color w:val="000000" w:themeColor="text1"/>
        </w:rPr>
        <w:t>Firearm owners would have to report the loss</w:t>
      </w:r>
      <w:r w:rsidR="00B3587A" w:rsidRPr="00FA7E63">
        <w:rPr>
          <w:rFonts w:cstheme="minorHAnsi"/>
          <w:color w:val="000000" w:themeColor="text1"/>
        </w:rPr>
        <w:fldChar w:fldCharType="begin"/>
      </w:r>
      <w:r w:rsidR="00B3587A" w:rsidRPr="00FA7E63">
        <w:rPr>
          <w:rFonts w:cstheme="minorHAnsi"/>
          <w:color w:val="000000" w:themeColor="text1"/>
        </w:rPr>
        <w:instrText xml:space="preserve"> XE "constitutional firearm carrying:reporting loss or theft of guns" </w:instrText>
      </w:r>
      <w:r w:rsidR="00B3587A" w:rsidRPr="00FA7E63">
        <w:rPr>
          <w:rFonts w:cstheme="minorHAnsi"/>
          <w:color w:val="000000" w:themeColor="text1"/>
        </w:rPr>
        <w:fldChar w:fldCharType="end"/>
      </w:r>
      <w:r w:rsidRPr="00FA7E63">
        <w:rPr>
          <w:rFonts w:cstheme="minorHAnsi"/>
          <w:color w:val="000000" w:themeColor="text1"/>
        </w:rPr>
        <w:t xml:space="preserve"> or theft of their guns to an appropriate law enforcement agency within 30 days after discovering it.  The General Assembly encourages all gun owners to receive appropriate gun safety training before carrying their firearms.  CWP</w:t>
      </w:r>
      <w:r w:rsidR="00CA5BE0" w:rsidRPr="00FA7E63">
        <w:rPr>
          <w:rFonts w:cstheme="minorHAnsi"/>
          <w:color w:val="000000" w:themeColor="text1"/>
        </w:rPr>
        <w:fldChar w:fldCharType="begin"/>
      </w:r>
      <w:r w:rsidR="00CA5BE0" w:rsidRPr="00FA7E63">
        <w:rPr>
          <w:rFonts w:cstheme="minorHAnsi"/>
          <w:color w:val="000000" w:themeColor="text1"/>
        </w:rPr>
        <w:instrText xml:space="preserve"> XE "constitutional firearm carrying:CWP" </w:instrText>
      </w:r>
      <w:r w:rsidR="00CA5BE0" w:rsidRPr="00FA7E63">
        <w:rPr>
          <w:rFonts w:cstheme="minorHAnsi"/>
          <w:color w:val="000000" w:themeColor="text1"/>
        </w:rPr>
        <w:fldChar w:fldCharType="end"/>
      </w:r>
      <w:r w:rsidRPr="00FA7E63">
        <w:rPr>
          <w:rFonts w:cstheme="minorHAnsi"/>
          <w:color w:val="000000" w:themeColor="text1"/>
        </w:rPr>
        <w:t xml:space="preserve"> holders would have to report losing their permits within 48 hours, and pardons</w:t>
      </w:r>
      <w:r w:rsidR="00CA5BE0" w:rsidRPr="00FA7E63">
        <w:rPr>
          <w:rFonts w:cstheme="minorHAnsi"/>
          <w:color w:val="000000" w:themeColor="text1"/>
        </w:rPr>
        <w:fldChar w:fldCharType="begin"/>
      </w:r>
      <w:r w:rsidR="00CA5BE0" w:rsidRPr="00FA7E63">
        <w:rPr>
          <w:rFonts w:cstheme="minorHAnsi"/>
          <w:color w:val="000000" w:themeColor="text1"/>
        </w:rPr>
        <w:instrText xml:space="preserve"> XE "constitutional firearm carrying:pardons" </w:instrText>
      </w:r>
      <w:r w:rsidR="00CA5BE0" w:rsidRPr="00FA7E63">
        <w:rPr>
          <w:rFonts w:cstheme="minorHAnsi"/>
          <w:color w:val="000000" w:themeColor="text1"/>
        </w:rPr>
        <w:fldChar w:fldCharType="end"/>
      </w:r>
      <w:r w:rsidRPr="00FA7E63">
        <w:rPr>
          <w:rFonts w:cstheme="minorHAnsi"/>
          <w:color w:val="000000" w:themeColor="text1"/>
        </w:rPr>
        <w:t xml:space="preserve"> that are granted could ban gun possession, transport, or sales if this bill is enacted.</w:t>
      </w:r>
    </w:p>
    <w:p w14:paraId="150A494C" w14:textId="4AFE1431" w:rsidR="00CA0E80" w:rsidRPr="00FA7E63" w:rsidRDefault="00CA0E80" w:rsidP="0026506B">
      <w:pPr>
        <w:spacing w:after="240" w:line="260" w:lineRule="exact"/>
        <w:rPr>
          <w:rFonts w:cstheme="minorHAnsi"/>
          <w:color w:val="000000" w:themeColor="text1"/>
        </w:rPr>
      </w:pPr>
      <w:r w:rsidRPr="00FA7E63">
        <w:rPr>
          <w:rFonts w:cstheme="minorHAnsi"/>
          <w:color w:val="000000" w:themeColor="text1"/>
        </w:rPr>
        <w:t xml:space="preserve">The House approved </w:t>
      </w:r>
      <w:r w:rsidRPr="00FA7E63">
        <w:rPr>
          <w:rFonts w:cstheme="minorHAnsi"/>
          <w:b/>
          <w:bCs/>
          <w:color w:val="000000" w:themeColor="text1"/>
        </w:rPr>
        <w:t>H. 3340</w:t>
      </w:r>
      <w:r w:rsidRPr="00FA7E63">
        <w:rPr>
          <w:rFonts w:cstheme="minorHAnsi"/>
          <w:b/>
          <w:bCs/>
          <w:color w:val="000000" w:themeColor="text1"/>
        </w:rPr>
        <w:fldChar w:fldCharType="begin"/>
      </w:r>
      <w:r w:rsidRPr="00FA7E63">
        <w:rPr>
          <w:rFonts w:cstheme="minorHAnsi"/>
          <w:color w:val="000000" w:themeColor="text1"/>
        </w:rPr>
        <w:instrText xml:space="preserve"> XE "</w:instrText>
      </w:r>
      <w:r w:rsidRPr="00FA7E63">
        <w:rPr>
          <w:rFonts w:cstheme="minorHAnsi"/>
          <w:b/>
          <w:bCs/>
          <w:color w:val="000000" w:themeColor="text1"/>
        </w:rPr>
        <w:instrText>H. 3340</w:instrText>
      </w:r>
      <w:r w:rsidRPr="00FA7E63">
        <w:rPr>
          <w:rFonts w:cstheme="minorHAnsi"/>
          <w:color w:val="000000" w:themeColor="text1"/>
        </w:rPr>
        <w:instrText xml:space="preserve">" </w:instrText>
      </w:r>
      <w:r w:rsidRPr="00FA7E63">
        <w:rPr>
          <w:rFonts w:cstheme="minorHAnsi"/>
          <w:b/>
          <w:bCs/>
          <w:color w:val="000000" w:themeColor="text1"/>
        </w:rPr>
        <w:fldChar w:fldCharType="end"/>
      </w:r>
      <w:r w:rsidR="00774253" w:rsidRPr="00FA7E63">
        <w:rPr>
          <w:rFonts w:cstheme="minorHAnsi"/>
          <w:b/>
          <w:bCs/>
          <w:color w:val="000000" w:themeColor="text1"/>
        </w:rPr>
        <w:t xml:space="preserve"> </w:t>
      </w:r>
      <w:r w:rsidRPr="00FA7E63">
        <w:rPr>
          <w:rFonts w:cstheme="minorHAnsi"/>
          <w:color w:val="000000" w:themeColor="text1"/>
        </w:rPr>
        <w:t xml:space="preserve">sent it to the Senate for deliberation.  This proposal would add anyone with an </w:t>
      </w:r>
      <w:r w:rsidRPr="00FA7E63">
        <w:rPr>
          <w:rFonts w:cstheme="minorHAnsi"/>
          <w:b/>
          <w:bCs/>
          <w:color w:val="000000" w:themeColor="text1"/>
        </w:rPr>
        <w:t>autism spectrum disorder or other developmental disability diagnosis</w:t>
      </w:r>
      <w:r w:rsidRPr="00FA7E63">
        <w:rPr>
          <w:rFonts w:cstheme="minorHAnsi"/>
          <w:b/>
          <w:bCs/>
          <w:color w:val="000000" w:themeColor="text1"/>
        </w:rPr>
        <w:fldChar w:fldCharType="begin"/>
      </w:r>
      <w:r w:rsidRPr="00FA7E63">
        <w:rPr>
          <w:rFonts w:cstheme="minorHAnsi"/>
          <w:color w:val="000000" w:themeColor="text1"/>
        </w:rPr>
        <w:instrText xml:space="preserve"> </w:instrText>
      </w:r>
      <w:r w:rsidRPr="00FA7E63">
        <w:rPr>
          <w:rFonts w:cstheme="minorHAnsi"/>
          <w:b/>
          <w:bCs/>
          <w:color w:val="000000" w:themeColor="text1"/>
        </w:rPr>
        <w:instrText>XE "autism spectrum disorder or other developmental disability diagnosis</w:instrText>
      </w:r>
      <w:r w:rsidR="00CA5BE0" w:rsidRPr="00FA7E63">
        <w:rPr>
          <w:rFonts w:cstheme="minorHAnsi"/>
          <w:b/>
          <w:bCs/>
          <w:color w:val="000000" w:themeColor="text1"/>
        </w:rPr>
        <w:instrText xml:space="preserve"> (H. 3340)</w:instrText>
      </w:r>
      <w:r w:rsidRPr="00FA7E63">
        <w:rPr>
          <w:rFonts w:cstheme="minorHAnsi"/>
          <w:b/>
          <w:bCs/>
          <w:color w:val="000000" w:themeColor="text1"/>
        </w:rPr>
        <w:instrText>"</w:instrText>
      </w:r>
      <w:r w:rsidRPr="00FA7E63">
        <w:rPr>
          <w:rFonts w:cstheme="minorHAnsi"/>
          <w:color w:val="000000" w:themeColor="text1"/>
        </w:rPr>
        <w:instrText xml:space="preserve"> </w:instrText>
      </w:r>
      <w:r w:rsidRPr="00FA7E63">
        <w:rPr>
          <w:rFonts w:cstheme="minorHAnsi"/>
          <w:b/>
          <w:bCs/>
          <w:color w:val="000000" w:themeColor="text1"/>
        </w:rPr>
        <w:fldChar w:fldCharType="end"/>
      </w:r>
      <w:r w:rsidRPr="00FA7E63">
        <w:rPr>
          <w:rFonts w:cstheme="minorHAnsi"/>
          <w:color w:val="000000" w:themeColor="text1"/>
        </w:rPr>
        <w:t xml:space="preserve"> to the list of people eligible for inclusion in the State Law Enforcement Division’s </w:t>
      </w:r>
      <w:r w:rsidRPr="00FA7E63">
        <w:rPr>
          <w:rFonts w:cstheme="minorHAnsi"/>
          <w:b/>
          <w:bCs/>
          <w:color w:val="000000" w:themeColor="text1"/>
        </w:rPr>
        <w:t>Endangered Person Notification System</w:t>
      </w:r>
      <w:r w:rsidRPr="00FA7E63">
        <w:rPr>
          <w:rFonts w:cstheme="minorHAnsi"/>
          <w:color w:val="000000" w:themeColor="text1"/>
        </w:rPr>
        <w:fldChar w:fldCharType="begin"/>
      </w:r>
      <w:r w:rsidRPr="00FA7E63">
        <w:rPr>
          <w:rFonts w:cstheme="minorHAnsi"/>
          <w:color w:val="000000" w:themeColor="text1"/>
        </w:rPr>
        <w:instrText xml:space="preserve"> XE "Endangered Person Notification System</w:instrText>
      </w:r>
      <w:r w:rsidR="00CA5BE0" w:rsidRPr="00FA7E63">
        <w:rPr>
          <w:rFonts w:cstheme="minorHAnsi"/>
          <w:color w:val="000000" w:themeColor="text1"/>
        </w:rPr>
        <w:instrText xml:space="preserve"> (H. 3340)</w:instrText>
      </w:r>
      <w:r w:rsidRPr="00FA7E63">
        <w:rPr>
          <w:rFonts w:cstheme="minorHAnsi"/>
          <w:color w:val="000000" w:themeColor="text1"/>
        </w:rPr>
        <w:instrText xml:space="preserve">" </w:instrText>
      </w:r>
      <w:r w:rsidRPr="00FA7E63">
        <w:rPr>
          <w:rFonts w:cstheme="minorHAnsi"/>
          <w:color w:val="000000" w:themeColor="text1"/>
        </w:rPr>
        <w:fldChar w:fldCharType="end"/>
      </w:r>
      <w:r w:rsidRPr="00FA7E63">
        <w:rPr>
          <w:rFonts w:cstheme="minorHAnsi"/>
          <w:color w:val="000000" w:themeColor="text1"/>
        </w:rPr>
        <w:t>.</w:t>
      </w:r>
    </w:p>
    <w:p w14:paraId="5DB30E8C" w14:textId="77777777" w:rsidR="00C167F9" w:rsidRDefault="00CA0E80" w:rsidP="0026506B">
      <w:pPr>
        <w:spacing w:after="240" w:line="260" w:lineRule="exact"/>
        <w:rPr>
          <w:rFonts w:cstheme="minorHAnsi"/>
          <w:color w:val="000000" w:themeColor="text1"/>
        </w:rPr>
      </w:pPr>
      <w:bookmarkStart w:id="14" w:name="_Hlk128056330"/>
      <w:r w:rsidRPr="00FA7E63">
        <w:rPr>
          <w:rFonts w:cstheme="minorHAnsi"/>
          <w:b/>
          <w:bCs/>
          <w:color w:val="000000" w:themeColor="text1"/>
        </w:rPr>
        <w:t>H. 3802</w:t>
      </w:r>
      <w:r w:rsidRPr="00FA7E63">
        <w:rPr>
          <w:rFonts w:cstheme="minorHAnsi"/>
          <w:b/>
          <w:bCs/>
          <w:color w:val="000000" w:themeColor="text1"/>
        </w:rPr>
        <w:fldChar w:fldCharType="begin"/>
      </w:r>
      <w:r w:rsidRPr="00FA7E63">
        <w:rPr>
          <w:rFonts w:cstheme="minorHAnsi"/>
          <w:color w:val="000000" w:themeColor="text1"/>
        </w:rPr>
        <w:instrText xml:space="preserve"> XE "</w:instrText>
      </w:r>
      <w:r w:rsidRPr="00FA7E63">
        <w:rPr>
          <w:rFonts w:cstheme="minorHAnsi"/>
          <w:b/>
          <w:bCs/>
          <w:color w:val="000000" w:themeColor="text1"/>
        </w:rPr>
        <w:instrText>H. 3802</w:instrText>
      </w:r>
      <w:r w:rsidRPr="00FA7E63">
        <w:rPr>
          <w:rFonts w:cstheme="minorHAnsi"/>
          <w:color w:val="000000" w:themeColor="text1"/>
        </w:rPr>
        <w:instrText xml:space="preserve">" </w:instrText>
      </w:r>
      <w:r w:rsidRPr="00FA7E63">
        <w:rPr>
          <w:rFonts w:cstheme="minorHAnsi"/>
          <w:b/>
          <w:bCs/>
          <w:color w:val="000000" w:themeColor="text1"/>
        </w:rPr>
        <w:fldChar w:fldCharType="end"/>
      </w:r>
      <w:r w:rsidRPr="00FA7E63">
        <w:rPr>
          <w:rFonts w:cstheme="minorHAnsi"/>
          <w:color w:val="000000" w:themeColor="text1"/>
        </w:rPr>
        <w:t xml:space="preserve">, a bill that reduces the membership of the Board of Trustees for the </w:t>
      </w:r>
      <w:r w:rsidRPr="00FA7E63">
        <w:rPr>
          <w:rFonts w:cstheme="minorHAnsi"/>
          <w:b/>
          <w:bCs/>
          <w:color w:val="000000" w:themeColor="text1"/>
        </w:rPr>
        <w:t>Veterans’ Trust Fund</w:t>
      </w:r>
      <w:r w:rsidRPr="00FA7E63">
        <w:rPr>
          <w:rFonts w:cstheme="minorHAnsi"/>
          <w:color w:val="000000" w:themeColor="text1"/>
        </w:rPr>
        <w:fldChar w:fldCharType="begin"/>
      </w:r>
      <w:r w:rsidRPr="00FA7E63">
        <w:rPr>
          <w:rFonts w:cstheme="minorHAnsi"/>
          <w:color w:val="000000" w:themeColor="text1"/>
        </w:rPr>
        <w:instrText xml:space="preserve"> XE "Veterans’ Trust Fund</w:instrText>
      </w:r>
      <w:r w:rsidR="00CA5BE0" w:rsidRPr="00FA7E63">
        <w:rPr>
          <w:rFonts w:cstheme="minorHAnsi"/>
          <w:color w:val="000000" w:themeColor="text1"/>
        </w:rPr>
        <w:instrText xml:space="preserve"> (H. 3802):changes in membership, terms, congressional district </w:instrText>
      </w:r>
      <w:r w:rsidRPr="00FA7E63">
        <w:rPr>
          <w:rFonts w:cstheme="minorHAnsi"/>
          <w:color w:val="000000" w:themeColor="text1"/>
        </w:rPr>
        <w:instrText xml:space="preserve">" </w:instrText>
      </w:r>
      <w:r w:rsidRPr="00FA7E63">
        <w:rPr>
          <w:rFonts w:cstheme="minorHAnsi"/>
          <w:color w:val="000000" w:themeColor="text1"/>
        </w:rPr>
        <w:fldChar w:fldCharType="end"/>
      </w:r>
      <w:r w:rsidRPr="00FA7E63">
        <w:rPr>
          <w:rFonts w:cstheme="minorHAnsi"/>
          <w:color w:val="000000" w:themeColor="text1"/>
        </w:rPr>
        <w:t xml:space="preserve"> of South Carolina from nineteen to eleven, was amended, approved, and sent to the Senate.  The Governor</w:t>
      </w:r>
      <w:r w:rsidRPr="00FA7E63">
        <w:rPr>
          <w:rFonts w:cstheme="minorHAnsi"/>
          <w:color w:val="000000" w:themeColor="text1"/>
        </w:rPr>
        <w:fldChar w:fldCharType="begin"/>
      </w:r>
      <w:r w:rsidRPr="00FA7E63">
        <w:rPr>
          <w:rFonts w:cstheme="minorHAnsi"/>
          <w:color w:val="000000" w:themeColor="text1"/>
        </w:rPr>
        <w:instrText xml:space="preserve"> XE "</w:instrText>
      </w:r>
      <w:r w:rsidR="00CA5BE0" w:rsidRPr="00FA7E63">
        <w:rPr>
          <w:rFonts w:cstheme="minorHAnsi"/>
          <w:color w:val="000000" w:themeColor="text1"/>
        </w:rPr>
        <w:instrText>g</w:instrText>
      </w:r>
      <w:r w:rsidRPr="00FA7E63">
        <w:rPr>
          <w:rFonts w:cstheme="minorHAnsi"/>
          <w:color w:val="000000" w:themeColor="text1"/>
        </w:rPr>
        <w:instrText xml:space="preserve">overnor" </w:instrText>
      </w:r>
      <w:r w:rsidRPr="00FA7E63">
        <w:rPr>
          <w:rFonts w:cstheme="minorHAnsi"/>
          <w:color w:val="000000" w:themeColor="text1"/>
        </w:rPr>
        <w:fldChar w:fldCharType="end"/>
      </w:r>
      <w:r w:rsidRPr="00FA7E63">
        <w:rPr>
          <w:rFonts w:cstheme="minorHAnsi"/>
          <w:color w:val="000000" w:themeColor="text1"/>
        </w:rPr>
        <w:t xml:space="preserve">, with the advice and consent of the Senate, appoints the Board consisting of one member from </w:t>
      </w:r>
      <w:r w:rsidRPr="00FA7E63">
        <w:rPr>
          <w:rFonts w:cstheme="minorHAnsi"/>
          <w:i/>
          <w:iCs/>
          <w:color w:val="000000" w:themeColor="text1"/>
        </w:rPr>
        <w:t>each</w:t>
      </w:r>
      <w:r w:rsidRPr="00FA7E63">
        <w:rPr>
          <w:rFonts w:cstheme="minorHAnsi"/>
          <w:color w:val="000000" w:themeColor="text1"/>
        </w:rPr>
        <w:t xml:space="preserve"> congressional district and four members from the state at large (two of which must reside in a rural county).</w:t>
      </w:r>
      <w:r w:rsidR="00CA5BE0" w:rsidRPr="00FA7E63">
        <w:rPr>
          <w:rFonts w:cstheme="minorHAnsi"/>
          <w:color w:val="000000" w:themeColor="text1"/>
        </w:rPr>
        <w:t xml:space="preserve"> </w:t>
      </w:r>
      <w:r w:rsidRPr="00FA7E63">
        <w:rPr>
          <w:rFonts w:cstheme="minorHAnsi"/>
          <w:color w:val="000000" w:themeColor="text1"/>
        </w:rPr>
        <w:t xml:space="preserve"> The Governor’s appointees from each of the congressional districts serve four-year terms, and </w:t>
      </w:r>
      <w:r w:rsidR="00C167F9">
        <w:rPr>
          <w:rFonts w:cstheme="minorHAnsi"/>
          <w:color w:val="000000" w:themeColor="text1"/>
        </w:rPr>
        <w:br w:type="page"/>
      </w:r>
    </w:p>
    <w:p w14:paraId="46AA9E8F" w14:textId="2FC618D2" w:rsidR="00CA0E80" w:rsidRPr="00FA7E63" w:rsidRDefault="00CA0E80" w:rsidP="0026506B">
      <w:pPr>
        <w:spacing w:after="240" w:line="260" w:lineRule="exact"/>
        <w:rPr>
          <w:rFonts w:cstheme="minorHAnsi"/>
          <w:color w:val="000000" w:themeColor="text1"/>
        </w:rPr>
      </w:pPr>
      <w:r w:rsidRPr="00FA7E63">
        <w:rPr>
          <w:rFonts w:cstheme="minorHAnsi"/>
          <w:color w:val="000000" w:themeColor="text1"/>
        </w:rPr>
        <w:t>the remaining appointees shall serve two-year terms (after the expiration of the terms of those members initially appointed, the term of office for the members of the Board is four years).  Members may succeed themselves; however, no member may serve more than two consecutive terms or eight continuous years.  The bill also outlines that of the eleven appointed members, at least six must be United States Armed Forces veterans.</w:t>
      </w:r>
      <w:r w:rsidR="00CA5BE0" w:rsidRPr="00FA7E63">
        <w:rPr>
          <w:rFonts w:cstheme="minorHAnsi"/>
          <w:color w:val="000000" w:themeColor="text1"/>
        </w:rPr>
        <w:t xml:space="preserve">  </w:t>
      </w:r>
      <w:r w:rsidRPr="00FA7E63">
        <w:rPr>
          <w:rFonts w:cstheme="minorHAnsi"/>
          <w:color w:val="000000" w:themeColor="text1"/>
        </w:rPr>
        <w:t>Any veteran who serves on the board, must have been honorably discharged from the armed services.</w:t>
      </w:r>
      <w:r w:rsidR="00CA5BE0" w:rsidRPr="00FA7E63">
        <w:rPr>
          <w:rFonts w:cstheme="minorHAnsi"/>
          <w:color w:val="000000" w:themeColor="text1"/>
        </w:rPr>
        <w:t xml:space="preserve"> </w:t>
      </w:r>
      <w:r w:rsidRPr="00FA7E63">
        <w:rPr>
          <w:rFonts w:cstheme="minorHAnsi"/>
          <w:color w:val="000000" w:themeColor="text1"/>
        </w:rPr>
        <w:t xml:space="preserve"> The Secretary of the Department of Veterans' Affairs shall serve as the executive director of the trust fund and an </w:t>
      </w:r>
      <w:r w:rsidRPr="00FA7E63">
        <w:rPr>
          <w:rFonts w:cstheme="minorHAnsi"/>
          <w:i/>
          <w:iCs/>
          <w:color w:val="000000" w:themeColor="text1"/>
        </w:rPr>
        <w:t>ex officio</w:t>
      </w:r>
      <w:r w:rsidRPr="00FA7E63">
        <w:rPr>
          <w:rFonts w:cstheme="minorHAnsi"/>
          <w:color w:val="000000" w:themeColor="text1"/>
        </w:rPr>
        <w:t xml:space="preserve"> nonvoting member of the board.</w:t>
      </w:r>
    </w:p>
    <w:p w14:paraId="1A91A566" w14:textId="08588092" w:rsidR="00CA0E80" w:rsidRPr="00FA7E63" w:rsidRDefault="00CA0E80" w:rsidP="0026506B">
      <w:pPr>
        <w:spacing w:after="240" w:line="260" w:lineRule="exact"/>
        <w:rPr>
          <w:rFonts w:eastAsia="Calibri" w:cstheme="minorHAnsi"/>
          <w:color w:val="000000" w:themeColor="text1"/>
        </w:rPr>
      </w:pPr>
      <w:r w:rsidRPr="00FA7E63">
        <w:rPr>
          <w:rFonts w:eastAsia="Times New Roman" w:cstheme="minorHAnsi"/>
          <w:b/>
          <w:bCs/>
          <w:color w:val="000000" w:themeColor="text1"/>
        </w:rPr>
        <w:t>H. 3797</w:t>
      </w:r>
      <w:r w:rsidRPr="00FA7E63">
        <w:rPr>
          <w:rFonts w:eastAsia="Times New Roman" w:cstheme="minorHAnsi"/>
          <w:b/>
          <w:bCs/>
          <w:color w:val="000000" w:themeColor="text1"/>
        </w:rPr>
        <w:fldChar w:fldCharType="begin"/>
      </w:r>
      <w:r w:rsidRPr="00FA7E63">
        <w:rPr>
          <w:rFonts w:cstheme="minorHAnsi"/>
          <w:color w:val="000000" w:themeColor="text1"/>
        </w:rPr>
        <w:instrText xml:space="preserve"> XE "</w:instrText>
      </w:r>
      <w:r w:rsidRPr="00FA7E63">
        <w:rPr>
          <w:rFonts w:eastAsia="Times New Roman" w:cstheme="minorHAnsi"/>
          <w:b/>
          <w:bCs/>
          <w:color w:val="000000" w:themeColor="text1"/>
        </w:rPr>
        <w:instrText>H. 3797</w:instrText>
      </w:r>
      <w:r w:rsidRPr="00FA7E63">
        <w:rPr>
          <w:rFonts w:cstheme="minorHAnsi"/>
          <w:color w:val="000000" w:themeColor="text1"/>
        </w:rPr>
        <w:instrText xml:space="preserve">" </w:instrText>
      </w:r>
      <w:r w:rsidRPr="00FA7E63">
        <w:rPr>
          <w:rFonts w:eastAsia="Times New Roman" w:cstheme="minorHAnsi"/>
          <w:b/>
          <w:bCs/>
          <w:color w:val="000000" w:themeColor="text1"/>
        </w:rPr>
        <w:fldChar w:fldCharType="end"/>
      </w:r>
      <w:r w:rsidRPr="00FA7E63">
        <w:rPr>
          <w:rFonts w:eastAsia="Times New Roman" w:cstheme="minorHAnsi"/>
          <w:color w:val="000000" w:themeColor="text1"/>
        </w:rPr>
        <w:t xml:space="preserve"> was approved and sent to the Senate.  The bill would enact the "</w:t>
      </w:r>
      <w:r w:rsidRPr="00FA7E63">
        <w:rPr>
          <w:rFonts w:eastAsia="Times New Roman" w:cstheme="minorHAnsi"/>
          <w:b/>
          <w:bCs/>
          <w:color w:val="000000" w:themeColor="text1"/>
        </w:rPr>
        <w:t>Military Temporary Remote School Enrollment Act</w:t>
      </w:r>
      <w:r w:rsidRPr="00FA7E63">
        <w:rPr>
          <w:rFonts w:eastAsia="Times New Roman" w:cstheme="minorHAnsi"/>
          <w:b/>
          <w:bCs/>
          <w:color w:val="000000" w:themeColor="text1"/>
        </w:rPr>
        <w:fldChar w:fldCharType="begin"/>
      </w:r>
      <w:r w:rsidRPr="00FA7E63">
        <w:rPr>
          <w:rFonts w:cstheme="minorHAnsi"/>
          <w:color w:val="000000" w:themeColor="text1"/>
        </w:rPr>
        <w:instrText xml:space="preserve"> XE "</w:instrText>
      </w:r>
      <w:r w:rsidRPr="00FA7E63">
        <w:rPr>
          <w:rFonts w:eastAsia="Times New Roman" w:cstheme="minorHAnsi"/>
          <w:b/>
          <w:bCs/>
          <w:color w:val="000000" w:themeColor="text1"/>
        </w:rPr>
        <w:instrText>Military Temporary Remote School Enrollment Act</w:instrText>
      </w:r>
      <w:r w:rsidR="00CA5BE0" w:rsidRPr="00FA7E63">
        <w:rPr>
          <w:rFonts w:eastAsia="Times New Roman" w:cstheme="minorHAnsi"/>
          <w:b/>
          <w:bCs/>
          <w:color w:val="000000" w:themeColor="text1"/>
        </w:rPr>
        <w:instrText xml:space="preserve"> (H. 3797):</w:instrText>
      </w:r>
      <w:r w:rsidRPr="00FA7E63">
        <w:rPr>
          <w:rFonts w:cstheme="minorHAnsi"/>
          <w:color w:val="000000" w:themeColor="text1"/>
        </w:rPr>
        <w:instrText xml:space="preserve">" </w:instrText>
      </w:r>
      <w:r w:rsidRPr="00FA7E63">
        <w:rPr>
          <w:rFonts w:eastAsia="Times New Roman" w:cstheme="minorHAnsi"/>
          <w:b/>
          <w:bCs/>
          <w:color w:val="000000" w:themeColor="text1"/>
        </w:rPr>
        <w:fldChar w:fldCharType="end"/>
      </w:r>
      <w:r w:rsidRPr="00FA7E63">
        <w:rPr>
          <w:rFonts w:eastAsia="Times New Roman" w:cstheme="minorHAnsi"/>
          <w:color w:val="000000" w:themeColor="text1"/>
        </w:rPr>
        <w:t xml:space="preserve">" </w:t>
      </w:r>
      <w:r w:rsidRPr="00FA7E63">
        <w:rPr>
          <w:rFonts w:eastAsia="Calibri" w:cstheme="minorHAnsi"/>
          <w:color w:val="000000" w:themeColor="text1"/>
        </w:rPr>
        <w:t xml:space="preserve">outlining requirements (including to </w:t>
      </w:r>
      <w:r w:rsidRPr="00FA7E63">
        <w:rPr>
          <w:rFonts w:eastAsia="Calibri" w:cstheme="minorHAnsi"/>
          <w:i/>
          <w:iCs/>
          <w:color w:val="000000" w:themeColor="text1"/>
        </w:rPr>
        <w:t>districts</w:t>
      </w:r>
      <w:r w:rsidRPr="00FA7E63">
        <w:rPr>
          <w:rFonts w:eastAsia="Calibri" w:cstheme="minorHAnsi"/>
          <w:color w:val="000000" w:themeColor="text1"/>
        </w:rPr>
        <w:t xml:space="preserve">) for school enrollment for children of military personnel who are transferred to a military installation within the state of South Carolina while on active military duty (a pupil would be considered a resident of the school district).  </w:t>
      </w:r>
      <w:r w:rsidRPr="00FA7E63">
        <w:rPr>
          <w:rFonts w:eastAsia="Times New Roman" w:cstheme="minorHAnsi"/>
          <w:color w:val="000000" w:themeColor="text1"/>
        </w:rPr>
        <w:t>The parent or legal guardian must provide proof of residence to the school district within ten days after the arrival date provided on official documentation. Any ambiguity in construing the provisions of this bill must be resolved in favor of the enrolling pupil.</w:t>
      </w:r>
    </w:p>
    <w:bookmarkEnd w:id="14"/>
    <w:p w14:paraId="6082FE8A" w14:textId="1DE46EFE" w:rsidR="00CA0E80" w:rsidRPr="00FA7E63" w:rsidRDefault="00CA0E80" w:rsidP="0026506B">
      <w:pPr>
        <w:spacing w:after="360" w:line="260" w:lineRule="exact"/>
        <w:rPr>
          <w:rFonts w:cstheme="minorHAnsi"/>
          <w:color w:val="000000" w:themeColor="text1"/>
        </w:rPr>
      </w:pPr>
      <w:r w:rsidRPr="00FA7E63">
        <w:rPr>
          <w:rFonts w:cstheme="minorHAnsi"/>
          <w:color w:val="000000" w:themeColor="text1"/>
        </w:rPr>
        <w:t xml:space="preserve">The House approved and accepted a motion on Thursday to give third reading the next day to </w:t>
      </w:r>
      <w:r w:rsidRPr="00FA7E63">
        <w:rPr>
          <w:rFonts w:cstheme="minorHAnsi"/>
          <w:b/>
          <w:color w:val="000000" w:themeColor="text1"/>
        </w:rPr>
        <w:t>H. 3505</w:t>
      </w:r>
      <w:r w:rsidRPr="00FA7E63">
        <w:rPr>
          <w:rFonts w:cstheme="minorHAnsi"/>
          <w:b/>
          <w:color w:val="000000" w:themeColor="text1"/>
        </w:rPr>
        <w:fldChar w:fldCharType="begin"/>
      </w:r>
      <w:r w:rsidRPr="00FA7E63">
        <w:rPr>
          <w:rFonts w:cstheme="minorHAnsi"/>
          <w:color w:val="000000" w:themeColor="text1"/>
        </w:rPr>
        <w:instrText xml:space="preserve"> XE "</w:instrText>
      </w:r>
      <w:r w:rsidRPr="00FA7E63">
        <w:rPr>
          <w:rFonts w:cstheme="minorHAnsi"/>
          <w:b/>
          <w:color w:val="000000" w:themeColor="text1"/>
        </w:rPr>
        <w:instrText>H. 3505</w:instrText>
      </w:r>
      <w:r w:rsidRPr="00FA7E63">
        <w:rPr>
          <w:rFonts w:cstheme="minorHAnsi"/>
          <w:color w:val="000000" w:themeColor="text1"/>
        </w:rPr>
        <w:instrText xml:space="preserve">" </w:instrText>
      </w:r>
      <w:r w:rsidRPr="00FA7E63">
        <w:rPr>
          <w:rFonts w:cstheme="minorHAnsi"/>
          <w:b/>
          <w:color w:val="000000" w:themeColor="text1"/>
        </w:rPr>
        <w:fldChar w:fldCharType="end"/>
      </w:r>
      <w:r w:rsidRPr="00FA7E63">
        <w:rPr>
          <w:rFonts w:cstheme="minorHAnsi"/>
          <w:b/>
          <w:color w:val="000000" w:themeColor="text1"/>
        </w:rPr>
        <w:t xml:space="preserve">.  </w:t>
      </w:r>
      <w:r w:rsidRPr="00FA7E63">
        <w:rPr>
          <w:rFonts w:cstheme="minorHAnsi"/>
          <w:color w:val="000000" w:themeColor="text1"/>
        </w:rPr>
        <w:t xml:space="preserve">The bill removes certain possession restrictions (unlawful to possess more than two blue catfish greater than thirty-two inches in length in any one day) for </w:t>
      </w:r>
      <w:r w:rsidRPr="00FA7E63">
        <w:rPr>
          <w:rFonts w:cstheme="minorHAnsi"/>
          <w:b/>
          <w:color w:val="000000" w:themeColor="text1"/>
        </w:rPr>
        <w:t xml:space="preserve">blue catfish </w:t>
      </w:r>
      <w:r w:rsidRPr="00FA7E63">
        <w:rPr>
          <w:rFonts w:cstheme="minorHAnsi"/>
          <w:color w:val="000000" w:themeColor="text1"/>
        </w:rPr>
        <w:t>(</w:t>
      </w:r>
      <w:r w:rsidRPr="00FA7E63">
        <w:rPr>
          <w:rFonts w:cstheme="minorHAnsi"/>
          <w:i/>
          <w:color w:val="000000" w:themeColor="text1"/>
        </w:rPr>
        <w:t>Ictalurus furcatus</w:t>
      </w:r>
      <w:r w:rsidRPr="00FA7E63">
        <w:rPr>
          <w:rFonts w:cstheme="minorHAnsi"/>
          <w:color w:val="000000" w:themeColor="text1"/>
        </w:rPr>
        <w:t>)</w:t>
      </w:r>
      <w:r w:rsidRPr="00FA7E63">
        <w:rPr>
          <w:rFonts w:cstheme="minorHAnsi"/>
          <w:color w:val="000000" w:themeColor="text1"/>
        </w:rPr>
        <w:fldChar w:fldCharType="begin"/>
      </w:r>
      <w:r w:rsidRPr="00FA7E63">
        <w:rPr>
          <w:rFonts w:cstheme="minorHAnsi"/>
          <w:color w:val="000000" w:themeColor="text1"/>
        </w:rPr>
        <w:instrText xml:space="preserve"> XE "blue catfish</w:instrText>
      </w:r>
      <w:r w:rsidR="00FB2B97" w:rsidRPr="00FA7E63">
        <w:rPr>
          <w:rFonts w:cstheme="minorHAnsi"/>
          <w:color w:val="000000" w:themeColor="text1"/>
        </w:rPr>
        <w:instrText xml:space="preserve"> (H. 3505)</w:instrText>
      </w:r>
      <w:r w:rsidRPr="00FA7E63">
        <w:rPr>
          <w:rFonts w:cstheme="minorHAnsi"/>
          <w:color w:val="000000" w:themeColor="text1"/>
        </w:rPr>
        <w:fldChar w:fldCharType="end"/>
      </w:r>
      <w:r w:rsidRPr="00FA7E63">
        <w:rPr>
          <w:rFonts w:cstheme="minorHAnsi"/>
          <w:color w:val="000000" w:themeColor="text1"/>
        </w:rPr>
        <w:t xml:space="preserve"> for all state waterways, but maintains those restrictions for Lake Marion, Lake Moultrie, the upper reach of the Santee River, Congaree and Wateree Rivers and adds the Great Pee Dee. A similar change is made to make it unlawful to take more than twenty-five blue catfish a day on Lake Marion, Lake Moultrie, the upper reach of the Santee River</w:t>
      </w:r>
      <w:r w:rsidRPr="00FA7E63">
        <w:rPr>
          <w:rStyle w:val="scstrike"/>
          <w:rFonts w:cstheme="minorHAnsi"/>
          <w:color w:val="000000" w:themeColor="text1"/>
        </w:rPr>
        <w:t xml:space="preserve"> - </w:t>
      </w:r>
      <w:r w:rsidRPr="00FA7E63">
        <w:rPr>
          <w:rFonts w:cstheme="minorHAnsi"/>
          <w:color w:val="000000" w:themeColor="text1"/>
        </w:rPr>
        <w:t>adding the Great Pee</w:t>
      </w:r>
      <w:r w:rsidRPr="00FA7E63">
        <w:rPr>
          <w:rStyle w:val="scinsert"/>
          <w:rFonts w:cstheme="minorHAnsi"/>
          <w:color w:val="000000" w:themeColor="text1"/>
        </w:rPr>
        <w:t xml:space="preserve"> Dee River</w:t>
      </w:r>
      <w:r w:rsidRPr="00FA7E63">
        <w:rPr>
          <w:rFonts w:cstheme="minorHAnsi"/>
          <w:color w:val="000000" w:themeColor="text1"/>
        </w:rPr>
        <w:t xml:space="preserve"> and removing those restrictions from all other state waterways.</w:t>
      </w:r>
    </w:p>
    <w:p w14:paraId="2D56B643" w14:textId="6F3F1621" w:rsidR="00E35DF0" w:rsidRPr="00FA7E63" w:rsidRDefault="00857655" w:rsidP="0026506B">
      <w:pPr>
        <w:pStyle w:val="Heading2"/>
        <w:spacing w:after="240" w:line="260" w:lineRule="exact"/>
        <w:rPr>
          <w:rFonts w:asciiTheme="minorHAnsi" w:hAnsiTheme="minorHAnsi" w:cstheme="minorHAnsi"/>
          <w:color w:val="000000" w:themeColor="text1"/>
          <w:sz w:val="32"/>
          <w:szCs w:val="32"/>
        </w:rPr>
      </w:pPr>
      <w:bookmarkStart w:id="15" w:name="_Toc128417477"/>
      <w:r w:rsidRPr="00FA7E63">
        <w:rPr>
          <w:rFonts w:asciiTheme="minorHAnsi" w:hAnsiTheme="minorHAnsi" w:cstheme="minorHAnsi"/>
          <w:color w:val="000000" w:themeColor="text1"/>
          <w:sz w:val="32"/>
          <w:szCs w:val="32"/>
        </w:rPr>
        <w:t>Committee Actions</w:t>
      </w:r>
      <w:bookmarkStart w:id="16" w:name="_Toc125697640"/>
      <w:bookmarkStart w:id="17" w:name="_Toc125697721"/>
      <w:bookmarkStart w:id="18" w:name="_Toc125996311"/>
      <w:bookmarkStart w:id="19" w:name="_Toc126337931"/>
      <w:bookmarkEnd w:id="10"/>
      <w:bookmarkEnd w:id="11"/>
      <w:bookmarkEnd w:id="12"/>
      <w:bookmarkEnd w:id="13"/>
      <w:bookmarkEnd w:id="15"/>
    </w:p>
    <w:p w14:paraId="3353C67A" w14:textId="77777777" w:rsidR="0090610F" w:rsidRPr="00FA7E63" w:rsidRDefault="0090610F" w:rsidP="0026506B">
      <w:pPr>
        <w:spacing w:after="240" w:line="260" w:lineRule="exact"/>
        <w:jc w:val="center"/>
        <w:rPr>
          <w:rFonts w:cstheme="minorHAnsi"/>
          <w:b/>
          <w:bCs/>
          <w:color w:val="000000" w:themeColor="text1"/>
          <w:sz w:val="28"/>
          <w:szCs w:val="28"/>
        </w:rPr>
      </w:pPr>
      <w:r w:rsidRPr="00FA7E63">
        <w:rPr>
          <w:rFonts w:cstheme="minorHAnsi"/>
          <w:b/>
          <w:bCs/>
          <w:color w:val="000000" w:themeColor="text1"/>
          <w:sz w:val="28"/>
          <w:szCs w:val="28"/>
        </w:rPr>
        <w:t>Judiciary</w:t>
      </w:r>
    </w:p>
    <w:p w14:paraId="071E86F9" w14:textId="27320669" w:rsidR="00EF4F7B" w:rsidRPr="00FA7E63" w:rsidRDefault="0090610F" w:rsidP="0026506B">
      <w:pPr>
        <w:spacing w:after="240" w:line="260" w:lineRule="exact"/>
        <w:rPr>
          <w:rFonts w:cstheme="minorHAnsi"/>
          <w:color w:val="000000" w:themeColor="text1"/>
        </w:rPr>
      </w:pPr>
      <w:r w:rsidRPr="00FA7E63">
        <w:rPr>
          <w:rFonts w:cstheme="minorHAnsi"/>
          <w:color w:val="000000" w:themeColor="text1"/>
        </w:rPr>
        <w:t xml:space="preserve">Receiving a favorable report, with amendments, </w:t>
      </w:r>
      <w:bookmarkStart w:id="20" w:name="_Hlk128390814"/>
      <w:r w:rsidRPr="00FA7E63">
        <w:rPr>
          <w:rFonts w:cstheme="minorHAnsi"/>
          <w:color w:val="000000" w:themeColor="text1"/>
        </w:rPr>
        <w:t xml:space="preserve">was </w:t>
      </w:r>
      <w:r w:rsidRPr="00FA7E63">
        <w:rPr>
          <w:rFonts w:cstheme="minorHAnsi"/>
          <w:b/>
          <w:bCs/>
          <w:color w:val="000000" w:themeColor="text1"/>
        </w:rPr>
        <w:t>H. 3532</w:t>
      </w:r>
      <w:r w:rsidR="00EF4F7B" w:rsidRPr="00FA7E63">
        <w:rPr>
          <w:rFonts w:cstheme="minorHAnsi"/>
          <w:b/>
          <w:bCs/>
          <w:color w:val="000000" w:themeColor="text1"/>
        </w:rPr>
        <w:fldChar w:fldCharType="begin"/>
      </w:r>
      <w:r w:rsidR="00EF4F7B" w:rsidRPr="00FA7E63">
        <w:rPr>
          <w:rFonts w:cstheme="minorHAnsi"/>
          <w:color w:val="000000" w:themeColor="text1"/>
        </w:rPr>
        <w:instrText xml:space="preserve"> XE "</w:instrText>
      </w:r>
      <w:r w:rsidR="00EF4F7B" w:rsidRPr="00FA7E63">
        <w:rPr>
          <w:rFonts w:cstheme="minorHAnsi"/>
          <w:b/>
          <w:bCs/>
          <w:color w:val="000000" w:themeColor="text1"/>
        </w:rPr>
        <w:instrText>H. 3532</w:instrText>
      </w:r>
      <w:r w:rsidR="00EF4F7B" w:rsidRPr="00FA7E63">
        <w:rPr>
          <w:rFonts w:cstheme="minorHAnsi"/>
          <w:color w:val="000000" w:themeColor="text1"/>
        </w:rPr>
        <w:instrText xml:space="preserve">" </w:instrText>
      </w:r>
      <w:r w:rsidR="00EF4F7B" w:rsidRPr="00FA7E63">
        <w:rPr>
          <w:rFonts w:cstheme="minorHAnsi"/>
          <w:b/>
          <w:bCs/>
          <w:color w:val="000000" w:themeColor="text1"/>
        </w:rPr>
        <w:fldChar w:fldCharType="end"/>
      </w:r>
      <w:r w:rsidRPr="00FA7E63">
        <w:rPr>
          <w:rFonts w:cstheme="minorHAnsi"/>
          <w:b/>
          <w:bCs/>
          <w:color w:val="000000" w:themeColor="text1"/>
        </w:rPr>
        <w:t xml:space="preserve"> </w:t>
      </w:r>
      <w:r w:rsidR="00342819" w:rsidRPr="00FA7E63">
        <w:rPr>
          <w:rFonts w:cstheme="minorHAnsi"/>
          <w:b/>
          <w:bCs/>
          <w:color w:val="000000" w:themeColor="text1"/>
        </w:rPr>
        <w:t xml:space="preserve">- </w:t>
      </w:r>
      <w:r w:rsidRPr="00FA7E63">
        <w:rPr>
          <w:rFonts w:cstheme="minorHAnsi"/>
          <w:b/>
          <w:bCs/>
          <w:color w:val="000000" w:themeColor="text1"/>
        </w:rPr>
        <w:t>Committing Crimes While Out on Bond.</w:t>
      </w:r>
      <w:r w:rsidR="00EF4F7B" w:rsidRPr="00FA7E63">
        <w:rPr>
          <w:rFonts w:cstheme="minorHAnsi"/>
          <w:b/>
          <w:bCs/>
          <w:color w:val="000000" w:themeColor="text1"/>
        </w:rPr>
        <w:t xml:space="preserve">  </w:t>
      </w:r>
      <w:r w:rsidR="00EF4F7B" w:rsidRPr="00FA7E63">
        <w:rPr>
          <w:rFonts w:cstheme="minorHAnsi"/>
          <w:color w:val="000000" w:themeColor="text1"/>
        </w:rPr>
        <w:t xml:space="preserve">This measure would impose a mandatory five-year jail term for anyone out on a pretrial bond or other pretrial release who commits additional violent offenses including rape, domestic violence, strong arm robbery, weapons offenses, or using a weapon to commit these types of crimes. This sentence </w:t>
      </w:r>
      <w:r w:rsidR="002321B1" w:rsidRPr="00FA7E63">
        <w:rPr>
          <w:rFonts w:cstheme="minorHAnsi"/>
          <w:color w:val="000000" w:themeColor="text1"/>
        </w:rPr>
        <w:t>can run consecutively or concurrently</w:t>
      </w:r>
      <w:r w:rsidR="00EF4F7B" w:rsidRPr="00FA7E63">
        <w:rPr>
          <w:rFonts w:cstheme="minorHAnsi"/>
          <w:color w:val="000000" w:themeColor="text1"/>
        </w:rPr>
        <w:t xml:space="preserve"> </w:t>
      </w:r>
      <w:r w:rsidR="00EA559C" w:rsidRPr="00FA7E63">
        <w:rPr>
          <w:rFonts w:cstheme="minorHAnsi"/>
          <w:color w:val="000000" w:themeColor="text1"/>
        </w:rPr>
        <w:t>at</w:t>
      </w:r>
      <w:r w:rsidR="00EF4F7B" w:rsidRPr="00FA7E63">
        <w:rPr>
          <w:rFonts w:cstheme="minorHAnsi"/>
          <w:color w:val="000000" w:themeColor="text1"/>
        </w:rPr>
        <w:t xml:space="preserve"> the discretion of the judge.</w:t>
      </w:r>
      <w:r w:rsidR="00EF4F7B" w:rsidRPr="00FA7E63">
        <w:rPr>
          <w:rFonts w:cstheme="minorHAnsi"/>
          <w:b/>
          <w:bCs/>
          <w:color w:val="000000" w:themeColor="text1"/>
        </w:rPr>
        <w:t xml:space="preserve"> </w:t>
      </w:r>
      <w:bookmarkEnd w:id="20"/>
      <w:r w:rsidR="00EF4F7B" w:rsidRPr="00FA7E63">
        <w:rPr>
          <w:rFonts w:cstheme="minorHAnsi"/>
          <w:b/>
          <w:bCs/>
          <w:color w:val="000000" w:themeColor="text1"/>
        </w:rPr>
        <w:t xml:space="preserve"> </w:t>
      </w:r>
      <w:r w:rsidRPr="00FA7E63">
        <w:rPr>
          <w:rFonts w:cstheme="minorHAnsi"/>
          <w:color w:val="000000" w:themeColor="text1"/>
        </w:rPr>
        <w:t xml:space="preserve">The </w:t>
      </w:r>
      <w:r w:rsidR="00EF4F7B" w:rsidRPr="00FA7E63">
        <w:rPr>
          <w:rFonts w:cstheme="minorHAnsi"/>
          <w:color w:val="000000" w:themeColor="text1"/>
        </w:rPr>
        <w:t>s</w:t>
      </w:r>
      <w:r w:rsidRPr="00FA7E63">
        <w:rPr>
          <w:rFonts w:cstheme="minorHAnsi"/>
          <w:color w:val="000000" w:themeColor="text1"/>
        </w:rPr>
        <w:t xml:space="preserve">tate would be required to file a </w:t>
      </w:r>
      <w:r w:rsidR="00EF4F7B" w:rsidRPr="00FA7E63">
        <w:rPr>
          <w:rFonts w:cstheme="minorHAnsi"/>
          <w:color w:val="000000" w:themeColor="text1"/>
        </w:rPr>
        <w:t>30-day</w:t>
      </w:r>
      <w:r w:rsidRPr="00FA7E63">
        <w:rPr>
          <w:rFonts w:cstheme="minorHAnsi"/>
          <w:color w:val="000000" w:themeColor="text1"/>
        </w:rPr>
        <w:t xml:space="preserve"> </w:t>
      </w:r>
      <w:r w:rsidR="00EF4F7B" w:rsidRPr="00FA7E63">
        <w:rPr>
          <w:rFonts w:cstheme="minorHAnsi"/>
          <w:color w:val="000000" w:themeColor="text1"/>
        </w:rPr>
        <w:t>n</w:t>
      </w:r>
      <w:r w:rsidRPr="00FA7E63">
        <w:rPr>
          <w:rFonts w:cstheme="minorHAnsi"/>
          <w:color w:val="000000" w:themeColor="text1"/>
        </w:rPr>
        <w:t>otice with defendants of its intent</w:t>
      </w:r>
      <w:r w:rsidR="00EF4F7B" w:rsidRPr="00FA7E63">
        <w:rPr>
          <w:rFonts w:cstheme="minorHAnsi"/>
          <w:color w:val="000000" w:themeColor="text1"/>
        </w:rPr>
        <w:t>ion</w:t>
      </w:r>
      <w:r w:rsidRPr="00FA7E63">
        <w:rPr>
          <w:rFonts w:cstheme="minorHAnsi"/>
          <w:color w:val="000000" w:themeColor="text1"/>
        </w:rPr>
        <w:t xml:space="preserve"> to pursue this charge.  It also would have to prove the elements of this offense beyond a reasonable doubt</w:t>
      </w:r>
      <w:r w:rsidR="00EF4F7B" w:rsidRPr="00FA7E63">
        <w:rPr>
          <w:rFonts w:cstheme="minorHAnsi"/>
          <w:color w:val="000000" w:themeColor="text1"/>
        </w:rPr>
        <w:t>.</w:t>
      </w:r>
    </w:p>
    <w:p w14:paraId="5A8770D1" w14:textId="2348C3A1" w:rsidR="0090610F" w:rsidRPr="00FA7E63" w:rsidRDefault="0090610F" w:rsidP="0026506B">
      <w:pPr>
        <w:spacing w:after="360" w:line="260" w:lineRule="exact"/>
        <w:rPr>
          <w:rFonts w:cstheme="minorHAnsi"/>
          <w:color w:val="000000" w:themeColor="text1"/>
        </w:rPr>
      </w:pPr>
      <w:r w:rsidRPr="00FA7E63">
        <w:rPr>
          <w:rFonts w:cstheme="minorHAnsi"/>
          <w:color w:val="000000" w:themeColor="text1"/>
        </w:rPr>
        <w:t>Once the first pretrial bond</w:t>
      </w:r>
      <w:r w:rsidR="00EF4F7B" w:rsidRPr="00FA7E63">
        <w:rPr>
          <w:rFonts w:cstheme="minorHAnsi"/>
          <w:color w:val="000000" w:themeColor="text1"/>
        </w:rPr>
        <w:fldChar w:fldCharType="begin"/>
      </w:r>
      <w:r w:rsidR="00EF4F7B" w:rsidRPr="00FA7E63">
        <w:rPr>
          <w:rFonts w:cstheme="minorHAnsi"/>
          <w:color w:val="000000" w:themeColor="text1"/>
        </w:rPr>
        <w:instrText xml:space="preserve"> XE "bond, pretrial</w:instrText>
      </w:r>
      <w:r w:rsidR="005A320F" w:rsidRPr="00FA7E63">
        <w:rPr>
          <w:rFonts w:cstheme="minorHAnsi"/>
          <w:color w:val="000000" w:themeColor="text1"/>
        </w:rPr>
        <w:instrText xml:space="preserve"> </w:instrText>
      </w:r>
      <w:r w:rsidR="00EF4F7B" w:rsidRPr="00FA7E63">
        <w:rPr>
          <w:rFonts w:cstheme="minorHAnsi"/>
          <w:color w:val="000000" w:themeColor="text1"/>
        </w:rPr>
        <w:instrText xml:space="preserve">or other pretrial release:punishments for </w:instrText>
      </w:r>
      <w:r w:rsidR="005A320F" w:rsidRPr="00FA7E63">
        <w:rPr>
          <w:rFonts w:cstheme="minorHAnsi"/>
          <w:color w:val="000000" w:themeColor="text1"/>
        </w:rPr>
        <w:instrText>s</w:instrText>
      </w:r>
      <w:r w:rsidR="00EF4F7B" w:rsidRPr="00FA7E63">
        <w:rPr>
          <w:rFonts w:cstheme="minorHAnsi"/>
          <w:color w:val="000000" w:themeColor="text1"/>
        </w:rPr>
        <w:instrText xml:space="preserve">ubsequent violent crime while out on bond" </w:instrText>
      </w:r>
      <w:r w:rsidR="00EF4F7B" w:rsidRPr="00FA7E63">
        <w:rPr>
          <w:rFonts w:cstheme="minorHAnsi"/>
          <w:color w:val="000000" w:themeColor="text1"/>
        </w:rPr>
        <w:fldChar w:fldCharType="end"/>
      </w:r>
      <w:r w:rsidRPr="00FA7E63">
        <w:rPr>
          <w:rFonts w:cstheme="minorHAnsi"/>
          <w:color w:val="000000" w:themeColor="text1"/>
        </w:rPr>
        <w:t xml:space="preserve"> or other pretrial release is revoked, and a written order has been issued with findings of fact and conclusions of law, a hearing on setting any subsequent bond must be held within 14 days of the first bond being revoked.  A precondition on issuing a second bond would be that the defendant be placed on electronic monitoring.  In addition, any bond for this subsequent violent offense would have to be completely in cash or through a surety.</w:t>
      </w:r>
      <w:r w:rsidR="00EF4F7B" w:rsidRPr="00FA7E63">
        <w:rPr>
          <w:rFonts w:cstheme="minorHAnsi"/>
          <w:color w:val="000000" w:themeColor="text1"/>
        </w:rPr>
        <w:t xml:space="preserve">  </w:t>
      </w:r>
      <w:r w:rsidRPr="00FA7E63">
        <w:rPr>
          <w:rFonts w:cstheme="minorHAnsi"/>
          <w:color w:val="000000" w:themeColor="text1"/>
        </w:rPr>
        <w:t>While serving this sentence, offenders would not be eligible for good-time credits, parole, work release, or extended work release.</w:t>
      </w:r>
      <w:r w:rsidR="00EF4F7B" w:rsidRPr="00FA7E63">
        <w:rPr>
          <w:rFonts w:cstheme="minorHAnsi"/>
          <w:color w:val="000000" w:themeColor="text1"/>
        </w:rPr>
        <w:t xml:space="preserve">  </w:t>
      </w:r>
      <w:r w:rsidRPr="00FA7E63">
        <w:rPr>
          <w:rFonts w:cstheme="minorHAnsi"/>
          <w:color w:val="000000" w:themeColor="text1"/>
        </w:rPr>
        <w:t>Defendants or prosecutors would still be able to file a speedy trial motion for disposition of this offense.</w:t>
      </w:r>
    </w:p>
    <w:p w14:paraId="325FB236" w14:textId="77777777" w:rsidR="00C167F9" w:rsidRDefault="00C167F9" w:rsidP="0026506B">
      <w:pPr>
        <w:spacing w:after="280" w:line="260" w:lineRule="exact"/>
        <w:rPr>
          <w:rFonts w:cstheme="minorHAnsi"/>
          <w:b/>
          <w:bCs/>
          <w:color w:val="000000" w:themeColor="text1"/>
          <w:sz w:val="28"/>
          <w:szCs w:val="28"/>
        </w:rPr>
      </w:pPr>
      <w:r>
        <w:rPr>
          <w:rFonts w:cstheme="minorHAnsi"/>
          <w:b/>
          <w:bCs/>
          <w:color w:val="000000" w:themeColor="text1"/>
          <w:sz w:val="28"/>
          <w:szCs w:val="28"/>
        </w:rPr>
        <w:br w:type="page"/>
      </w:r>
    </w:p>
    <w:p w14:paraId="400B4362" w14:textId="33BB4556" w:rsidR="00121AF8" w:rsidRPr="00FA7E63" w:rsidRDefault="00562CB2" w:rsidP="0026506B">
      <w:pPr>
        <w:spacing w:after="280" w:line="260" w:lineRule="exact"/>
        <w:jc w:val="center"/>
        <w:rPr>
          <w:rFonts w:cstheme="minorHAnsi"/>
          <w:b/>
          <w:bCs/>
          <w:color w:val="000000" w:themeColor="text1"/>
          <w:sz w:val="28"/>
          <w:szCs w:val="28"/>
        </w:rPr>
      </w:pPr>
      <w:r w:rsidRPr="00FA7E63">
        <w:rPr>
          <w:rFonts w:cstheme="minorHAnsi"/>
          <w:b/>
          <w:bCs/>
          <w:color w:val="000000" w:themeColor="text1"/>
          <w:sz w:val="28"/>
          <w:szCs w:val="28"/>
        </w:rPr>
        <w:t>Ways and Means</w:t>
      </w:r>
    </w:p>
    <w:p w14:paraId="68965277" w14:textId="4E25C5E9"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 xml:space="preserve">The Ways and Means Committee approved </w:t>
      </w:r>
      <w:r w:rsidRPr="00FA7E63">
        <w:rPr>
          <w:rFonts w:eastAsia="Calibri" w:cstheme="minorHAnsi"/>
          <w:b/>
          <w:color w:val="000000" w:themeColor="text1"/>
        </w:rPr>
        <w:t>H. 4300</w:t>
      </w:r>
      <w:r w:rsidR="00562CB2" w:rsidRPr="00FA7E63">
        <w:rPr>
          <w:rFonts w:eastAsia="Calibri" w:cstheme="minorHAnsi"/>
          <w:b/>
          <w:color w:val="000000" w:themeColor="text1"/>
        </w:rPr>
        <w:fldChar w:fldCharType="begin"/>
      </w:r>
      <w:r w:rsidR="00562CB2" w:rsidRPr="00FA7E63">
        <w:rPr>
          <w:rFonts w:cstheme="minorHAnsi"/>
          <w:color w:val="000000" w:themeColor="text1"/>
        </w:rPr>
        <w:instrText xml:space="preserve"> XE "</w:instrText>
      </w:r>
      <w:r w:rsidR="00562CB2" w:rsidRPr="00FA7E63">
        <w:rPr>
          <w:rFonts w:eastAsia="Calibri" w:cstheme="minorHAnsi"/>
          <w:b/>
          <w:color w:val="000000" w:themeColor="text1"/>
        </w:rPr>
        <w:instrText>H. 4300</w:instrText>
      </w:r>
      <w:r w:rsidR="00562CB2" w:rsidRPr="00FA7E63">
        <w:rPr>
          <w:rFonts w:cstheme="minorHAnsi"/>
          <w:color w:val="000000" w:themeColor="text1"/>
        </w:rPr>
        <w:instrText xml:space="preserve">" </w:instrText>
      </w:r>
      <w:r w:rsidR="00562CB2" w:rsidRPr="00FA7E63">
        <w:rPr>
          <w:rFonts w:eastAsia="Calibri" w:cstheme="minorHAnsi"/>
          <w:b/>
          <w:color w:val="000000" w:themeColor="text1"/>
        </w:rPr>
        <w:fldChar w:fldCharType="end"/>
      </w:r>
      <w:r w:rsidRPr="00FA7E63">
        <w:rPr>
          <w:rFonts w:eastAsia="Calibri" w:cstheme="minorHAnsi"/>
          <w:color w:val="000000" w:themeColor="text1"/>
        </w:rPr>
        <w:t xml:space="preserve">, the </w:t>
      </w:r>
      <w:r w:rsidRPr="00FA7E63">
        <w:rPr>
          <w:rFonts w:eastAsia="Calibri" w:cstheme="minorHAnsi"/>
          <w:b/>
          <w:bCs/>
          <w:color w:val="000000" w:themeColor="text1"/>
        </w:rPr>
        <w:t>General Appropriation Bill</w:t>
      </w:r>
      <w:r w:rsidR="00562CB2" w:rsidRPr="00FA7E63">
        <w:rPr>
          <w:rFonts w:eastAsia="Calibri" w:cstheme="minorHAnsi"/>
          <w:color w:val="000000" w:themeColor="text1"/>
        </w:rPr>
        <w:fldChar w:fldCharType="begin"/>
      </w:r>
      <w:r w:rsidR="00562CB2" w:rsidRPr="00FA7E63">
        <w:rPr>
          <w:rFonts w:cstheme="minorHAnsi"/>
          <w:color w:val="000000" w:themeColor="text1"/>
        </w:rPr>
        <w:instrText xml:space="preserve"> XE "</w:instrText>
      </w:r>
      <w:r w:rsidR="00562CB2" w:rsidRPr="00FA7E63">
        <w:rPr>
          <w:rFonts w:eastAsia="Calibri" w:cstheme="minorHAnsi"/>
          <w:color w:val="000000" w:themeColor="text1"/>
        </w:rPr>
        <w:instrText>General Appropriation Bill (H. 4300) (FY 2023-2024)</w:instrText>
      </w:r>
      <w:r w:rsidR="00562CB2" w:rsidRPr="00FA7E63">
        <w:rPr>
          <w:rFonts w:cstheme="minorHAnsi"/>
          <w:color w:val="000000" w:themeColor="text1"/>
        </w:rPr>
        <w:instrText xml:space="preserve">" </w:instrText>
      </w:r>
      <w:r w:rsidR="00562CB2" w:rsidRPr="00FA7E63">
        <w:rPr>
          <w:rFonts w:eastAsia="Calibri" w:cstheme="minorHAnsi"/>
          <w:color w:val="000000" w:themeColor="text1"/>
        </w:rPr>
        <w:fldChar w:fldCharType="end"/>
      </w:r>
      <w:r w:rsidRPr="00FA7E63">
        <w:rPr>
          <w:rFonts w:eastAsia="Calibri" w:cstheme="minorHAnsi"/>
          <w:color w:val="000000" w:themeColor="text1"/>
        </w:rPr>
        <w:t xml:space="preserve">, and </w:t>
      </w:r>
      <w:r w:rsidRPr="00FA7E63">
        <w:rPr>
          <w:rFonts w:eastAsia="Calibri" w:cstheme="minorHAnsi"/>
          <w:b/>
          <w:color w:val="000000" w:themeColor="text1"/>
        </w:rPr>
        <w:t>H. 4301</w:t>
      </w:r>
      <w:r w:rsidR="00562CB2" w:rsidRPr="00FA7E63">
        <w:rPr>
          <w:rFonts w:eastAsia="Calibri" w:cstheme="minorHAnsi"/>
          <w:b/>
          <w:color w:val="000000" w:themeColor="text1"/>
        </w:rPr>
        <w:fldChar w:fldCharType="begin"/>
      </w:r>
      <w:r w:rsidR="00562CB2" w:rsidRPr="00FA7E63">
        <w:rPr>
          <w:rFonts w:cstheme="minorHAnsi"/>
          <w:color w:val="000000" w:themeColor="text1"/>
        </w:rPr>
        <w:instrText xml:space="preserve"> XE "</w:instrText>
      </w:r>
      <w:r w:rsidR="00562CB2" w:rsidRPr="00FA7E63">
        <w:rPr>
          <w:rFonts w:eastAsia="Calibri" w:cstheme="minorHAnsi"/>
          <w:b/>
          <w:color w:val="000000" w:themeColor="text1"/>
        </w:rPr>
        <w:instrText>H. 4301</w:instrText>
      </w:r>
      <w:r w:rsidR="00562CB2" w:rsidRPr="00FA7E63">
        <w:rPr>
          <w:rFonts w:cstheme="minorHAnsi"/>
          <w:color w:val="000000" w:themeColor="text1"/>
        </w:rPr>
        <w:instrText xml:space="preserve">" </w:instrText>
      </w:r>
      <w:r w:rsidR="00562CB2" w:rsidRPr="00FA7E63">
        <w:rPr>
          <w:rFonts w:eastAsia="Calibri" w:cstheme="minorHAnsi"/>
          <w:b/>
          <w:color w:val="000000" w:themeColor="text1"/>
        </w:rPr>
        <w:fldChar w:fldCharType="end"/>
      </w:r>
      <w:r w:rsidRPr="00FA7E63">
        <w:rPr>
          <w:rFonts w:eastAsia="Calibri" w:cstheme="minorHAnsi"/>
          <w:color w:val="000000" w:themeColor="text1"/>
        </w:rPr>
        <w:t xml:space="preserve">, the joint resolution making appropriations from the </w:t>
      </w:r>
      <w:r w:rsidRPr="00FA7E63">
        <w:rPr>
          <w:rFonts w:eastAsia="Calibri" w:cstheme="minorHAnsi"/>
          <w:b/>
          <w:bCs/>
          <w:color w:val="000000" w:themeColor="text1"/>
        </w:rPr>
        <w:t>Capital Reserve Fund</w:t>
      </w:r>
      <w:r w:rsidR="00562CB2" w:rsidRPr="00FA7E63">
        <w:rPr>
          <w:rFonts w:eastAsia="Calibri" w:cstheme="minorHAnsi"/>
          <w:b/>
          <w:bCs/>
          <w:color w:val="000000" w:themeColor="text1"/>
        </w:rPr>
        <w:fldChar w:fldCharType="begin"/>
      </w:r>
      <w:r w:rsidR="00562CB2" w:rsidRPr="00FA7E63">
        <w:rPr>
          <w:rFonts w:cstheme="minorHAnsi"/>
          <w:color w:val="000000" w:themeColor="text1"/>
        </w:rPr>
        <w:instrText xml:space="preserve"> XE "</w:instrText>
      </w:r>
      <w:r w:rsidR="00562CB2" w:rsidRPr="00FA7E63">
        <w:rPr>
          <w:rFonts w:eastAsia="Calibri" w:cstheme="minorHAnsi"/>
          <w:b/>
          <w:bCs/>
          <w:color w:val="000000" w:themeColor="text1"/>
        </w:rPr>
        <w:instrText>Capital Reserve Fund (H. 4301)</w:instrText>
      </w:r>
      <w:r w:rsidR="00562CB2" w:rsidRPr="00FA7E63">
        <w:rPr>
          <w:rFonts w:cstheme="minorHAnsi"/>
          <w:color w:val="000000" w:themeColor="text1"/>
        </w:rPr>
        <w:instrText xml:space="preserve">" </w:instrText>
      </w:r>
      <w:r w:rsidR="00562CB2" w:rsidRPr="00FA7E63">
        <w:rPr>
          <w:rFonts w:eastAsia="Calibri" w:cstheme="minorHAnsi"/>
          <w:b/>
          <w:bCs/>
          <w:color w:val="000000" w:themeColor="text1"/>
        </w:rPr>
        <w:fldChar w:fldCharType="end"/>
      </w:r>
      <w:r w:rsidRPr="00FA7E63">
        <w:rPr>
          <w:rFonts w:eastAsia="Calibri" w:cstheme="minorHAnsi"/>
          <w:color w:val="000000" w:themeColor="text1"/>
        </w:rPr>
        <w:t xml:space="preserve">, which together comprise the $13.8 billion </w:t>
      </w:r>
      <w:r w:rsidRPr="00FA7E63">
        <w:rPr>
          <w:rFonts w:eastAsia="Calibri" w:cstheme="minorHAnsi"/>
          <w:b/>
          <w:color w:val="000000" w:themeColor="text1"/>
        </w:rPr>
        <w:t>Fiscal Year 2023-2024 State Government Budget</w:t>
      </w:r>
      <w:r w:rsidR="00562CB2" w:rsidRPr="00FA7E63">
        <w:rPr>
          <w:rFonts w:eastAsia="Calibri" w:cstheme="minorHAnsi"/>
          <w:b/>
          <w:color w:val="000000" w:themeColor="text1"/>
        </w:rPr>
        <w:fldChar w:fldCharType="begin"/>
      </w:r>
      <w:r w:rsidR="00562CB2" w:rsidRPr="00FA7E63">
        <w:rPr>
          <w:rFonts w:cstheme="minorHAnsi"/>
          <w:color w:val="000000" w:themeColor="text1"/>
        </w:rPr>
        <w:instrText xml:space="preserve"> XE "</w:instrText>
      </w:r>
      <w:r w:rsidR="00562CB2" w:rsidRPr="00FA7E63">
        <w:rPr>
          <w:rFonts w:eastAsia="Calibri" w:cstheme="minorHAnsi"/>
          <w:b/>
          <w:color w:val="000000" w:themeColor="text1"/>
        </w:rPr>
        <w:instrText>State Government Budget (FY 2023-2024 )</w:instrText>
      </w:r>
      <w:r w:rsidR="00562CB2" w:rsidRPr="00FA7E63">
        <w:rPr>
          <w:rFonts w:cstheme="minorHAnsi"/>
          <w:color w:val="000000" w:themeColor="text1"/>
        </w:rPr>
        <w:instrText>" \t "</w:instrText>
      </w:r>
      <w:r w:rsidR="00562CB2" w:rsidRPr="00FA7E63">
        <w:rPr>
          <w:rFonts w:cstheme="minorHAnsi"/>
          <w:i/>
          <w:color w:val="000000" w:themeColor="text1"/>
        </w:rPr>
        <w:instrText>See</w:instrText>
      </w:r>
      <w:r w:rsidR="00562CB2" w:rsidRPr="00FA7E63">
        <w:rPr>
          <w:rFonts w:cstheme="minorHAnsi"/>
          <w:color w:val="000000" w:themeColor="text1"/>
        </w:rPr>
        <w:instrText xml:space="preserve"> General Appropriation Bill" </w:instrText>
      </w:r>
      <w:r w:rsidR="00562CB2" w:rsidRPr="00FA7E63">
        <w:rPr>
          <w:rFonts w:eastAsia="Calibri" w:cstheme="minorHAnsi"/>
          <w:b/>
          <w:color w:val="000000" w:themeColor="text1"/>
        </w:rPr>
        <w:fldChar w:fldCharType="end"/>
      </w:r>
      <w:r w:rsidRPr="00FA7E63">
        <w:rPr>
          <w:rFonts w:eastAsia="Calibri" w:cstheme="minorHAnsi"/>
          <w:color w:val="000000" w:themeColor="text1"/>
        </w:rPr>
        <w:t>.  After $796 million is transferred to the Tax Relief Trust Fund</w:t>
      </w:r>
      <w:r w:rsidR="00562CB2" w:rsidRPr="00FA7E63">
        <w:rPr>
          <w:rFonts w:eastAsia="Calibri" w:cstheme="minorHAnsi"/>
          <w:color w:val="000000" w:themeColor="text1"/>
        </w:rPr>
        <w:fldChar w:fldCharType="begin"/>
      </w:r>
      <w:r w:rsidR="00562CB2" w:rsidRPr="00FA7E63">
        <w:rPr>
          <w:rFonts w:cstheme="minorHAnsi"/>
          <w:color w:val="000000" w:themeColor="text1"/>
        </w:rPr>
        <w:instrText xml:space="preserve"> XE "</w:instrText>
      </w:r>
      <w:r w:rsidR="00562CB2" w:rsidRPr="00FA7E63">
        <w:rPr>
          <w:rFonts w:eastAsia="Calibri" w:cstheme="minorHAnsi"/>
          <w:color w:val="000000" w:themeColor="text1"/>
        </w:rPr>
        <w:instrText>Tax Relief Trust Fund</w:instrText>
      </w:r>
      <w:r w:rsidR="00562CB2" w:rsidRPr="00FA7E63">
        <w:rPr>
          <w:rFonts w:cstheme="minorHAnsi"/>
          <w:color w:val="000000" w:themeColor="text1"/>
        </w:rPr>
        <w:instrText xml:space="preserve">" </w:instrText>
      </w:r>
      <w:r w:rsidR="00562CB2" w:rsidRPr="00FA7E63">
        <w:rPr>
          <w:rFonts w:eastAsia="Calibri" w:cstheme="minorHAnsi"/>
          <w:color w:val="000000" w:themeColor="text1"/>
        </w:rPr>
        <w:fldChar w:fldCharType="end"/>
      </w:r>
      <w:r w:rsidRPr="00FA7E63">
        <w:rPr>
          <w:rFonts w:eastAsia="Calibri" w:cstheme="minorHAnsi"/>
          <w:color w:val="000000" w:themeColor="text1"/>
        </w:rPr>
        <w:t xml:space="preserve"> that provides for the residential property tax caps, $11.5 billion in recurring revenue is available for appropriation.  The budget’s $2.3 billion in nonrecurring revenue includes $705 million in the Fiscal Year 2021-2022 Contingency Reserve Fund</w:t>
      </w:r>
      <w:r w:rsidR="00562CB2" w:rsidRPr="00FA7E63">
        <w:rPr>
          <w:rFonts w:eastAsia="Calibri" w:cstheme="minorHAnsi"/>
          <w:color w:val="000000" w:themeColor="text1"/>
        </w:rPr>
        <w:fldChar w:fldCharType="begin"/>
      </w:r>
      <w:r w:rsidR="00562CB2" w:rsidRPr="00FA7E63">
        <w:rPr>
          <w:rFonts w:cstheme="minorHAnsi"/>
          <w:color w:val="000000" w:themeColor="text1"/>
        </w:rPr>
        <w:instrText xml:space="preserve"> XE "</w:instrText>
      </w:r>
      <w:r w:rsidR="00562CB2" w:rsidRPr="00FA7E63">
        <w:rPr>
          <w:rFonts w:eastAsia="Calibri" w:cstheme="minorHAnsi"/>
          <w:color w:val="000000" w:themeColor="text1"/>
        </w:rPr>
        <w:instrText>Contingency Reserve Fund (FY 2021–2022)</w:instrText>
      </w:r>
      <w:r w:rsidR="00562CB2" w:rsidRPr="00FA7E63">
        <w:rPr>
          <w:rFonts w:cstheme="minorHAnsi"/>
          <w:color w:val="000000" w:themeColor="text1"/>
        </w:rPr>
        <w:instrText xml:space="preserve">" </w:instrText>
      </w:r>
      <w:r w:rsidR="00562CB2" w:rsidRPr="00FA7E63">
        <w:rPr>
          <w:rFonts w:eastAsia="Calibri" w:cstheme="minorHAnsi"/>
          <w:color w:val="000000" w:themeColor="text1"/>
        </w:rPr>
        <w:fldChar w:fldCharType="end"/>
      </w:r>
      <w:r w:rsidRPr="00FA7E63">
        <w:rPr>
          <w:rFonts w:eastAsia="Calibri" w:cstheme="minorHAnsi"/>
          <w:color w:val="000000" w:themeColor="text1"/>
        </w:rPr>
        <w:t xml:space="preserve"> and $209 million in Capital Reserve Funds.</w:t>
      </w:r>
    </w:p>
    <w:p w14:paraId="13EC3B22" w14:textId="09909443" w:rsidR="00B95743" w:rsidRPr="00FA7E63" w:rsidRDefault="00B95743" w:rsidP="0026506B">
      <w:pPr>
        <w:spacing w:after="120" w:line="260" w:lineRule="exact"/>
        <w:rPr>
          <w:rFonts w:eastAsia="Calibri" w:cstheme="minorHAnsi"/>
          <w:color w:val="000000" w:themeColor="text1"/>
        </w:rPr>
      </w:pPr>
      <w:r w:rsidRPr="00FA7E63">
        <w:rPr>
          <w:rFonts w:eastAsia="Calibri" w:cstheme="minorHAnsi"/>
          <w:color w:val="000000" w:themeColor="text1"/>
        </w:rPr>
        <w:t>The Capital Reserve Fund</w:t>
      </w:r>
      <w:r w:rsidR="00546610" w:rsidRPr="00FA7E63">
        <w:rPr>
          <w:rFonts w:eastAsia="Calibri" w:cstheme="minorHAnsi"/>
          <w:color w:val="000000" w:themeColor="text1"/>
        </w:rPr>
        <w:t xml:space="preserve"> </w:t>
      </w:r>
      <w:r w:rsidRPr="00FA7E63">
        <w:rPr>
          <w:rFonts w:eastAsia="Calibri" w:cstheme="minorHAnsi"/>
          <w:color w:val="000000" w:themeColor="text1"/>
        </w:rPr>
        <w:t>is devoted to capital needs at the state’s colleges, universities, and technical schools with the $209 million in these nonrecurring funds allocated among the institutions for construction, repairs, renovations, and maintenance of various facilities.</w:t>
      </w:r>
    </w:p>
    <w:p w14:paraId="601D88B0" w14:textId="63EE2A21" w:rsidR="00760BF2" w:rsidRPr="00FA7E63" w:rsidRDefault="00760BF2" w:rsidP="0026506B">
      <w:pPr>
        <w:spacing w:after="120" w:line="260" w:lineRule="exact"/>
        <w:rPr>
          <w:rFonts w:eastAsia="Calibri" w:cstheme="minorHAnsi"/>
          <w:color w:val="000000" w:themeColor="text1"/>
        </w:rPr>
      </w:pPr>
      <w:r w:rsidRPr="00FA7E63">
        <w:rPr>
          <w:rFonts w:eastAsia="Calibri" w:cstheme="minorHAnsi"/>
          <w:color w:val="000000" w:themeColor="text1"/>
        </w:rPr>
        <w:t xml:space="preserve">The budget funds the enhancements </w:t>
      </w:r>
      <w:r w:rsidRPr="00FA7E63">
        <w:rPr>
          <w:rFonts w:eastAsia="Calibri" w:cstheme="minorHAnsi"/>
          <w:bCs/>
          <w:color w:val="000000" w:themeColor="text1"/>
        </w:rPr>
        <w:t>to the state financial reserve accounts</w:t>
      </w:r>
      <w:r w:rsidR="00DC5499" w:rsidRPr="00FA7E63">
        <w:rPr>
          <w:rFonts w:eastAsia="Calibri" w:cstheme="minorHAnsi"/>
          <w:color w:val="000000" w:themeColor="text1"/>
        </w:rPr>
        <w:t xml:space="preserve">, </w:t>
      </w:r>
      <w:r w:rsidRPr="00FA7E63">
        <w:rPr>
          <w:rFonts w:eastAsia="Calibri" w:cstheme="minorHAnsi"/>
          <w:color w:val="000000" w:themeColor="text1"/>
        </w:rPr>
        <w:t>used</w:t>
      </w:r>
      <w:r w:rsidR="00DC5499" w:rsidRPr="00FA7E63">
        <w:rPr>
          <w:rFonts w:eastAsia="Calibri" w:cstheme="minorHAnsi"/>
          <w:color w:val="000000" w:themeColor="text1"/>
        </w:rPr>
        <w:t xml:space="preserve"> </w:t>
      </w:r>
      <w:r w:rsidRPr="00FA7E63">
        <w:rPr>
          <w:rFonts w:eastAsia="Calibri" w:cstheme="minorHAnsi"/>
          <w:color w:val="000000" w:themeColor="text1"/>
        </w:rPr>
        <w:t>to cover revenue shortfalls, as provided for in the amendments to the South Carolina Constitution that were approved by voters in the 2022 general election and ratified by the General Assembly.  $140 million is used for the first phase of the General Reserve Fund</w:t>
      </w:r>
      <w:r w:rsidR="00562CB2" w:rsidRPr="00FA7E63">
        <w:rPr>
          <w:rFonts w:eastAsia="Calibri" w:cstheme="minorHAnsi"/>
          <w:color w:val="000000" w:themeColor="text1"/>
        </w:rPr>
        <w:fldChar w:fldCharType="begin"/>
      </w:r>
      <w:r w:rsidR="00562CB2"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562CB2" w:rsidRPr="00FA7E63">
        <w:rPr>
          <w:rFonts w:eastAsia="Calibri" w:cstheme="minorHAnsi"/>
          <w:color w:val="000000" w:themeColor="text1"/>
        </w:rPr>
        <w:instrText>General Reserve Fund</w:instrText>
      </w:r>
      <w:r w:rsidR="00DC5499" w:rsidRPr="00FA7E63">
        <w:rPr>
          <w:rFonts w:eastAsia="Calibri" w:cstheme="minorHAnsi"/>
          <w:color w:val="000000" w:themeColor="text1"/>
        </w:rPr>
        <w:instrText xml:space="preserve"> increase, first phase</w:instrText>
      </w:r>
      <w:r w:rsidR="00562CB2" w:rsidRPr="00FA7E63">
        <w:rPr>
          <w:rFonts w:cstheme="minorHAnsi"/>
          <w:color w:val="000000" w:themeColor="text1"/>
        </w:rPr>
        <w:instrText xml:space="preserve">" </w:instrText>
      </w:r>
      <w:r w:rsidR="00562CB2" w:rsidRPr="00FA7E63">
        <w:rPr>
          <w:rFonts w:eastAsia="Calibri" w:cstheme="minorHAnsi"/>
          <w:color w:val="000000" w:themeColor="text1"/>
        </w:rPr>
        <w:fldChar w:fldCharType="end"/>
      </w:r>
      <w:r w:rsidRPr="00FA7E63">
        <w:rPr>
          <w:rFonts w:eastAsia="Calibri" w:cstheme="minorHAnsi"/>
          <w:color w:val="000000" w:themeColor="text1"/>
        </w:rPr>
        <w:t xml:space="preserve"> increase.  $181 million is used to increase the state’s Capital Reserve Fund</w:t>
      </w:r>
      <w:r w:rsidR="00562CB2" w:rsidRPr="00FA7E63">
        <w:rPr>
          <w:rFonts w:eastAsia="Calibri" w:cstheme="minorHAnsi"/>
          <w:color w:val="000000" w:themeColor="text1"/>
        </w:rPr>
        <w:fldChar w:fldCharType="begin"/>
      </w:r>
      <w:r w:rsidR="00562CB2"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1A7B9D" w:rsidRPr="00FA7E63">
        <w:rPr>
          <w:rFonts w:eastAsia="Calibri" w:cstheme="minorHAnsi"/>
          <w:color w:val="000000" w:themeColor="text1"/>
        </w:rPr>
        <w:instrText>:</w:instrText>
      </w:r>
      <w:r w:rsidR="00562CB2" w:rsidRPr="00FA7E63">
        <w:rPr>
          <w:rFonts w:eastAsia="Calibri" w:cstheme="minorHAnsi"/>
          <w:color w:val="000000" w:themeColor="text1"/>
        </w:rPr>
        <w:instrText>Capital Reserve Fund</w:instrText>
      </w:r>
      <w:r w:rsidR="00562CB2" w:rsidRPr="00FA7E63">
        <w:rPr>
          <w:rFonts w:cstheme="minorHAnsi"/>
          <w:color w:val="000000" w:themeColor="text1"/>
        </w:rPr>
        <w:instrText xml:space="preserve">" </w:instrText>
      </w:r>
      <w:r w:rsidR="00562CB2" w:rsidRPr="00FA7E63">
        <w:rPr>
          <w:rFonts w:eastAsia="Calibri" w:cstheme="minorHAnsi"/>
          <w:color w:val="000000" w:themeColor="text1"/>
        </w:rPr>
        <w:fldChar w:fldCharType="end"/>
      </w:r>
      <w:r w:rsidRPr="00FA7E63">
        <w:rPr>
          <w:rFonts w:eastAsia="Calibri" w:cstheme="minorHAnsi"/>
          <w:color w:val="000000" w:themeColor="text1"/>
        </w:rPr>
        <w:t xml:space="preserve"> from two to three percent of General Fund revenue.</w:t>
      </w:r>
    </w:p>
    <w:p w14:paraId="4D62CF4F" w14:textId="474A576B"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 xml:space="preserve">In keeping with the </w:t>
      </w:r>
      <w:r w:rsidRPr="00FA7E63">
        <w:rPr>
          <w:rFonts w:eastAsia="Calibri" w:cstheme="minorHAnsi"/>
          <w:bCs/>
          <w:color w:val="000000" w:themeColor="text1"/>
        </w:rPr>
        <w:t>“Comprehensive Tax Cut Act of 2022</w:t>
      </w:r>
      <w:r w:rsidR="00760BF2" w:rsidRPr="00FA7E63">
        <w:rPr>
          <w:rFonts w:eastAsia="Calibri" w:cstheme="minorHAnsi"/>
          <w:bCs/>
          <w:color w:val="000000" w:themeColor="text1"/>
        </w:rPr>
        <w:t>,</w:t>
      </w:r>
      <w:r w:rsidRPr="00FA7E63">
        <w:rPr>
          <w:rFonts w:eastAsia="Calibri" w:cstheme="minorHAnsi"/>
          <w:bCs/>
          <w:color w:val="000000" w:themeColor="text1"/>
        </w:rPr>
        <w:t xml:space="preserve">” $96.2 million in recurring funds is used for the second year of the tax relief schedule, allowing </w:t>
      </w:r>
      <w:r w:rsidRPr="00FA7E63">
        <w:rPr>
          <w:rFonts w:eastAsia="Calibri" w:cstheme="minorHAnsi"/>
          <w:color w:val="000000" w:themeColor="text1"/>
        </w:rPr>
        <w:t>the highest income tax bracket to be lowered from 6.5</w:t>
      </w:r>
      <w:r w:rsidR="00FB176F" w:rsidRPr="00FA7E63">
        <w:rPr>
          <w:rFonts w:eastAsia="Calibri" w:cstheme="minorHAnsi"/>
          <w:color w:val="000000" w:themeColor="text1"/>
        </w:rPr>
        <w:t xml:space="preserve"> percent</w:t>
      </w:r>
      <w:r w:rsidRPr="00FA7E63">
        <w:rPr>
          <w:rFonts w:eastAsia="Calibri" w:cstheme="minorHAnsi"/>
          <w:color w:val="000000" w:themeColor="text1"/>
        </w:rPr>
        <w:t xml:space="preserve"> to 6.4</w:t>
      </w:r>
      <w:r w:rsidR="00FB176F" w:rsidRPr="00FA7E63">
        <w:rPr>
          <w:rFonts w:eastAsia="Calibri" w:cstheme="minorHAnsi"/>
          <w:color w:val="000000" w:themeColor="text1"/>
        </w:rPr>
        <w:t xml:space="preserve"> percent.</w:t>
      </w:r>
    </w:p>
    <w:p w14:paraId="44AF2AA6" w14:textId="4510B3A4"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Transportation</w:t>
      </w:r>
      <w:r w:rsidR="00546610" w:rsidRPr="00FA7E63">
        <w:rPr>
          <w:rFonts w:eastAsia="Calibri" w:cstheme="minorHAnsi"/>
          <w:color w:val="000000" w:themeColor="text1"/>
        </w:rPr>
        <w:fldChar w:fldCharType="begin"/>
      </w:r>
      <w:r w:rsidR="00546610"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2023-2024):Department of Transportation</w:instrText>
      </w:r>
      <w:r w:rsidR="00546610" w:rsidRPr="00FA7E63">
        <w:rPr>
          <w:rFonts w:cstheme="minorHAnsi"/>
          <w:color w:val="000000" w:themeColor="text1"/>
        </w:rPr>
        <w:instrText xml:space="preserve">" </w:instrText>
      </w:r>
      <w:r w:rsidR="00546610" w:rsidRPr="00FA7E63">
        <w:rPr>
          <w:rFonts w:eastAsia="Calibri" w:cstheme="minorHAnsi"/>
          <w:color w:val="000000" w:themeColor="text1"/>
        </w:rPr>
        <w:fldChar w:fldCharType="end"/>
      </w:r>
      <w:r w:rsidRPr="00FA7E63">
        <w:rPr>
          <w:rFonts w:eastAsia="Calibri" w:cstheme="minorHAnsi"/>
          <w:color w:val="000000" w:themeColor="text1"/>
        </w:rPr>
        <w:t xml:space="preserve"> is afforded $200</w:t>
      </w:r>
      <w:r w:rsidR="001B559A">
        <w:rPr>
          <w:rFonts w:eastAsia="Calibri" w:cstheme="minorHAnsi"/>
          <w:color w:val="000000" w:themeColor="text1"/>
        </w:rPr>
        <w:t xml:space="preserve"> </w:t>
      </w:r>
      <w:r w:rsidRPr="00FA7E63">
        <w:rPr>
          <w:rFonts w:eastAsia="Calibri" w:cstheme="minorHAnsi"/>
          <w:color w:val="000000" w:themeColor="text1"/>
        </w:rPr>
        <w:t>million in</w:t>
      </w:r>
      <w:r w:rsidR="001B559A">
        <w:rPr>
          <w:rFonts w:eastAsia="Calibri" w:cstheme="minorHAnsi"/>
          <w:color w:val="000000" w:themeColor="text1"/>
        </w:rPr>
        <w:t xml:space="preserve"> </w:t>
      </w:r>
      <w:r w:rsidRPr="00FA7E63">
        <w:rPr>
          <w:rFonts w:eastAsia="Calibri" w:cstheme="minorHAnsi"/>
          <w:color w:val="000000" w:themeColor="text1"/>
        </w:rPr>
        <w:t>nonrecurring funds for repair and maintenance of the state’s bridges.</w:t>
      </w:r>
    </w:p>
    <w:p w14:paraId="264BF05B" w14:textId="12C9D49C" w:rsidR="00121AF8" w:rsidRPr="00FA7E63" w:rsidRDefault="00760BF2" w:rsidP="0026506B">
      <w:pPr>
        <w:spacing w:after="120" w:line="260" w:lineRule="exact"/>
        <w:rPr>
          <w:rFonts w:eastAsia="Calibri" w:cstheme="minorHAnsi"/>
          <w:color w:val="000000" w:themeColor="text1"/>
        </w:rPr>
      </w:pPr>
      <w:r w:rsidRPr="00FA7E63">
        <w:rPr>
          <w:rFonts w:eastAsia="Calibri" w:cstheme="minorHAnsi"/>
          <w:color w:val="000000" w:themeColor="text1"/>
        </w:rPr>
        <w:t>T</w:t>
      </w:r>
      <w:r w:rsidR="00121AF8" w:rsidRPr="00FA7E63">
        <w:rPr>
          <w:rFonts w:eastAsia="Calibri" w:cstheme="minorHAnsi"/>
          <w:color w:val="000000" w:themeColor="text1"/>
        </w:rPr>
        <w:t>he County Transportation Committees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1A7B9D" w:rsidRPr="00FA7E63">
        <w:rPr>
          <w:rFonts w:eastAsia="Calibri" w:cstheme="minorHAnsi"/>
          <w:color w:val="000000" w:themeColor="text1"/>
        </w:rPr>
        <w:instrText>:</w:instrText>
      </w:r>
      <w:r w:rsidR="00B13B8E" w:rsidRPr="00FA7E63">
        <w:rPr>
          <w:rFonts w:eastAsia="Calibri" w:cstheme="minorHAnsi"/>
          <w:color w:val="000000" w:themeColor="text1"/>
        </w:rPr>
        <w:instrText>County Transportation Committees, FY 22-23</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are allocated $250 million in nonrecurring funds to </w:t>
      </w:r>
      <w:r w:rsidR="00121AF8" w:rsidRPr="00FA7E63">
        <w:rPr>
          <w:rFonts w:eastAsia="Calibri" w:cstheme="minorHAnsi"/>
          <w:color w:val="000000" w:themeColor="text1"/>
        </w:rPr>
        <w:t>accelerate projects on the state’s lower volume and secondary roads.</w:t>
      </w:r>
    </w:p>
    <w:p w14:paraId="73CE68B6" w14:textId="62666997" w:rsidR="00AA33C4" w:rsidRPr="00FA7E63" w:rsidRDefault="00760BF2" w:rsidP="0026506B">
      <w:pPr>
        <w:spacing w:after="120" w:line="260" w:lineRule="exact"/>
        <w:rPr>
          <w:rFonts w:eastAsia="Calibri" w:cstheme="minorHAnsi"/>
          <w:color w:val="000000" w:themeColor="text1"/>
        </w:rPr>
      </w:pPr>
      <w:r w:rsidRPr="00FA7E63">
        <w:rPr>
          <w:rFonts w:eastAsia="Calibri" w:cstheme="minorHAnsi"/>
          <w:color w:val="000000" w:themeColor="text1"/>
        </w:rPr>
        <w:t>T</w:t>
      </w:r>
      <w:r w:rsidR="00121AF8" w:rsidRPr="00FA7E63">
        <w:rPr>
          <w:rFonts w:eastAsia="Calibri" w:cstheme="minorHAnsi"/>
          <w:color w:val="000000" w:themeColor="text1"/>
        </w:rPr>
        <w:t>he state’s commercial airports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airports, funding</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receive $50 million in nonrecurring funds for capital </w:t>
      </w:r>
      <w:r w:rsidR="000653F5" w:rsidRPr="00FA7E63">
        <w:rPr>
          <w:rFonts w:eastAsia="Calibri" w:cstheme="minorHAnsi"/>
          <w:color w:val="000000" w:themeColor="text1"/>
        </w:rPr>
        <w:t>improvements.</w:t>
      </w:r>
    </w:p>
    <w:p w14:paraId="0956F19B" w14:textId="47FA24E6" w:rsidR="00421BEE" w:rsidRPr="00FA7E63" w:rsidRDefault="00421BEE" w:rsidP="0026506B">
      <w:pPr>
        <w:spacing w:after="120" w:line="260" w:lineRule="exact"/>
        <w:rPr>
          <w:rFonts w:eastAsia="Calibri" w:cstheme="minorHAnsi"/>
          <w:color w:val="000000" w:themeColor="text1"/>
        </w:rPr>
      </w:pPr>
      <w:r w:rsidRPr="00FA7E63">
        <w:rPr>
          <w:rFonts w:eastAsia="Calibri" w:cstheme="minorHAnsi"/>
          <w:color w:val="000000" w:themeColor="text1"/>
        </w:rPr>
        <w:t xml:space="preserve">State </w:t>
      </w:r>
      <w:r w:rsidR="00562CB2" w:rsidRPr="00FA7E63">
        <w:rPr>
          <w:rFonts w:eastAsia="Calibri" w:cstheme="minorHAnsi"/>
          <w:color w:val="000000" w:themeColor="text1"/>
        </w:rPr>
        <w:t xml:space="preserve">employee </w:t>
      </w:r>
      <w:r w:rsidRPr="00FA7E63">
        <w:rPr>
          <w:rFonts w:eastAsia="Calibri" w:cstheme="minorHAnsi"/>
          <w:color w:val="000000" w:themeColor="text1"/>
        </w:rPr>
        <w:t>pay raises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2023-2024):s</w:instrText>
      </w:r>
      <w:r w:rsidR="00B13B8E" w:rsidRPr="00FA7E63">
        <w:rPr>
          <w:rFonts w:eastAsia="Calibri" w:cstheme="minorHAnsi"/>
          <w:color w:val="000000" w:themeColor="text1"/>
        </w:rPr>
        <w:instrText>tate employee pay raises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full-time state employees who make no more than $83,000 a year receive a $2,500 increase in base pay and full-time employees making more than $83,000 a year receive a three percent salary increase ($124 million in recurring revenue).</w:t>
      </w:r>
    </w:p>
    <w:p w14:paraId="7306FA2F" w14:textId="25FF995E" w:rsidR="00421BEE" w:rsidRPr="00FA7E63" w:rsidRDefault="00421BEE" w:rsidP="0026506B">
      <w:pPr>
        <w:spacing w:after="120" w:line="260" w:lineRule="exact"/>
        <w:rPr>
          <w:rFonts w:eastAsia="Calibri" w:cstheme="minorHAnsi"/>
          <w:color w:val="000000" w:themeColor="text1"/>
        </w:rPr>
      </w:pPr>
      <w:r w:rsidRPr="00FA7E63">
        <w:rPr>
          <w:rFonts w:eastAsia="Calibri" w:cstheme="minorHAnsi"/>
          <w:color w:val="000000" w:themeColor="text1"/>
        </w:rPr>
        <w:t>T</w:t>
      </w:r>
      <w:r w:rsidR="00121AF8" w:rsidRPr="00FA7E63">
        <w:rPr>
          <w:rFonts w:eastAsia="Calibri" w:cstheme="minorHAnsi"/>
          <w:color w:val="000000" w:themeColor="text1"/>
        </w:rPr>
        <w:t>he state's health insurance plan</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state health insurance plan</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121AF8" w:rsidRPr="00FA7E63">
        <w:rPr>
          <w:rFonts w:eastAsia="Calibri" w:cstheme="minorHAnsi"/>
          <w:color w:val="000000" w:themeColor="text1"/>
        </w:rPr>
        <w:t xml:space="preserve"> </w:t>
      </w:r>
      <w:r w:rsidRPr="00FA7E63">
        <w:rPr>
          <w:rFonts w:eastAsia="Calibri" w:cstheme="minorHAnsi"/>
          <w:color w:val="000000" w:themeColor="text1"/>
        </w:rPr>
        <w:t>receives $122 million in recurring funds to cover the increased costs of operating (</w:t>
      </w:r>
      <w:r w:rsidR="00121AF8" w:rsidRPr="00FA7E63">
        <w:rPr>
          <w:rFonts w:eastAsia="Calibri" w:cstheme="minorHAnsi"/>
          <w:color w:val="000000" w:themeColor="text1"/>
        </w:rPr>
        <w:t>with no additional monthly premium costs</w:t>
      </w:r>
      <w:r w:rsidRPr="00FA7E63">
        <w:rPr>
          <w:rFonts w:eastAsia="Calibri" w:cstheme="minorHAnsi"/>
          <w:color w:val="000000" w:themeColor="text1"/>
        </w:rPr>
        <w:t>)</w:t>
      </w:r>
      <w:r w:rsidR="00121AF8" w:rsidRPr="00FA7E63">
        <w:rPr>
          <w:rFonts w:eastAsia="Calibri" w:cstheme="minorHAnsi"/>
          <w:color w:val="000000" w:themeColor="text1"/>
        </w:rPr>
        <w:t>.</w:t>
      </w:r>
    </w:p>
    <w:p w14:paraId="08370EA9" w14:textId="77777777" w:rsidR="00AA33C4"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budget invests $590 million new dollars in K-12 public education</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public education:appropriations for FY 2022-2023</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w:t>
      </w:r>
    </w:p>
    <w:p w14:paraId="44D1A54D" w14:textId="75505FE9"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budget legislation includes the revised educational funding formula established last year that consolidates numerous budget lines into the single State Aid to Classrooms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State Aid to Classrooms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This year, additional lines are consolidated into the simplified funding stream.  The funding formula’s weightings continue to apply, including those added last year to emphasize more funding for students in poverty and students with disabilities.</w:t>
      </w:r>
      <w:r w:rsidR="001B559A">
        <w:rPr>
          <w:rFonts w:eastAsia="Calibri" w:cstheme="minorHAnsi"/>
          <w:color w:val="000000" w:themeColor="text1"/>
        </w:rPr>
        <w:t xml:space="preserve"> </w:t>
      </w:r>
      <w:r w:rsidRPr="00FA7E63">
        <w:rPr>
          <w:rFonts w:eastAsia="Calibri" w:cstheme="minorHAnsi"/>
          <w:color w:val="000000" w:themeColor="text1"/>
        </w:rPr>
        <w:t>After satisfying fundamental requirements, local school districts are afforded greater flexibility in spending State Aid to Classrooms.  Districts are subject to accountability and transparency requirements for publishing their expenditures of federal, state, and local funds online.</w:t>
      </w:r>
    </w:p>
    <w:p w14:paraId="7E6D06FA" w14:textId="0B1D3378"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An average per pupil of $5,377 is provided in State Aid to Classrooms</w:t>
      </w:r>
      <w:r w:rsidR="00AA33C4" w:rsidRPr="00FA7E63">
        <w:rPr>
          <w:rFonts w:eastAsia="Calibri" w:cstheme="minorHAnsi"/>
          <w:color w:val="000000" w:themeColor="text1"/>
        </w:rPr>
        <w:t>.</w:t>
      </w:r>
    </w:p>
    <w:p w14:paraId="67D55C4A" w14:textId="4258B499" w:rsidR="00421BEE"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budget provides for a $2,500 teacher pay increase</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teacher pay increase, FY 22-23</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across all salary levels.  This allows the state’s starting salary for teachers to increase from $40,000 to $42,500.</w:t>
      </w:r>
    </w:p>
    <w:p w14:paraId="37771E95" w14:textId="77777777" w:rsidR="00C167F9" w:rsidRDefault="00C167F9" w:rsidP="0026506B">
      <w:pPr>
        <w:spacing w:after="120" w:line="260" w:lineRule="exact"/>
        <w:rPr>
          <w:rFonts w:eastAsia="Calibri" w:cstheme="minorHAnsi"/>
          <w:color w:val="000000" w:themeColor="text1"/>
        </w:rPr>
      </w:pPr>
      <w:r>
        <w:rPr>
          <w:rFonts w:eastAsia="Calibri" w:cstheme="minorHAnsi"/>
          <w:color w:val="000000" w:themeColor="text1"/>
        </w:rPr>
        <w:br w:type="page"/>
      </w:r>
    </w:p>
    <w:p w14:paraId="7B722E38" w14:textId="0A8BFD0A" w:rsidR="009E45C6"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Education Improvement Act</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546610"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Education Improvement Act</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421BEE" w:rsidRPr="00FA7E63">
        <w:rPr>
          <w:rFonts w:eastAsia="Calibri" w:cstheme="minorHAnsi"/>
          <w:color w:val="000000" w:themeColor="text1"/>
        </w:rPr>
        <w:t>:</w:t>
      </w:r>
      <w:r w:rsidR="007C4F64" w:rsidRPr="00FA7E63">
        <w:rPr>
          <w:rFonts w:eastAsia="Calibri" w:cstheme="minorHAnsi"/>
          <w:color w:val="000000" w:themeColor="text1"/>
        </w:rPr>
        <w:t xml:space="preserve">  </w:t>
      </w:r>
      <w:r w:rsidR="00421BEE" w:rsidRPr="00FA7E63">
        <w:rPr>
          <w:rFonts w:eastAsia="Calibri" w:cstheme="minorHAnsi"/>
          <w:color w:val="000000" w:themeColor="text1"/>
        </w:rPr>
        <w:t xml:space="preserve">$3 million in recurring </w:t>
      </w:r>
      <w:r w:rsidRPr="00FA7E63">
        <w:rPr>
          <w:rFonts w:eastAsia="Calibri" w:cstheme="minorHAnsi"/>
          <w:color w:val="000000" w:themeColor="text1"/>
        </w:rPr>
        <w:t xml:space="preserve">funds is provided to increase the amount that each teacher is </w:t>
      </w:r>
      <w:r w:rsidR="00421BEE" w:rsidRPr="00FA7E63">
        <w:rPr>
          <w:rFonts w:eastAsia="Calibri" w:cstheme="minorHAnsi"/>
          <w:color w:val="000000" w:themeColor="text1"/>
        </w:rPr>
        <w:t>provided</w:t>
      </w:r>
      <w:r w:rsidRPr="00FA7E63">
        <w:rPr>
          <w:rFonts w:eastAsia="Calibri" w:cstheme="minorHAnsi"/>
          <w:color w:val="000000" w:themeColor="text1"/>
        </w:rPr>
        <w:t xml:space="preserve"> for purchasing classroom supplies </w:t>
      </w:r>
      <w:r w:rsidR="00421BEE" w:rsidRPr="00FA7E63">
        <w:rPr>
          <w:rFonts w:eastAsia="Calibri" w:cstheme="minorHAnsi"/>
          <w:color w:val="000000" w:themeColor="text1"/>
        </w:rPr>
        <w:t>(</w:t>
      </w:r>
      <w:r w:rsidRPr="00FA7E63">
        <w:rPr>
          <w:rFonts w:eastAsia="Calibri" w:cstheme="minorHAnsi"/>
          <w:color w:val="000000" w:themeColor="text1"/>
        </w:rPr>
        <w:t>from $300 to $350</w:t>
      </w:r>
      <w:r w:rsidR="00421BEE" w:rsidRPr="00FA7E63">
        <w:rPr>
          <w:rFonts w:eastAsia="Calibri" w:cstheme="minorHAnsi"/>
          <w:color w:val="000000" w:themeColor="text1"/>
        </w:rPr>
        <w:t>)</w:t>
      </w:r>
      <w:r w:rsidRPr="00FA7E63">
        <w:rPr>
          <w:rFonts w:eastAsia="Calibri" w:cstheme="minorHAnsi"/>
          <w:color w:val="000000" w:themeColor="text1"/>
        </w:rPr>
        <w:t>.</w:t>
      </w:r>
    </w:p>
    <w:p w14:paraId="0AD51B47" w14:textId="77777777" w:rsidR="009E45C6" w:rsidRPr="00FA7E63" w:rsidRDefault="009E45C6"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 xml:space="preserve">$30 million in nonrecurring funds </w:t>
      </w:r>
      <w:r w:rsidR="00121AF8" w:rsidRPr="00FA7E63">
        <w:rPr>
          <w:rFonts w:asciiTheme="minorHAnsi" w:eastAsia="Calibri" w:hAnsiTheme="minorHAnsi" w:cstheme="minorHAnsi"/>
          <w:color w:val="000000" w:themeColor="text1"/>
          <w:sz w:val="22"/>
        </w:rPr>
        <w:t>is appropriated for instructional materials.</w:t>
      </w:r>
    </w:p>
    <w:p w14:paraId="5FFAE01B" w14:textId="77777777" w:rsidR="009E45C6" w:rsidRPr="00FA7E63" w:rsidRDefault="009E45C6"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 xml:space="preserve">$42 million in nonrecurring funds </w:t>
      </w:r>
      <w:r w:rsidR="00121AF8" w:rsidRPr="00FA7E63">
        <w:rPr>
          <w:rFonts w:asciiTheme="minorHAnsi" w:eastAsia="Calibri" w:hAnsiTheme="minorHAnsi" w:cstheme="minorHAnsi"/>
          <w:color w:val="000000" w:themeColor="text1"/>
          <w:sz w:val="22"/>
        </w:rPr>
        <w:t>is provided for the Literacy Instruction Program.</w:t>
      </w:r>
    </w:p>
    <w:p w14:paraId="4A761A92" w14:textId="77777777" w:rsidR="009E45C6"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$10.2 million in recurring funds is allocated to the Child Early Reading and Developmental Education Program.</w:t>
      </w:r>
    </w:p>
    <w:p w14:paraId="6417A7F6" w14:textId="77777777" w:rsidR="009E45C6"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$9.5 million in recurring funds is appropriated for career and technology education.</w:t>
      </w:r>
    </w:p>
    <w:p w14:paraId="44CD6C5B" w14:textId="77777777" w:rsidR="009E45C6"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$2 million in recurring funds is provided for the Jobs for America’s Graduates program</w:t>
      </w:r>
      <w:r w:rsidR="009E45C6" w:rsidRPr="00FA7E63">
        <w:rPr>
          <w:rFonts w:asciiTheme="minorHAnsi" w:eastAsia="Calibri" w:hAnsiTheme="minorHAnsi" w:cstheme="minorHAnsi"/>
          <w:color w:val="000000" w:themeColor="text1"/>
          <w:sz w:val="22"/>
        </w:rPr>
        <w:t>.</w:t>
      </w:r>
    </w:p>
    <w:p w14:paraId="1189B7A7" w14:textId="77777777" w:rsidR="009E45C6"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$1.8 million in recurring funds is appropriated for Teach to One math resources and support.</w:t>
      </w:r>
    </w:p>
    <w:p w14:paraId="3D1D4445" w14:textId="77777777" w:rsidR="009E45C6"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$3 million in recurring funds is provided for computer science education.</w:t>
      </w:r>
    </w:p>
    <w:p w14:paraId="7C338EE4" w14:textId="77777777" w:rsidR="009E45C6"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$2 million in recurring is appropriated for intensive developmental education and therapy services.</w:t>
      </w:r>
    </w:p>
    <w:p w14:paraId="09ADE9E1" w14:textId="77777777" w:rsidR="009E45C6"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$15 million in nonrecurring is appropriated for high intensity tutoring efforts to recover from the educational losses resulting from the disruptions of the COVID-19 pandemic.</w:t>
      </w:r>
    </w:p>
    <w:p w14:paraId="59838AA0" w14:textId="6CB4CC79" w:rsidR="00121AF8" w:rsidRPr="00FA7E63" w:rsidRDefault="00121AF8" w:rsidP="0026506B">
      <w:pPr>
        <w:pStyle w:val="ListParagraph"/>
        <w:numPr>
          <w:ilvl w:val="0"/>
          <w:numId w:val="10"/>
        </w:numPr>
        <w:spacing w:after="120" w:line="260" w:lineRule="exact"/>
        <w:contextualSpacing w:val="0"/>
        <w:rPr>
          <w:rFonts w:asciiTheme="minorHAnsi" w:eastAsia="Calibri" w:hAnsiTheme="minorHAnsi" w:cstheme="minorHAnsi"/>
          <w:color w:val="000000" w:themeColor="text1"/>
          <w:sz w:val="22"/>
        </w:rPr>
      </w:pPr>
      <w:r w:rsidRPr="00FA7E63">
        <w:rPr>
          <w:rFonts w:asciiTheme="minorHAnsi" w:eastAsia="Calibri" w:hAnsiTheme="minorHAnsi" w:cstheme="minorHAnsi"/>
          <w:color w:val="000000" w:themeColor="text1"/>
          <w:sz w:val="22"/>
        </w:rPr>
        <w:t>$10 million in nonrecurring funds is provided for instructional support for school districts.</w:t>
      </w:r>
    </w:p>
    <w:p w14:paraId="45A855E1" w14:textId="77777777" w:rsidR="00D75475" w:rsidRDefault="00B13B8E" w:rsidP="0026506B">
      <w:pPr>
        <w:spacing w:after="120" w:line="260" w:lineRule="exact"/>
        <w:rPr>
          <w:rFonts w:eastAsia="Calibri" w:cstheme="minorHAnsi"/>
          <w:color w:val="000000" w:themeColor="text1"/>
        </w:rPr>
      </w:pPr>
      <w:r w:rsidRPr="00FA7E63">
        <w:rPr>
          <w:rFonts w:eastAsia="Calibri" w:cstheme="minorHAnsi"/>
          <w:color w:val="000000" w:themeColor="text1"/>
        </w:rPr>
        <w:t>The State Department of Education Grants Committee is afforded $14 million in nonrecurring Education Improvement Act</w:t>
      </w:r>
      <w:r w:rsidRPr="00FA7E63">
        <w:rPr>
          <w:rFonts w:eastAsia="Calibri" w:cstheme="minorHAnsi"/>
          <w:color w:val="000000" w:themeColor="text1"/>
        </w:rPr>
        <w:fldChar w:fldCharType="begin"/>
      </w:r>
      <w:r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Pr="00FA7E63">
        <w:rPr>
          <w:rFonts w:eastAsia="Calibri" w:cstheme="minorHAnsi"/>
          <w:color w:val="000000" w:themeColor="text1"/>
        </w:rPr>
        <w:instrText>Education Improvement Act</w:instrText>
      </w:r>
      <w:r w:rsidRPr="00FA7E63">
        <w:rPr>
          <w:rFonts w:cstheme="minorHAnsi"/>
          <w:color w:val="000000" w:themeColor="text1"/>
        </w:rPr>
        <w:instrText>"</w:instrText>
      </w:r>
      <w:r w:rsidRPr="00FA7E63">
        <w:rPr>
          <w:rFonts w:eastAsia="Calibri" w:cstheme="minorHAnsi"/>
          <w:color w:val="000000" w:themeColor="text1"/>
        </w:rPr>
        <w:fldChar w:fldCharType="end"/>
      </w:r>
      <w:r w:rsidRPr="00FA7E63">
        <w:rPr>
          <w:rFonts w:eastAsia="Calibri" w:cstheme="minorHAnsi"/>
          <w:color w:val="000000" w:themeColor="text1"/>
        </w:rPr>
        <w:t xml:space="preserve"> </w:t>
      </w:r>
      <w:r w:rsidR="00C167F9" w:rsidRPr="00FA7E63">
        <w:rPr>
          <w:rFonts w:eastAsia="Calibri" w:cstheme="minorHAnsi"/>
          <w:color w:val="000000" w:themeColor="text1"/>
        </w:rPr>
        <w:t xml:space="preserve">funds. </w:t>
      </w:r>
    </w:p>
    <w:p w14:paraId="4D2A1294" w14:textId="21F4C14C" w:rsidR="00121AF8" w:rsidRPr="00FA7E63" w:rsidRDefault="00C167F9" w:rsidP="0026506B">
      <w:pPr>
        <w:spacing w:after="120" w:line="260" w:lineRule="exact"/>
        <w:rPr>
          <w:rFonts w:eastAsia="Calibri" w:cstheme="minorHAnsi"/>
          <w:color w:val="000000" w:themeColor="text1"/>
        </w:rPr>
      </w:pPr>
      <w:r w:rsidRPr="00FA7E63">
        <w:rPr>
          <w:rFonts w:eastAsia="Calibri" w:cstheme="minorHAnsi"/>
          <w:color w:val="000000" w:themeColor="text1"/>
        </w:rPr>
        <w:t>Capital</w:t>
      </w:r>
      <w:r w:rsidR="00121AF8" w:rsidRPr="00FA7E63">
        <w:rPr>
          <w:rFonts w:eastAsia="Calibri" w:cstheme="minorHAnsi"/>
          <w:color w:val="000000" w:themeColor="text1"/>
        </w:rPr>
        <w:t xml:space="preserve"> Funding for Disadvantaged Schools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Disadvantaged Schools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9E45C6" w:rsidRPr="00FA7E63">
        <w:rPr>
          <w:rFonts w:eastAsia="Calibri" w:cstheme="minorHAnsi"/>
          <w:color w:val="000000" w:themeColor="text1"/>
        </w:rPr>
        <w:t xml:space="preserve">:  $120 million (in </w:t>
      </w:r>
      <w:r w:rsidR="00121AF8" w:rsidRPr="00FA7E63">
        <w:rPr>
          <w:rFonts w:eastAsia="Calibri" w:cstheme="minorHAnsi"/>
          <w:color w:val="000000" w:themeColor="text1"/>
        </w:rPr>
        <w:t>the allocation of these funds, incentives are provided for school and school district consolidation</w:t>
      </w:r>
      <w:r w:rsidR="009E45C6" w:rsidRPr="00FA7E63">
        <w:rPr>
          <w:rFonts w:eastAsia="Calibri" w:cstheme="minorHAnsi"/>
          <w:color w:val="000000" w:themeColor="text1"/>
        </w:rPr>
        <w:t>)</w:t>
      </w:r>
      <w:r w:rsidR="00121AF8" w:rsidRPr="00FA7E63">
        <w:rPr>
          <w:rFonts w:eastAsia="Calibri" w:cstheme="minorHAnsi"/>
          <w:color w:val="000000" w:themeColor="text1"/>
        </w:rPr>
        <w:t>.</w:t>
      </w:r>
    </w:p>
    <w:p w14:paraId="511C615E" w14:textId="2546F5E5" w:rsidR="009E45C6" w:rsidRPr="00FA7E63" w:rsidRDefault="009E45C6" w:rsidP="0026506B">
      <w:pPr>
        <w:spacing w:after="120" w:line="260" w:lineRule="exact"/>
        <w:rPr>
          <w:rFonts w:eastAsia="Calibri" w:cstheme="minorHAnsi"/>
          <w:color w:val="000000" w:themeColor="text1"/>
        </w:rPr>
      </w:pPr>
      <w:r w:rsidRPr="00FA7E63">
        <w:rPr>
          <w:rFonts w:eastAsia="Calibri" w:cstheme="minorHAnsi"/>
          <w:color w:val="000000" w:themeColor="text1"/>
        </w:rPr>
        <w:t>School bus drivers</w:t>
      </w:r>
      <w:r w:rsidR="006B461B" w:rsidRPr="00FA7E63">
        <w:rPr>
          <w:rFonts w:eastAsia="Calibri" w:cstheme="minorHAnsi"/>
          <w:color w:val="000000" w:themeColor="text1"/>
        </w:rPr>
        <w:fldChar w:fldCharType="begin"/>
      </w:r>
      <w:r w:rsidR="006B461B"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2023-2024):school bus drivers</w:instrText>
      </w:r>
      <w:r w:rsidR="006B461B" w:rsidRPr="00FA7E63">
        <w:rPr>
          <w:rFonts w:cstheme="minorHAnsi"/>
          <w:color w:val="000000" w:themeColor="text1"/>
        </w:rPr>
        <w:instrText xml:space="preserve">" </w:instrText>
      </w:r>
      <w:r w:rsidR="006B461B" w:rsidRPr="00FA7E63">
        <w:rPr>
          <w:rFonts w:eastAsia="Calibri" w:cstheme="minorHAnsi"/>
          <w:color w:val="000000" w:themeColor="text1"/>
        </w:rPr>
        <w:fldChar w:fldCharType="end"/>
      </w:r>
      <w:r w:rsidRPr="00FA7E63">
        <w:rPr>
          <w:rFonts w:eastAsia="Calibri" w:cstheme="minorHAnsi"/>
          <w:color w:val="000000" w:themeColor="text1"/>
        </w:rPr>
        <w:t xml:space="preserve">:  </w:t>
      </w:r>
      <w:r w:rsidR="00121AF8" w:rsidRPr="00FA7E63">
        <w:rPr>
          <w:rFonts w:eastAsia="Calibri" w:cstheme="minorHAnsi"/>
          <w:color w:val="000000" w:themeColor="text1"/>
        </w:rPr>
        <w:t>$17.3 million in recurring funds is appropriated to provide a 20</w:t>
      </w:r>
      <w:r w:rsidR="00FB176F" w:rsidRPr="00FA7E63">
        <w:rPr>
          <w:rFonts w:eastAsia="Calibri" w:cstheme="minorHAnsi"/>
          <w:color w:val="000000" w:themeColor="text1"/>
        </w:rPr>
        <w:t xml:space="preserve"> percent</w:t>
      </w:r>
      <w:r w:rsidR="00121AF8" w:rsidRPr="00FA7E63">
        <w:rPr>
          <w:rFonts w:eastAsia="Calibri" w:cstheme="minorHAnsi"/>
          <w:color w:val="000000" w:themeColor="text1"/>
        </w:rPr>
        <w:t xml:space="preserve"> salary increase</w:t>
      </w:r>
      <w:r w:rsidRPr="00FA7E63">
        <w:rPr>
          <w:rFonts w:eastAsia="Calibri" w:cstheme="minorHAnsi"/>
          <w:color w:val="000000" w:themeColor="text1"/>
        </w:rPr>
        <w:t>.</w:t>
      </w:r>
    </w:p>
    <w:p w14:paraId="304D6701" w14:textId="1FD60B97" w:rsidR="00B95743" w:rsidRPr="00FA7E63" w:rsidRDefault="009E45C6" w:rsidP="0026506B">
      <w:pPr>
        <w:spacing w:after="120" w:line="260" w:lineRule="exact"/>
        <w:rPr>
          <w:rFonts w:eastAsia="Calibri" w:cstheme="minorHAnsi"/>
          <w:color w:val="000000" w:themeColor="text1"/>
        </w:rPr>
      </w:pPr>
      <w:r w:rsidRPr="00FA7E63">
        <w:rPr>
          <w:rFonts w:eastAsia="Calibri" w:cstheme="minorHAnsi"/>
          <w:color w:val="000000" w:themeColor="text1"/>
        </w:rPr>
        <w:t>S</w:t>
      </w:r>
      <w:r w:rsidR="00121AF8" w:rsidRPr="00FA7E63">
        <w:rPr>
          <w:rFonts w:eastAsia="Calibri" w:cstheme="minorHAnsi"/>
          <w:color w:val="000000" w:themeColor="text1"/>
        </w:rPr>
        <w:t>chool bus</w:t>
      </w:r>
      <w:r w:rsidRPr="00FA7E63">
        <w:rPr>
          <w:rFonts w:eastAsia="Calibri" w:cstheme="minorHAnsi"/>
          <w:color w:val="000000" w:themeColor="text1"/>
        </w:rPr>
        <w:t xml:space="preserve"> purchasing and leasing</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school bus purchasing and leasing</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w:t>
      </w:r>
      <w:r w:rsidR="00B95743" w:rsidRPr="00FA7E63">
        <w:rPr>
          <w:rFonts w:eastAsia="Calibri" w:cstheme="minorHAnsi"/>
          <w:color w:val="000000" w:themeColor="text1"/>
        </w:rPr>
        <w:t xml:space="preserve">$21 million in nonrecurring funds is allocated -- </w:t>
      </w:r>
      <w:r w:rsidR="00121AF8" w:rsidRPr="00FA7E63">
        <w:rPr>
          <w:rFonts w:eastAsia="Calibri" w:cstheme="minorHAnsi"/>
          <w:color w:val="000000" w:themeColor="text1"/>
        </w:rPr>
        <w:t>along with $11 million in lottery funds and provisions for spending unclaimed prize money.</w:t>
      </w:r>
    </w:p>
    <w:p w14:paraId="75FEAF84" w14:textId="71876AC8"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Department of Public Safety</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Department of Public Safety</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B95743" w:rsidRPr="00FA7E63">
        <w:rPr>
          <w:rFonts w:eastAsia="Calibri" w:cstheme="minorHAnsi"/>
          <w:color w:val="000000" w:themeColor="text1"/>
        </w:rPr>
        <w:t xml:space="preserve">:  $14.9 million in recurring funding </w:t>
      </w:r>
      <w:r w:rsidRPr="00FA7E63">
        <w:rPr>
          <w:rFonts w:eastAsia="Calibri" w:cstheme="minorHAnsi"/>
          <w:color w:val="000000" w:themeColor="text1"/>
        </w:rPr>
        <w:t>is provided for school resource officers</w:t>
      </w:r>
      <w:r w:rsidR="00B95743" w:rsidRPr="00FA7E63">
        <w:rPr>
          <w:rFonts w:eastAsia="Calibri" w:cstheme="minorHAnsi"/>
          <w:color w:val="000000" w:themeColor="text1"/>
        </w:rPr>
        <w:t xml:space="preserve"> (</w:t>
      </w:r>
      <w:r w:rsidRPr="00FA7E63">
        <w:rPr>
          <w:rFonts w:eastAsia="Calibri" w:cstheme="minorHAnsi"/>
          <w:color w:val="000000" w:themeColor="text1"/>
        </w:rPr>
        <w:t>enough to provide an SRO for every school</w:t>
      </w:r>
      <w:r w:rsidR="00B95743" w:rsidRPr="00FA7E63">
        <w:rPr>
          <w:rFonts w:eastAsia="Calibri" w:cstheme="minorHAnsi"/>
          <w:color w:val="000000" w:themeColor="text1"/>
        </w:rPr>
        <w:t>)</w:t>
      </w:r>
      <w:r w:rsidRPr="00FA7E63">
        <w:rPr>
          <w:rFonts w:eastAsia="Calibri" w:cstheme="minorHAnsi"/>
          <w:color w:val="000000" w:themeColor="text1"/>
        </w:rPr>
        <w:t>.</w:t>
      </w:r>
    </w:p>
    <w:p w14:paraId="1FF80474" w14:textId="1814B0E4"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budget continues to include a higher education tuition mitigation</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tuition mitigation</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initiative in which a total of $69 million in additional recurring funds is distributed among the state’s institutions of higher learning.</w:t>
      </w:r>
      <w:r w:rsidR="00B95743" w:rsidRPr="00FA7E63">
        <w:rPr>
          <w:rFonts w:eastAsia="Calibri" w:cstheme="minorHAnsi"/>
          <w:color w:val="000000" w:themeColor="text1"/>
        </w:rPr>
        <w:t xml:space="preserve">  To </w:t>
      </w:r>
      <w:r w:rsidRPr="00FA7E63">
        <w:rPr>
          <w:rFonts w:eastAsia="Calibri" w:cstheme="minorHAnsi"/>
          <w:color w:val="000000" w:themeColor="text1"/>
        </w:rPr>
        <w:t>retain these appropriations, the institutions must comply with provisions for freezing in-state tuition and mandatory fees during the 2023-2024 academic year for all in-state undergraduate students at all public four-year and two-year University of South Carolina campuses.</w:t>
      </w:r>
    </w:p>
    <w:p w14:paraId="21C76B8F" w14:textId="5DE1EB84" w:rsidR="00121AF8" w:rsidRPr="00FA7E63" w:rsidRDefault="00B95743" w:rsidP="0026506B">
      <w:pPr>
        <w:spacing w:after="120" w:line="260" w:lineRule="exact"/>
        <w:rPr>
          <w:rFonts w:eastAsia="Calibri" w:cstheme="minorHAnsi"/>
          <w:color w:val="000000" w:themeColor="text1"/>
        </w:rPr>
      </w:pPr>
      <w:r w:rsidRPr="00FA7E63">
        <w:rPr>
          <w:rFonts w:eastAsia="Calibri" w:cstheme="minorHAnsi"/>
          <w:color w:val="000000" w:themeColor="text1"/>
        </w:rPr>
        <w:t>As noted above, t</w:t>
      </w:r>
      <w:r w:rsidR="00121AF8" w:rsidRPr="00FA7E63">
        <w:rPr>
          <w:rFonts w:eastAsia="Calibri" w:cstheme="minorHAnsi"/>
          <w:color w:val="000000" w:themeColor="text1"/>
        </w:rPr>
        <w:t>he Capital Reserve Fund</w:t>
      </w:r>
      <w:r w:rsidR="00562CB2" w:rsidRPr="00FA7E63">
        <w:rPr>
          <w:rFonts w:eastAsia="Calibri" w:cstheme="minorHAnsi"/>
          <w:color w:val="000000" w:themeColor="text1"/>
        </w:rPr>
        <w:fldChar w:fldCharType="begin"/>
      </w:r>
      <w:r w:rsidR="00562CB2"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562CB2" w:rsidRPr="00FA7E63">
        <w:rPr>
          <w:rFonts w:eastAsia="Calibri" w:cstheme="minorHAnsi"/>
          <w:color w:val="000000" w:themeColor="text1"/>
        </w:rPr>
        <w:instrText>Capital Reserve Fund</w:instrText>
      </w:r>
      <w:r w:rsidR="00562CB2" w:rsidRPr="00FA7E63">
        <w:rPr>
          <w:rFonts w:cstheme="minorHAnsi"/>
          <w:color w:val="000000" w:themeColor="text1"/>
        </w:rPr>
        <w:instrText xml:space="preserve">" </w:instrText>
      </w:r>
      <w:r w:rsidR="00562CB2" w:rsidRPr="00FA7E63">
        <w:rPr>
          <w:rFonts w:eastAsia="Calibri" w:cstheme="minorHAnsi"/>
          <w:color w:val="000000" w:themeColor="text1"/>
        </w:rPr>
        <w:fldChar w:fldCharType="end"/>
      </w:r>
      <w:r w:rsidR="00121AF8" w:rsidRPr="00FA7E63">
        <w:rPr>
          <w:rFonts w:eastAsia="Calibri" w:cstheme="minorHAnsi"/>
          <w:color w:val="000000" w:themeColor="text1"/>
        </w:rPr>
        <w:t xml:space="preserve"> is devoted to capital needs at the state’s colleges, universities, and technical schools with the $209 million in these nonrecurring funds allocated among the institutions for construction, repairs, renovations, and maintenance of various facilities.</w:t>
      </w:r>
    </w:p>
    <w:p w14:paraId="1C3D444C" w14:textId="23874086"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Full funding is provided in Education Lottery funds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Education Lottery funds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for the LIFE, HOPE, and Palmetto Fellows higher education scholarship programs.</w:t>
      </w:r>
    </w:p>
    <w:p w14:paraId="1CA75A8B" w14:textId="6180A8BB" w:rsidR="00B95743" w:rsidRPr="00FA7E63" w:rsidRDefault="00B95743" w:rsidP="0026506B">
      <w:pPr>
        <w:spacing w:after="120" w:line="260" w:lineRule="exact"/>
        <w:rPr>
          <w:rFonts w:eastAsia="Calibri" w:cstheme="minorHAnsi"/>
          <w:color w:val="000000" w:themeColor="text1"/>
        </w:rPr>
      </w:pPr>
      <w:r w:rsidRPr="00FA7E63">
        <w:rPr>
          <w:rFonts w:eastAsia="Calibri" w:cstheme="minorHAnsi"/>
          <w:color w:val="000000" w:themeColor="text1"/>
        </w:rPr>
        <w:t>Tuition grants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2023-2024):t</w:instrText>
      </w:r>
      <w:r w:rsidR="00B13B8E" w:rsidRPr="00FA7E63">
        <w:rPr>
          <w:rFonts w:eastAsia="Calibri" w:cstheme="minorHAnsi"/>
          <w:color w:val="000000" w:themeColor="text1"/>
        </w:rPr>
        <w:instrText>uition grants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w:t>
      </w:r>
      <w:r w:rsidR="00121AF8" w:rsidRPr="00FA7E63">
        <w:rPr>
          <w:rFonts w:eastAsia="Calibri" w:cstheme="minorHAnsi"/>
          <w:color w:val="000000" w:themeColor="text1"/>
        </w:rPr>
        <w:t xml:space="preserve">$51 million </w:t>
      </w:r>
      <w:r w:rsidRPr="00FA7E63">
        <w:rPr>
          <w:rFonts w:eastAsia="Calibri" w:cstheme="minorHAnsi"/>
          <w:color w:val="000000" w:themeColor="text1"/>
        </w:rPr>
        <w:t>(</w:t>
      </w:r>
      <w:r w:rsidR="00121AF8" w:rsidRPr="00FA7E63">
        <w:rPr>
          <w:rFonts w:eastAsia="Calibri" w:cstheme="minorHAnsi"/>
          <w:color w:val="000000" w:themeColor="text1"/>
        </w:rPr>
        <w:t>in lottery funds is provided through CHE and the Board of Technical and Comprehensive Education</w:t>
      </w:r>
      <w:r w:rsidRPr="00FA7E63">
        <w:rPr>
          <w:rFonts w:eastAsia="Calibri" w:cstheme="minorHAnsi"/>
          <w:color w:val="000000" w:themeColor="text1"/>
        </w:rPr>
        <w:t>).</w:t>
      </w:r>
    </w:p>
    <w:p w14:paraId="607CB8F7" w14:textId="1E4847EB" w:rsidR="00121AF8" w:rsidRPr="00FA7E63" w:rsidRDefault="00B13B8E" w:rsidP="0026506B">
      <w:pPr>
        <w:spacing w:after="120" w:line="260" w:lineRule="exact"/>
        <w:rPr>
          <w:rFonts w:eastAsia="Calibri" w:cstheme="minorHAnsi"/>
          <w:color w:val="000000" w:themeColor="text1"/>
        </w:rPr>
      </w:pPr>
      <w:r w:rsidRPr="00FA7E63">
        <w:rPr>
          <w:rFonts w:eastAsia="Calibri" w:cstheme="minorHAnsi"/>
          <w:color w:val="000000" w:themeColor="text1"/>
        </w:rPr>
        <w:t>Need-based grants</w:t>
      </w:r>
      <w:r w:rsidRPr="00FA7E63">
        <w:rPr>
          <w:rFonts w:eastAsia="Calibri" w:cstheme="minorHAnsi"/>
          <w:color w:val="000000" w:themeColor="text1"/>
        </w:rPr>
        <w:fldChar w:fldCharType="begin"/>
      </w:r>
      <w:r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Pr="00FA7E63">
        <w:rPr>
          <w:rFonts w:eastAsia="Calibri" w:cstheme="minorHAnsi"/>
          <w:color w:val="000000" w:themeColor="text1"/>
        </w:rPr>
        <w:instrText>need-based grants</w:instrText>
      </w:r>
      <w:r w:rsidRPr="00FA7E63">
        <w:rPr>
          <w:rFonts w:cstheme="minorHAnsi"/>
          <w:color w:val="000000" w:themeColor="text1"/>
        </w:rPr>
        <w:instrText xml:space="preserve">" </w:instrText>
      </w:r>
      <w:r w:rsidRPr="00FA7E63">
        <w:rPr>
          <w:rFonts w:eastAsia="Calibri" w:cstheme="minorHAnsi"/>
          <w:color w:val="000000" w:themeColor="text1"/>
        </w:rPr>
        <w:fldChar w:fldCharType="end"/>
      </w:r>
      <w:r w:rsidRPr="00FA7E63">
        <w:rPr>
          <w:rFonts w:eastAsia="Calibri" w:cstheme="minorHAnsi"/>
          <w:color w:val="000000" w:themeColor="text1"/>
        </w:rPr>
        <w:t>:  t</w:t>
      </w:r>
      <w:r w:rsidR="00121AF8" w:rsidRPr="00FA7E63">
        <w:rPr>
          <w:rFonts w:eastAsia="Calibri" w:cstheme="minorHAnsi"/>
          <w:color w:val="000000" w:themeColor="text1"/>
        </w:rPr>
        <w:t xml:space="preserve">he Commission on Higher Education is </w:t>
      </w:r>
      <w:r w:rsidR="00B95743" w:rsidRPr="00FA7E63">
        <w:rPr>
          <w:rFonts w:eastAsia="Calibri" w:cstheme="minorHAnsi"/>
          <w:color w:val="000000" w:themeColor="text1"/>
        </w:rPr>
        <w:t>provided</w:t>
      </w:r>
      <w:r w:rsidR="00121AF8" w:rsidRPr="00FA7E63">
        <w:rPr>
          <w:rFonts w:eastAsia="Calibri" w:cstheme="minorHAnsi"/>
          <w:color w:val="000000" w:themeColor="text1"/>
        </w:rPr>
        <w:t xml:space="preserve"> $80 million in lottery funds</w:t>
      </w:r>
      <w:r w:rsidRPr="00FA7E63">
        <w:rPr>
          <w:rFonts w:eastAsia="Calibri" w:cstheme="minorHAnsi"/>
          <w:color w:val="000000" w:themeColor="text1"/>
        </w:rPr>
        <w:t>.</w:t>
      </w:r>
    </w:p>
    <w:p w14:paraId="020EA57D" w14:textId="54EADFAA"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Higher Education Tuition Grant Commission</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2023-2024):T</w:instrText>
      </w:r>
      <w:r w:rsidR="00B13B8E" w:rsidRPr="00FA7E63">
        <w:rPr>
          <w:rFonts w:eastAsia="Calibri" w:cstheme="minorHAnsi"/>
          <w:color w:val="000000" w:themeColor="text1"/>
        </w:rPr>
        <w:instrText>uition Grant Commission</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is allocated $20 million in lottery funds.</w:t>
      </w:r>
    </w:p>
    <w:p w14:paraId="293B4DC3" w14:textId="3600260C" w:rsidR="00121AF8" w:rsidRPr="00FA7E63" w:rsidRDefault="00B95743" w:rsidP="0026506B">
      <w:pPr>
        <w:spacing w:after="120" w:line="260" w:lineRule="exact"/>
        <w:rPr>
          <w:rFonts w:eastAsia="Calibri" w:cstheme="minorHAnsi"/>
          <w:b/>
          <w:bCs/>
          <w:color w:val="000000" w:themeColor="text1"/>
        </w:rPr>
      </w:pPr>
      <w:r w:rsidRPr="00FA7E63">
        <w:rPr>
          <w:rFonts w:eastAsia="Calibri" w:cstheme="minorHAnsi"/>
          <w:color w:val="000000" w:themeColor="text1"/>
        </w:rPr>
        <w:t>T</w:t>
      </w:r>
      <w:r w:rsidR="00121AF8" w:rsidRPr="00FA7E63">
        <w:rPr>
          <w:rFonts w:eastAsia="Calibri" w:cstheme="minorHAnsi"/>
          <w:color w:val="000000" w:themeColor="text1"/>
        </w:rPr>
        <w:t>he Commission on Higher Education College Transition Program Scholarships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College Transition Program Scholarships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121AF8" w:rsidRPr="00FA7E63">
        <w:rPr>
          <w:rFonts w:eastAsia="Calibri" w:cstheme="minorHAnsi"/>
          <w:color w:val="000000" w:themeColor="text1"/>
        </w:rPr>
        <w:t xml:space="preserve"> to assist individuals with disabilities</w:t>
      </w:r>
      <w:r w:rsidRPr="00FA7E63">
        <w:rPr>
          <w:rFonts w:eastAsia="Calibri" w:cstheme="minorHAnsi"/>
          <w:color w:val="000000" w:themeColor="text1"/>
        </w:rPr>
        <w:t>: $4 million in lottery funds.</w:t>
      </w:r>
    </w:p>
    <w:p w14:paraId="4D8A2133" w14:textId="75429C35"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MUSC</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MUSC</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receives $5 million in lottery funds for SC First Scholarships that place physicians in rural areas and other underserved communities. </w:t>
      </w:r>
    </w:p>
    <w:p w14:paraId="77B56F72" w14:textId="3159F36B"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Nursing Initiative</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Nursing Initiative (CHE)</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A03EFF" w:rsidRPr="00FA7E63">
        <w:rPr>
          <w:rFonts w:eastAsia="Calibri" w:cstheme="minorHAnsi"/>
          <w:color w:val="000000" w:themeColor="text1"/>
        </w:rPr>
        <w:t xml:space="preserve"> (the Commission on Higher Education)</w:t>
      </w:r>
      <w:r w:rsidR="00B95743" w:rsidRPr="00FA7E63">
        <w:rPr>
          <w:rFonts w:eastAsia="Calibri" w:cstheme="minorHAnsi"/>
          <w:color w:val="000000" w:themeColor="text1"/>
        </w:rPr>
        <w:t>:  $10 million in lottery funds.</w:t>
      </w:r>
    </w:p>
    <w:p w14:paraId="2CD0F025" w14:textId="77777777"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USC system is afforded $3.5 million in lottery funds for its Carolina Internship Program.</w:t>
      </w:r>
    </w:p>
    <w:p w14:paraId="2BA4EC7A" w14:textId="5D1FF2FA"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Board of Technical and Comprehensive Education</w:t>
      </w:r>
      <w:r w:rsidR="006B461B" w:rsidRPr="00FA7E63">
        <w:rPr>
          <w:rFonts w:eastAsia="Calibri" w:cstheme="minorHAnsi"/>
          <w:color w:val="000000" w:themeColor="text1"/>
        </w:rPr>
        <w:fldChar w:fldCharType="begin"/>
      </w:r>
      <w:r w:rsidR="006B461B"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2023-2024):Board of Technical and Comprehensive Education</w:instrText>
      </w:r>
      <w:r w:rsidR="006B461B" w:rsidRPr="00FA7E63">
        <w:rPr>
          <w:rFonts w:cstheme="minorHAnsi"/>
          <w:color w:val="000000" w:themeColor="text1"/>
        </w:rPr>
        <w:instrText xml:space="preserve">" </w:instrText>
      </w:r>
      <w:r w:rsidR="006B461B" w:rsidRPr="00FA7E63">
        <w:rPr>
          <w:rFonts w:eastAsia="Calibri" w:cstheme="minorHAnsi"/>
          <w:color w:val="000000" w:themeColor="text1"/>
        </w:rPr>
        <w:fldChar w:fldCharType="end"/>
      </w:r>
      <w:r w:rsidRPr="00FA7E63">
        <w:rPr>
          <w:rFonts w:eastAsia="Calibri" w:cstheme="minorHAnsi"/>
          <w:color w:val="000000" w:themeColor="text1"/>
        </w:rPr>
        <w:t xml:space="preserve"> is afforded $100 million in lottery funds for SC Workforce Industry Needs scholarships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Workforce Industry Needs scholarships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that help provide full tuition at technical colleges for SC WINS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B13B8E" w:rsidRPr="00FA7E63">
        <w:rPr>
          <w:rFonts w:eastAsia="Calibri" w:cstheme="minorHAnsi"/>
          <w:color w:val="000000" w:themeColor="text1"/>
        </w:rPr>
        <w:instrText>SC WINS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recipients seeking degrees in industry sectors with critical workforce needs.</w:t>
      </w:r>
    </w:p>
    <w:p w14:paraId="2F137D79" w14:textId="373CE95C"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Ready SC Program</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Ready SC Program</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A03EFF" w:rsidRPr="00FA7E63">
        <w:rPr>
          <w:rFonts w:eastAsia="Calibri" w:cstheme="minorHAnsi"/>
          <w:color w:val="000000" w:themeColor="text1"/>
        </w:rPr>
        <w:t xml:space="preserve">:  $2 million in lottery funds </w:t>
      </w:r>
      <w:r w:rsidR="005B29A7" w:rsidRPr="00FA7E63">
        <w:rPr>
          <w:rFonts w:eastAsia="Calibri" w:cstheme="minorHAnsi"/>
          <w:color w:val="000000" w:themeColor="text1"/>
        </w:rPr>
        <w:t>(</w:t>
      </w:r>
      <w:r w:rsidR="00A03EFF" w:rsidRPr="00FA7E63">
        <w:rPr>
          <w:rFonts w:eastAsia="Calibri" w:cstheme="minorHAnsi"/>
          <w:color w:val="000000" w:themeColor="text1"/>
        </w:rPr>
        <w:t xml:space="preserve">to the </w:t>
      </w:r>
      <w:r w:rsidRPr="00FA7E63">
        <w:rPr>
          <w:rFonts w:eastAsia="Calibri" w:cstheme="minorHAnsi"/>
          <w:color w:val="000000" w:themeColor="text1"/>
        </w:rPr>
        <w:t>which provides worker training at the state’s technical colleges that is customized to the needs of new and expanding business and industry</w:t>
      </w:r>
      <w:r w:rsidR="005B29A7" w:rsidRPr="00FA7E63">
        <w:rPr>
          <w:rFonts w:eastAsia="Calibri" w:cstheme="minorHAnsi"/>
          <w:color w:val="000000" w:themeColor="text1"/>
        </w:rPr>
        <w:t>)</w:t>
      </w:r>
      <w:r w:rsidRPr="00FA7E63">
        <w:rPr>
          <w:rFonts w:eastAsia="Calibri" w:cstheme="minorHAnsi"/>
          <w:color w:val="000000" w:themeColor="text1"/>
        </w:rPr>
        <w:t>.</w:t>
      </w:r>
    </w:p>
    <w:p w14:paraId="29C948DB" w14:textId="13839E66"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Tech Board SC Youth and Small Business Grants</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Youth and Small Business Grants</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005B29A7" w:rsidRPr="00FA7E63">
        <w:rPr>
          <w:rFonts w:eastAsia="Calibri" w:cstheme="minorHAnsi"/>
          <w:color w:val="000000" w:themeColor="text1"/>
        </w:rPr>
        <w:t>:  $3.5 million in lottery funds.</w:t>
      </w:r>
    </w:p>
    <w:p w14:paraId="5E7E38D1" w14:textId="7B21138B"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Tech Board</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Tech Board</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is afforded $7 million in lottery funds for high demand job skill training equipment.</w:t>
      </w:r>
    </w:p>
    <w:p w14:paraId="35599637" w14:textId="407DFDFC"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Employment and Workforce</w:t>
      </w:r>
      <w:r w:rsidR="00B13B8E" w:rsidRPr="00FA7E63">
        <w:rPr>
          <w:rFonts w:eastAsia="Calibri" w:cstheme="minorHAnsi"/>
          <w:color w:val="000000" w:themeColor="text1"/>
        </w:rPr>
        <w:fldChar w:fldCharType="begin"/>
      </w:r>
      <w:r w:rsidR="00B13B8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B13B8E" w:rsidRPr="00FA7E63">
        <w:rPr>
          <w:rFonts w:eastAsia="Calibri" w:cstheme="minorHAnsi"/>
          <w:color w:val="000000" w:themeColor="text1"/>
        </w:rPr>
        <w:instrText>Department of Employment and Workforce</w:instrText>
      </w:r>
      <w:r w:rsidR="00B13B8E" w:rsidRPr="00FA7E63">
        <w:rPr>
          <w:rFonts w:cstheme="minorHAnsi"/>
          <w:color w:val="000000" w:themeColor="text1"/>
        </w:rPr>
        <w:instrText xml:space="preserve">" </w:instrText>
      </w:r>
      <w:r w:rsidR="00B13B8E" w:rsidRPr="00FA7E63">
        <w:rPr>
          <w:rFonts w:eastAsia="Calibri" w:cstheme="minorHAnsi"/>
          <w:color w:val="000000" w:themeColor="text1"/>
        </w:rPr>
        <w:fldChar w:fldCharType="end"/>
      </w:r>
      <w:r w:rsidRPr="00FA7E63">
        <w:rPr>
          <w:rFonts w:eastAsia="Calibri" w:cstheme="minorHAnsi"/>
          <w:color w:val="000000" w:themeColor="text1"/>
        </w:rPr>
        <w:t xml:space="preserve"> is afforded $7.4 million for statewide workforce</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"DEW" \t "</w:instrText>
      </w:r>
      <w:r w:rsidR="00D2323E" w:rsidRPr="00FA7E63">
        <w:rPr>
          <w:rFonts w:cstheme="minorHAnsi"/>
          <w:i/>
          <w:color w:val="000000" w:themeColor="text1"/>
        </w:rPr>
        <w:instrText>See</w:instrText>
      </w:r>
      <w:r w:rsidR="00D2323E" w:rsidRPr="00FA7E63">
        <w:rPr>
          <w:rFonts w:cstheme="minorHAnsi"/>
          <w:color w:val="000000" w:themeColor="text1"/>
        </w:rPr>
        <w:instrText xml:space="preserve"> Department of </w:instrText>
      </w:r>
      <w:r w:rsidR="006B461B" w:rsidRPr="00FA7E63">
        <w:rPr>
          <w:rFonts w:cstheme="minorHAnsi"/>
          <w:color w:val="000000" w:themeColor="text1"/>
        </w:rPr>
        <w:instrText>E</w:instrText>
      </w:r>
      <w:r w:rsidR="00D2323E" w:rsidRPr="00FA7E63">
        <w:rPr>
          <w:rFonts w:cstheme="minorHAnsi"/>
          <w:color w:val="000000" w:themeColor="text1"/>
        </w:rPr>
        <w:instrText>mployment and Workforce</w:instrText>
      </w:r>
      <w:r w:rsidR="006B461B" w:rsidRPr="00FA7E63">
        <w:rPr>
          <w:rFonts w:cstheme="minorHAnsi"/>
          <w:color w:val="000000" w:themeColor="text1"/>
        </w:rPr>
        <w:instrText xml:space="preserve"> under Appropriations Bill</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development.</w:t>
      </w:r>
    </w:p>
    <w:p w14:paraId="02D33C4B" w14:textId="2037451F"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Deal Closing Fund that the Department of Commerce</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Commerce:</w:instrText>
      </w:r>
      <w:r w:rsidR="00D2323E" w:rsidRPr="00FA7E63">
        <w:rPr>
          <w:rFonts w:cstheme="minorHAnsi"/>
          <w:color w:val="000000" w:themeColor="text1"/>
        </w:rPr>
        <w:instrText>deal closing fund</w:instrText>
      </w:r>
      <w:r w:rsidR="00AA33C4" w:rsidRPr="00FA7E63">
        <w:rPr>
          <w:rFonts w:cstheme="minorHAnsi"/>
          <w:color w:val="000000" w:themeColor="text1"/>
        </w:rPr>
        <w:instrText xml:space="preserve">, </w:instrText>
      </w:r>
      <w:r w:rsidR="005A320F" w:rsidRPr="00FA7E63">
        <w:rPr>
          <w:rFonts w:eastAsia="Calibri" w:cstheme="minorHAnsi"/>
          <w:color w:val="000000" w:themeColor="text1"/>
        </w:rPr>
        <w:instrText>strategic economic development infrastructure</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uses to recruit new business to the state</w:t>
      </w:r>
      <w:r w:rsidR="005B29A7" w:rsidRPr="00FA7E63">
        <w:rPr>
          <w:rFonts w:eastAsia="Calibri" w:cstheme="minorHAnsi"/>
          <w:color w:val="000000" w:themeColor="text1"/>
        </w:rPr>
        <w:t>:  $3.7 million in nonrecurring funds.</w:t>
      </w:r>
    </w:p>
    <w:p w14:paraId="71D43D88" w14:textId="45D7B9B8"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Commerce is afforded $200 million in nonrecurring funds for strategic economic development infrastructure, $10 million in nonrecurring funds for the Locate SC Site Inventory, $5.5 million for strategic marketing, and $200,000 in recurring funds for SC Manufacturing Extension Partnerships.</w:t>
      </w:r>
    </w:p>
    <w:p w14:paraId="7BAB3332" w14:textId="1459A9C1"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Rural Infrastructure Authority</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Rural Infrastructure Authority</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005B29A7" w:rsidRPr="00FA7E63">
        <w:rPr>
          <w:rFonts w:eastAsia="Calibri" w:cstheme="minorHAnsi"/>
          <w:color w:val="000000" w:themeColor="text1"/>
        </w:rPr>
        <w:t xml:space="preserve">:  </w:t>
      </w:r>
      <w:r w:rsidRPr="00FA7E63">
        <w:rPr>
          <w:rFonts w:eastAsia="Calibri" w:cstheme="minorHAnsi"/>
          <w:color w:val="000000" w:themeColor="text1"/>
        </w:rPr>
        <w:t>$5 million in recurring funds for Water Quality Revolving Loan Fund match</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Rural Infrastructure Authority</w:instrText>
      </w:r>
      <w:r w:rsidR="00D2323E" w:rsidRPr="00FA7E63">
        <w:rPr>
          <w:rFonts w:cstheme="minorHAnsi"/>
          <w:color w:val="000000" w:themeColor="text1"/>
        </w:rPr>
        <w:instrText>:</w:instrText>
      </w:r>
      <w:r w:rsidR="00D2323E" w:rsidRPr="00FA7E63">
        <w:rPr>
          <w:rFonts w:eastAsia="Calibri" w:cstheme="minorHAnsi"/>
          <w:color w:val="000000" w:themeColor="text1"/>
        </w:rPr>
        <w:instrText>Water Quality Revolving Loan Fund match</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and $2 million in recurring funds for planning and technical assistance for small and rural utilities.</w:t>
      </w:r>
    </w:p>
    <w:p w14:paraId="05D18A3B" w14:textId="6C206E57"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Agriculture</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Agriculture</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receives $20 million in nonrecurring funds for its Growing Agribusiness Fund, $1.1 million in nonrecurring funds for consumer services equipment replacement, $500,000 in recurring funds for marketing SC agricultural products, $500,000 in recurring funds for agribusiness infrastructure, and $1.9 million in nonrecurring funds for enhancements to local farmers’ markets. </w:t>
      </w:r>
    </w:p>
    <w:p w14:paraId="5C681506" w14:textId="3910E078"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Clemson PSA</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Clemson PSA</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005B29A7" w:rsidRPr="00FA7E63">
        <w:rPr>
          <w:rFonts w:eastAsia="Calibri" w:cstheme="minorHAnsi"/>
          <w:color w:val="000000" w:themeColor="text1"/>
        </w:rPr>
        <w:t xml:space="preserve">:  </w:t>
      </w:r>
      <w:r w:rsidRPr="00FA7E63">
        <w:rPr>
          <w:rFonts w:eastAsia="Calibri" w:cstheme="minorHAnsi"/>
          <w:color w:val="000000" w:themeColor="text1"/>
        </w:rPr>
        <w:t xml:space="preserve">$3 million in nonrecurring funds for its poultry research facility, $1 million in nonrecurring funds for statewide program support, and $2.1 million in nonrecurring funds for critical research infrastructure and dam maintenance. </w:t>
      </w:r>
    </w:p>
    <w:p w14:paraId="0E941724" w14:textId="697DF84D"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SC State PSA</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SC State PSA</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005B29A7" w:rsidRPr="00FA7E63">
        <w:rPr>
          <w:rFonts w:eastAsia="Calibri" w:cstheme="minorHAnsi"/>
          <w:color w:val="000000" w:themeColor="text1"/>
        </w:rPr>
        <w:t xml:space="preserve">:  </w:t>
      </w:r>
      <w:r w:rsidRPr="00FA7E63">
        <w:rPr>
          <w:rFonts w:eastAsia="Calibri" w:cstheme="minorHAnsi"/>
          <w:color w:val="000000" w:themeColor="text1"/>
        </w:rPr>
        <w:t xml:space="preserve">$2.5 million in nonrecurring funds for agribusiness development and expansion support, $2.5 million in nonrecurring funds for the Camp Daniels Training and Activity Center, and $500,000 in recurring funds for agriculture innovation research. </w:t>
      </w:r>
    </w:p>
    <w:p w14:paraId="10971F7C" w14:textId="6F887769"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Parks, Recreation and Tourism</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Parks, Recreation and Tourism</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receives $12 million in nonrecurring funds for destination specific tourism marketing grants, $2.5 million for SC Association of Tourism Regions promotions, $25 million in nonrecurring funds for state park development, enhancements, and maintenance, $7.5 million in nonrecurring funds for film incentives, $3 million in nonrecurring funds for its Sports Marketing Program, $250,000 in nonrecurring funds for the Undiscovered SC Grant Program, and $2.1 million in nonrecurring funds for the state’s welcome centers.</w:t>
      </w:r>
    </w:p>
    <w:p w14:paraId="55B24E97" w14:textId="2C231770"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 xml:space="preserve">The Arts Commission is </w:t>
      </w:r>
      <w:r w:rsidR="00912FE1" w:rsidRPr="00FA7E63">
        <w:rPr>
          <w:rFonts w:eastAsia="Calibri" w:cstheme="minorHAnsi"/>
          <w:color w:val="000000" w:themeColor="text1"/>
        </w:rPr>
        <w:t>provided</w:t>
      </w:r>
      <w:r w:rsidRPr="00FA7E63">
        <w:rPr>
          <w:rFonts w:eastAsia="Calibri" w:cstheme="minorHAnsi"/>
          <w:color w:val="000000" w:themeColor="text1"/>
        </w:rPr>
        <w:t xml:space="preserve"> $2.5 million in nonrecurring funds for arts education programs and $450,000 in nonrecurring funds for cultural arts and theater center grants.</w:t>
      </w:r>
    </w:p>
    <w:p w14:paraId="5A34C8E7" w14:textId="77777777"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Archives and History receives $100,000 in recurring funds for the SC African American Heritage Commission, $500,000 in nonrecurring funds for Historic Preservation Grants, and $1 million in nonrecurring funds for the commemoration of the 250</w:t>
      </w:r>
      <w:r w:rsidRPr="00FA7E63">
        <w:rPr>
          <w:rFonts w:eastAsia="Calibri" w:cstheme="minorHAnsi"/>
          <w:color w:val="000000" w:themeColor="text1"/>
          <w:vertAlign w:val="superscript"/>
        </w:rPr>
        <w:t>th</w:t>
      </w:r>
      <w:r w:rsidRPr="00FA7E63">
        <w:rPr>
          <w:rFonts w:eastAsia="Calibri" w:cstheme="minorHAnsi"/>
          <w:color w:val="000000" w:themeColor="text1"/>
        </w:rPr>
        <w:t xml:space="preserve"> anniversary of the American Revolution in South Carolina.</w:t>
      </w:r>
    </w:p>
    <w:p w14:paraId="0CE88799" w14:textId="51AF9775"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Natural Resources</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Natural Resources</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is </w:t>
      </w:r>
      <w:r w:rsidR="00C857B1" w:rsidRPr="00FA7E63">
        <w:rPr>
          <w:rFonts w:eastAsia="Calibri" w:cstheme="minorHAnsi"/>
          <w:color w:val="000000" w:themeColor="text1"/>
        </w:rPr>
        <w:t>provided</w:t>
      </w:r>
      <w:r w:rsidRPr="00FA7E63">
        <w:rPr>
          <w:rFonts w:eastAsia="Calibri" w:cstheme="minorHAnsi"/>
          <w:color w:val="000000" w:themeColor="text1"/>
        </w:rPr>
        <w:t xml:space="preserve"> $20 million in nonrecurring funds for habitat protection and land conservation acquisitions and $10 million in nonrecurring funds for marine resources coastal infrastructure maintenance.</w:t>
      </w:r>
    </w:p>
    <w:p w14:paraId="46DBDBDD" w14:textId="67473C49"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Conservation Bank</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Conservation Bank</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is provided $18 million in nonrecurring funds for conservation grant funding.</w:t>
      </w:r>
    </w:p>
    <w:p w14:paraId="273B98C8" w14:textId="6D53F4D3"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Health and Environmental Control</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Health and Environmental Control</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is afforded $47.5 million in nonrecurring funds for the Dam Safety Emergency Fund, $5.6 million in recurring funds for permitting services, $1 million in recurring funds for the Uncontrolled Hazardous Waste Sites Contingency Fund, $1 million in recurring funds for the air quality program, $753,830 in recurring funds for local community management of coastal resources, $540,125 in recurring funds for the Resource Conservation and Recovery Act Program, $842,192 in recurring funds for obesity prevention, and $100,000 in recurring funds for childhood lead screening.</w:t>
      </w:r>
    </w:p>
    <w:p w14:paraId="04B2374D" w14:textId="7A6F96B9"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Health and Human Services</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Health and Human Services</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receives $117 million in recurring funds for annualizations for Federal Medical Assistance Percentages state increase and Medicare rate increases,  $42 million in recurring funds for Medicaid program maintenance of effort, $36.8 million in recurring funds for Medicaid provider rate adjustments and access to services, $10 million in recurring funds for the </w:t>
      </w:r>
      <w:r w:rsidR="00C857B1" w:rsidRPr="00FA7E63">
        <w:rPr>
          <w:rFonts w:eastAsia="Calibri" w:cstheme="minorHAnsi"/>
          <w:color w:val="000000" w:themeColor="text1"/>
        </w:rPr>
        <w:t>Baby</w:t>
      </w:r>
      <w:r w:rsidR="00CE710E" w:rsidRPr="00FA7E63">
        <w:rPr>
          <w:rFonts w:eastAsia="Calibri" w:cstheme="minorHAnsi"/>
          <w:color w:val="000000" w:themeColor="text1"/>
        </w:rPr>
        <w:t>N</w:t>
      </w:r>
      <w:r w:rsidR="00C857B1" w:rsidRPr="00FA7E63">
        <w:rPr>
          <w:rFonts w:eastAsia="Calibri" w:cstheme="minorHAnsi"/>
          <w:color w:val="000000" w:themeColor="text1"/>
        </w:rPr>
        <w:t>et</w:t>
      </w:r>
      <w:r w:rsidRPr="00FA7E63">
        <w:rPr>
          <w:rFonts w:eastAsia="Calibri" w:cstheme="minorHAnsi"/>
          <w:color w:val="000000" w:themeColor="text1"/>
        </w:rPr>
        <w:t xml:space="preserve"> Program, $2.4 million in recurring funds for pregnancy crisis centers, and $10 million in nonrecurring funds for the Rural Brain Health Program.</w:t>
      </w:r>
    </w:p>
    <w:p w14:paraId="59D28ACF" w14:textId="70039C8C"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Mental Health</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Mental Health</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is afforded $2.9 million in recurring funds for its suicide prevention hotline,</w:t>
      </w:r>
      <w:r w:rsidR="00CE710E" w:rsidRPr="00FA7E63">
        <w:rPr>
          <w:rFonts w:eastAsia="Calibri" w:cstheme="minorHAnsi"/>
          <w:color w:val="000000" w:themeColor="text1"/>
        </w:rPr>
        <w:t xml:space="preserve"> </w:t>
      </w:r>
      <w:r w:rsidRPr="00FA7E63">
        <w:rPr>
          <w:rFonts w:eastAsia="Calibri" w:cstheme="minorHAnsi"/>
          <w:color w:val="000000" w:themeColor="text1"/>
        </w:rPr>
        <w:t xml:space="preserve">$8.8 million in recurring funds for veterans nursing homes and </w:t>
      </w:r>
      <w:r w:rsidR="00C857B1" w:rsidRPr="00FA7E63">
        <w:rPr>
          <w:rFonts w:eastAsia="Calibri" w:cstheme="minorHAnsi"/>
          <w:color w:val="000000" w:themeColor="text1"/>
        </w:rPr>
        <w:t>long-term</w:t>
      </w:r>
      <w:r w:rsidRPr="00FA7E63">
        <w:rPr>
          <w:rFonts w:eastAsia="Calibri" w:cstheme="minorHAnsi"/>
          <w:color w:val="000000" w:themeColor="text1"/>
        </w:rPr>
        <w:t xml:space="preserve"> care facilities, $1.5 million in recurring funds for the sexually violent predator treatment program, and $4 million in nonrecurring funds to expand its alternative transportation program.</w:t>
      </w:r>
    </w:p>
    <w:p w14:paraId="6879B79D" w14:textId="7FC823DE"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Disabilities and Special Needs</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Disabilities and Special Needs</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is allocated $3.7 million in recurring funds for regional center direct support professional career path, $1.4 million in recurring funds for maintenance of effort in quality assurance of waiver services, $4 million in nonrecurring funds for annualizations for Federal Medical Assistance Percentages state increase, $2 million in nonrecurring funds for the Greenwood Genetic Center along with $2 million in nonrecurring funds for its Carroll Campbell Project for conducting genetic research for the treatment of Alzheimer’s Disease.</w:t>
      </w:r>
    </w:p>
    <w:p w14:paraId="4E7E41F0" w14:textId="0BD24EBD"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Social Services</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Social Services</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is afforded $13 million in recurring funds for support for South Carolina’s children and adults, $9.5 million for infrastructure integrity and information security, and $3 million in nonrecurring funds for Healthy Bucks.</w:t>
      </w:r>
    </w:p>
    <w:p w14:paraId="11161268" w14:textId="4B50B661"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Alcohol and Other Drug Abuse Services</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Alcohol and Other Drug Abuse Services</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receives $2 million in nonrecurring funds for the SC Center for Excellence in Addiction to counter the opioid crisis and other substance abuse issues.</w:t>
      </w:r>
    </w:p>
    <w:p w14:paraId="4D9A3C93" w14:textId="77777777"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budget emphasizes funding for salary increases and retention programs for law enforcement and correctional officers across the agencies that employ officers.</w:t>
      </w:r>
    </w:p>
    <w:p w14:paraId="368C9E2D" w14:textId="0AC76788"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Department of Corrections and the Department of Juvenile Justice</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Juvenile Justice</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00CE710E" w:rsidRPr="00FA7E63">
        <w:rPr>
          <w:rFonts w:eastAsia="Calibri" w:cstheme="minorHAnsi"/>
          <w:color w:val="000000" w:themeColor="text1"/>
        </w:rPr>
        <w:t>:  $50 million in nonrecurring funds is provided for safety upgrades and other critical capital needs.</w:t>
      </w:r>
    </w:p>
    <w:p w14:paraId="36712C5D" w14:textId="08B829D8" w:rsidR="00CE710E"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$3.9 million in recurring funds is provided for the additional Circuit and Family Court Judges approved in Act 233 of 2022 along with their staff.  $1.5 million is appropriated for court facilities.</w:t>
      </w:r>
    </w:p>
    <w:p w14:paraId="210BEECC" w14:textId="18BFB49A"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Prosecution Coordination Commission</w:t>
      </w:r>
      <w:r w:rsidR="006B461B" w:rsidRPr="00FA7E63">
        <w:rPr>
          <w:rFonts w:eastAsia="Calibri" w:cstheme="minorHAnsi"/>
          <w:color w:val="000000" w:themeColor="text1"/>
        </w:rPr>
        <w:fldChar w:fldCharType="begin"/>
      </w:r>
      <w:r w:rsidR="006B461B"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E10B71" w:rsidRPr="00FA7E63">
        <w:rPr>
          <w:rFonts w:eastAsia="Calibri" w:cstheme="minorHAnsi"/>
          <w:color w:val="000000" w:themeColor="text1"/>
        </w:rPr>
        <w:instrText>:</w:instrText>
      </w:r>
      <w:r w:rsidR="006B461B" w:rsidRPr="00FA7E63">
        <w:rPr>
          <w:rFonts w:eastAsia="Calibri" w:cstheme="minorHAnsi"/>
          <w:color w:val="000000" w:themeColor="text1"/>
        </w:rPr>
        <w:instrText>Prosecution Coordination Commission</w:instrText>
      </w:r>
      <w:r w:rsidR="006B461B" w:rsidRPr="00FA7E63">
        <w:rPr>
          <w:rFonts w:cstheme="minorHAnsi"/>
          <w:color w:val="000000" w:themeColor="text1"/>
        </w:rPr>
        <w:instrText xml:space="preserve">" </w:instrText>
      </w:r>
      <w:r w:rsidR="006B461B" w:rsidRPr="00FA7E63">
        <w:rPr>
          <w:rFonts w:eastAsia="Calibri" w:cstheme="minorHAnsi"/>
          <w:color w:val="000000" w:themeColor="text1"/>
        </w:rPr>
        <w:fldChar w:fldCharType="end"/>
      </w:r>
      <w:r w:rsidRPr="00FA7E63">
        <w:rPr>
          <w:rFonts w:eastAsia="Calibri" w:cstheme="minorHAnsi"/>
          <w:color w:val="000000" w:themeColor="text1"/>
        </w:rPr>
        <w:t xml:space="preserve"> receives $14.5 million in recurring funds and the Commission on Indigent Defense receives $11.2 million in recurring funds for personnel and retention programs to reduce the growing court case backlog which has become particularly severe following the disruptions of the COVID-19 pandemic.  The funding is paired with reporting requirements for demonstrating whether progress is being made in reducing court case backlogs.</w:t>
      </w:r>
    </w:p>
    <w:p w14:paraId="3A1BD06E" w14:textId="66444D15"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Adjutant General</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6B461B"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Adjutant General</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receives $3.3 million in nonrecurring funds for armory revitalization.</w:t>
      </w:r>
    </w:p>
    <w:p w14:paraId="2842165C" w14:textId="0D728D58"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Department of Veterans’ Affairs</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E10B71"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Veterans’ Affairs</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is afforded $255,000 in recurring funds for the Burial Honor Guard Support Fund and $5 million in nonrecurring funds for the Military Enhancement Plan Fund.</w:t>
      </w:r>
    </w:p>
    <w:p w14:paraId="382B781B" w14:textId="1F2CF3FE"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bCs/>
          <w:color w:val="000000" w:themeColor="text1"/>
        </w:rPr>
        <w:t>Volunteer Strategic Assistance and Fire Equipment (V-SAFE) Program</w:t>
      </w:r>
      <w:r w:rsidR="00D2323E" w:rsidRPr="00FA7E63">
        <w:rPr>
          <w:rFonts w:eastAsia="Calibri" w:cstheme="minorHAnsi"/>
          <w:bCs/>
          <w:color w:val="000000" w:themeColor="text1"/>
        </w:rPr>
        <w:fldChar w:fldCharType="begin"/>
      </w:r>
      <w:r w:rsidR="00D2323E" w:rsidRPr="00FA7E63">
        <w:rPr>
          <w:rFonts w:cstheme="minorHAnsi"/>
          <w:color w:val="000000" w:themeColor="text1"/>
        </w:rPr>
        <w:instrText xml:space="preserve"> XE "</w:instrText>
      </w:r>
      <w:r w:rsidR="00E10B71" w:rsidRPr="00FA7E63">
        <w:rPr>
          <w:rFonts w:eastAsia="Calibri" w:cstheme="minorHAnsi"/>
          <w:color w:val="000000" w:themeColor="text1"/>
        </w:rPr>
        <w:instrText>General Appropriation Bill (H. 4300) (FY 2023-2024):</w:instrText>
      </w:r>
      <w:r w:rsidR="00D2323E" w:rsidRPr="00FA7E63">
        <w:rPr>
          <w:rFonts w:eastAsia="Calibri" w:cstheme="minorHAnsi"/>
          <w:bCs/>
          <w:color w:val="000000" w:themeColor="text1"/>
        </w:rPr>
        <w:instrText>Volunteer Strategic Assistance and Fire Equipment (V-SAFE) Program</w:instrText>
      </w:r>
      <w:r w:rsidR="00D2323E" w:rsidRPr="00FA7E63">
        <w:rPr>
          <w:rFonts w:cstheme="minorHAnsi"/>
          <w:color w:val="000000" w:themeColor="text1"/>
        </w:rPr>
        <w:instrText xml:space="preserve">" </w:instrText>
      </w:r>
      <w:r w:rsidR="00D2323E" w:rsidRPr="00FA7E63">
        <w:rPr>
          <w:rFonts w:eastAsia="Calibri" w:cstheme="minorHAnsi"/>
          <w:bCs/>
          <w:color w:val="000000" w:themeColor="text1"/>
        </w:rPr>
        <w:fldChar w:fldCharType="end"/>
      </w:r>
      <w:r w:rsidR="00CE710E" w:rsidRPr="00FA7E63">
        <w:rPr>
          <w:rFonts w:eastAsia="Calibri" w:cstheme="minorHAnsi"/>
          <w:bCs/>
          <w:color w:val="000000" w:themeColor="text1"/>
        </w:rPr>
        <w:t xml:space="preserve">:  </w:t>
      </w:r>
      <w:r w:rsidR="00CE710E" w:rsidRPr="00FA7E63">
        <w:rPr>
          <w:rFonts w:eastAsia="Calibri" w:cstheme="minorHAnsi"/>
          <w:color w:val="000000" w:themeColor="text1"/>
        </w:rPr>
        <w:t xml:space="preserve">$3 million in recurring funds is provided for </w:t>
      </w:r>
      <w:r w:rsidR="00CE710E" w:rsidRPr="00FA7E63">
        <w:rPr>
          <w:rFonts w:eastAsia="Calibri" w:cstheme="minorHAnsi"/>
          <w:bCs/>
          <w:color w:val="000000" w:themeColor="text1"/>
        </w:rPr>
        <w:t xml:space="preserve">the </w:t>
      </w:r>
      <w:r w:rsidRPr="00FA7E63">
        <w:rPr>
          <w:rFonts w:eastAsia="Calibri" w:cstheme="minorHAnsi"/>
          <w:color w:val="000000" w:themeColor="text1"/>
        </w:rPr>
        <w:t>grants to volunteer fire departments and combination departments for purchasing protective gear, vehicles, and other firefighting equipment and for funding such initiatives as firefighter training and upgrades to fire stations.</w:t>
      </w:r>
    </w:p>
    <w:p w14:paraId="2D5BEB54" w14:textId="00828848"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The Forestry Commission</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E10B71"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Forestry Commission</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Pr="00FA7E63">
        <w:rPr>
          <w:rFonts w:eastAsia="Calibri" w:cstheme="minorHAnsi"/>
          <w:color w:val="000000" w:themeColor="text1"/>
        </w:rPr>
        <w:t xml:space="preserve"> receives $2.3 million in nonrecurring funds for emergency operations and equipment.</w:t>
      </w:r>
    </w:p>
    <w:p w14:paraId="08972840" w14:textId="2D177E67"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Disaster Relief and Resilience Reserve Fund</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E10B71"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Disaster Relief and Resilience Reserve Fund</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00CE710E" w:rsidRPr="00FA7E63">
        <w:rPr>
          <w:rFonts w:eastAsia="Calibri" w:cstheme="minorHAnsi"/>
          <w:color w:val="000000" w:themeColor="text1"/>
        </w:rPr>
        <w:t>:  $20 million in nonrecurring funds.</w:t>
      </w:r>
    </w:p>
    <w:p w14:paraId="72DB1F90" w14:textId="68F47559"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Local Government Fund</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E10B71"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Local Government Fund</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00CE710E" w:rsidRPr="00FA7E63">
        <w:rPr>
          <w:rFonts w:eastAsia="Calibri" w:cstheme="minorHAnsi"/>
          <w:color w:val="000000" w:themeColor="text1"/>
        </w:rPr>
        <w:t xml:space="preserve">:  $13.2 million in recurring funds is included for full funding of the LG Fund </w:t>
      </w:r>
      <w:r w:rsidRPr="00FA7E63">
        <w:rPr>
          <w:rFonts w:eastAsia="Calibri" w:cstheme="minorHAnsi"/>
          <w:color w:val="000000" w:themeColor="text1"/>
        </w:rPr>
        <w:t>that is consistent with the revised approach for sending revenue to political subdivisions established in Act 84 of 2019.</w:t>
      </w:r>
    </w:p>
    <w:p w14:paraId="2D96B4B4" w14:textId="77777777"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 xml:space="preserve">A provision is included that prohibits a political subdivision that receives money in the budget from expending any funds, regardless of their source, to enact or enforce an ordinance that prohibits short-term rentals unless the political subdivision also provides financial incentives for the purchase and rental of affordable housing and zoning allowances in exchange for an affordable covenant of at least twenty years.  The State Treasurer is directed to withhold the political subdivision’s portion of the Local Government Fund if a political subdivision violates this provision or enacts any such ordinance. </w:t>
      </w:r>
    </w:p>
    <w:p w14:paraId="3750FB12" w14:textId="08578500" w:rsidR="00121AF8" w:rsidRPr="00FA7E63" w:rsidRDefault="00121AF8" w:rsidP="0026506B">
      <w:pPr>
        <w:spacing w:after="120" w:line="260" w:lineRule="exact"/>
        <w:rPr>
          <w:rFonts w:eastAsia="Calibri" w:cstheme="minorHAnsi"/>
          <w:color w:val="000000" w:themeColor="text1"/>
        </w:rPr>
      </w:pPr>
      <w:r w:rsidRPr="00FA7E63">
        <w:rPr>
          <w:rFonts w:eastAsia="Calibri" w:cstheme="minorHAnsi"/>
          <w:color w:val="000000" w:themeColor="text1"/>
        </w:rPr>
        <w:t>Department of Motor Vehicles</w:t>
      </w:r>
      <w:r w:rsidR="00D2323E" w:rsidRPr="00FA7E63">
        <w:rPr>
          <w:rFonts w:eastAsia="Calibri" w:cstheme="minorHAnsi"/>
          <w:color w:val="000000" w:themeColor="text1"/>
        </w:rPr>
        <w:fldChar w:fldCharType="begin"/>
      </w:r>
      <w:r w:rsidR="00D2323E" w:rsidRPr="00FA7E63">
        <w:rPr>
          <w:rFonts w:cstheme="minorHAnsi"/>
          <w:color w:val="000000" w:themeColor="text1"/>
        </w:rPr>
        <w:instrText xml:space="preserve"> XE "</w:instrText>
      </w:r>
      <w:r w:rsidR="00E10B71" w:rsidRPr="00FA7E63">
        <w:rPr>
          <w:rFonts w:eastAsia="Calibri" w:cstheme="minorHAnsi"/>
          <w:color w:val="000000" w:themeColor="text1"/>
        </w:rPr>
        <w:instrText>General Appropriation Bill (H. 4300) (FY 2023-2024):</w:instrText>
      </w:r>
      <w:r w:rsidR="00D2323E" w:rsidRPr="00FA7E63">
        <w:rPr>
          <w:rFonts w:eastAsia="Calibri" w:cstheme="minorHAnsi"/>
          <w:color w:val="000000" w:themeColor="text1"/>
        </w:rPr>
        <w:instrText>Department of Motor Vehicles</w:instrText>
      </w:r>
      <w:r w:rsidR="00D2323E" w:rsidRPr="00FA7E63">
        <w:rPr>
          <w:rFonts w:cstheme="minorHAnsi"/>
          <w:color w:val="000000" w:themeColor="text1"/>
        </w:rPr>
        <w:instrText xml:space="preserve">" </w:instrText>
      </w:r>
      <w:r w:rsidR="00D2323E" w:rsidRPr="00FA7E63">
        <w:rPr>
          <w:rFonts w:eastAsia="Calibri" w:cstheme="minorHAnsi"/>
          <w:color w:val="000000" w:themeColor="text1"/>
        </w:rPr>
        <w:fldChar w:fldCharType="end"/>
      </w:r>
      <w:r w:rsidR="00CE710E" w:rsidRPr="00FA7E63">
        <w:rPr>
          <w:rFonts w:eastAsia="Calibri" w:cstheme="minorHAnsi"/>
          <w:color w:val="000000" w:themeColor="text1"/>
        </w:rPr>
        <w:t>:  $35 million in nonrecurring funds is provided for information technology system modernization.</w:t>
      </w:r>
    </w:p>
    <w:p w14:paraId="395F4194" w14:textId="7D37F4CF" w:rsidR="00121AF8" w:rsidRPr="00FA7E63" w:rsidRDefault="00121AF8" w:rsidP="0026506B">
      <w:pPr>
        <w:spacing w:after="480" w:line="260" w:lineRule="exact"/>
        <w:rPr>
          <w:rFonts w:eastAsia="Calibri" w:cstheme="minorHAnsi"/>
          <w:color w:val="000000" w:themeColor="text1"/>
        </w:rPr>
      </w:pPr>
      <w:r w:rsidRPr="00FA7E63">
        <w:rPr>
          <w:rFonts w:eastAsia="Calibri" w:cstheme="minorHAnsi"/>
          <w:color w:val="000000" w:themeColor="text1"/>
        </w:rPr>
        <w:t>Department of Transportation for litter removal initiatives</w:t>
      </w:r>
      <w:r w:rsidR="00CE710E" w:rsidRPr="00FA7E63">
        <w:rPr>
          <w:rFonts w:eastAsia="Calibri" w:cstheme="minorHAnsi"/>
          <w:color w:val="000000" w:themeColor="text1"/>
        </w:rPr>
        <w:t>:  $8 million.</w:t>
      </w:r>
    </w:p>
    <w:p w14:paraId="1D1B275A" w14:textId="7A0F32FF" w:rsidR="00565BDC" w:rsidRPr="004E657F" w:rsidRDefault="00565BDC" w:rsidP="0026506B">
      <w:pPr>
        <w:spacing w:after="240" w:line="260" w:lineRule="exact"/>
        <w:jc w:val="center"/>
        <w:rPr>
          <w:rStyle w:val="Heading2Char"/>
          <w:rFonts w:asciiTheme="minorHAnsi" w:eastAsiaTheme="minorHAnsi" w:hAnsiTheme="minorHAnsi" w:cstheme="minorHAnsi"/>
          <w:color w:val="000000" w:themeColor="text1"/>
          <w:sz w:val="32"/>
          <w:szCs w:val="32"/>
        </w:rPr>
      </w:pPr>
      <w:bookmarkStart w:id="21" w:name="_Toc128417478"/>
      <w:r w:rsidRPr="004E657F">
        <w:rPr>
          <w:rStyle w:val="Heading2Char"/>
          <w:rFonts w:asciiTheme="minorHAnsi" w:eastAsiaTheme="minorHAnsi" w:hAnsiTheme="minorHAnsi" w:cstheme="minorHAnsi"/>
          <w:color w:val="000000" w:themeColor="text1"/>
          <w:sz w:val="32"/>
          <w:szCs w:val="32"/>
        </w:rPr>
        <w:t>Introduced Legislation</w:t>
      </w:r>
      <w:bookmarkEnd w:id="16"/>
      <w:bookmarkEnd w:id="17"/>
      <w:bookmarkEnd w:id="18"/>
      <w:bookmarkEnd w:id="19"/>
      <w:bookmarkEnd w:id="21"/>
    </w:p>
    <w:p w14:paraId="7D53B05D" w14:textId="77777777" w:rsidR="00391092" w:rsidRPr="004E657F" w:rsidRDefault="00391092" w:rsidP="0026506B">
      <w:pPr>
        <w:spacing w:after="240" w:line="260" w:lineRule="exact"/>
        <w:jc w:val="center"/>
        <w:rPr>
          <w:rStyle w:val="Heading2Char"/>
          <w:rFonts w:asciiTheme="minorHAnsi" w:eastAsiaTheme="minorHAnsi" w:hAnsiTheme="minorHAnsi" w:cstheme="minorHAnsi"/>
          <w:b w:val="0"/>
          <w:bCs w:val="0"/>
          <w:color w:val="000000" w:themeColor="text1"/>
          <w:sz w:val="28"/>
          <w:szCs w:val="28"/>
        </w:rPr>
      </w:pPr>
      <w:r w:rsidRPr="004E657F">
        <w:rPr>
          <w:rFonts w:cstheme="minorHAnsi"/>
          <w:b/>
          <w:bCs/>
          <w:color w:val="000000" w:themeColor="text1"/>
          <w:sz w:val="28"/>
          <w:szCs w:val="28"/>
        </w:rPr>
        <w:t>Agriculture, Natural Resources and Environmental Affairs</w:t>
      </w:r>
    </w:p>
    <w:p w14:paraId="27F1CC27" w14:textId="306AFA22" w:rsidR="00964965" w:rsidRPr="00FA7E63" w:rsidRDefault="00964965" w:rsidP="0026506B">
      <w:pPr>
        <w:spacing w:after="30" w:line="260" w:lineRule="exact"/>
        <w:rPr>
          <w:rFonts w:cstheme="minorHAnsi"/>
          <w:b/>
          <w:bCs/>
          <w:color w:val="000000" w:themeColor="text1"/>
        </w:rPr>
      </w:pPr>
      <w:r w:rsidRPr="00FA7E63">
        <w:rPr>
          <w:rFonts w:cstheme="minorHAnsi"/>
          <w:b/>
          <w:bCs/>
          <w:color w:val="000000" w:themeColor="text1"/>
        </w:rPr>
        <w:t>S. 173</w:t>
      </w:r>
      <w:r w:rsidR="00FB2B97" w:rsidRPr="00FA7E63">
        <w:rPr>
          <w:rFonts w:cstheme="minorHAnsi"/>
          <w:b/>
          <w:bCs/>
          <w:color w:val="000000" w:themeColor="text1"/>
        </w:rPr>
        <w:fldChar w:fldCharType="begin"/>
      </w:r>
      <w:r w:rsidR="00FB2B97" w:rsidRPr="00FA7E63">
        <w:rPr>
          <w:rFonts w:cstheme="minorHAnsi"/>
          <w:color w:val="000000" w:themeColor="text1"/>
        </w:rPr>
        <w:instrText xml:space="preserve"> XE "</w:instrText>
      </w:r>
      <w:r w:rsidR="00FB2B97" w:rsidRPr="00FA7E63">
        <w:rPr>
          <w:rFonts w:cstheme="minorHAnsi"/>
          <w:b/>
          <w:bCs/>
          <w:color w:val="000000" w:themeColor="text1"/>
        </w:rPr>
        <w:instrText>S. 173</w:instrText>
      </w:r>
      <w:r w:rsidR="00FB2B97" w:rsidRPr="00FA7E63">
        <w:rPr>
          <w:rFonts w:cstheme="minorHAnsi"/>
          <w:color w:val="000000" w:themeColor="text1"/>
        </w:rPr>
        <w:instrText xml:space="preserve">" </w:instrText>
      </w:r>
      <w:r w:rsidR="00FB2B97" w:rsidRPr="00FA7E63">
        <w:rPr>
          <w:rFonts w:cstheme="minorHAnsi"/>
          <w:b/>
          <w:bCs/>
          <w:color w:val="000000" w:themeColor="text1"/>
        </w:rPr>
        <w:fldChar w:fldCharType="end"/>
      </w:r>
      <w:r w:rsidRPr="00FA7E63">
        <w:rPr>
          <w:rFonts w:cstheme="minorHAnsi"/>
          <w:b/>
          <w:bCs/>
          <w:color w:val="000000" w:themeColor="text1"/>
        </w:rPr>
        <w:t xml:space="preserve">  Clemson University   Sen. Climer</w:t>
      </w:r>
      <w:r w:rsidR="00FB2B97" w:rsidRPr="00FA7E63">
        <w:rPr>
          <w:rFonts w:cstheme="minorHAnsi"/>
          <w:b/>
          <w:bCs/>
          <w:color w:val="000000" w:themeColor="text1"/>
        </w:rPr>
        <w:fldChar w:fldCharType="begin"/>
      </w:r>
      <w:r w:rsidR="00FB2B97" w:rsidRPr="00FA7E63">
        <w:rPr>
          <w:rFonts w:cstheme="minorHAnsi"/>
          <w:color w:val="000000" w:themeColor="text1"/>
        </w:rPr>
        <w:instrText xml:space="preserve"> XE "</w:instrText>
      </w:r>
      <w:r w:rsidR="00FB2B97" w:rsidRPr="00FA7E63">
        <w:rPr>
          <w:rFonts w:cstheme="minorHAnsi"/>
          <w:b/>
          <w:bCs/>
          <w:color w:val="000000" w:themeColor="text1"/>
        </w:rPr>
        <w:instrText>Sen. Climer</w:instrText>
      </w:r>
      <w:r w:rsidR="00FB2B97" w:rsidRPr="00FA7E63">
        <w:rPr>
          <w:rFonts w:cstheme="minorHAnsi"/>
          <w:color w:val="000000" w:themeColor="text1"/>
        </w:rPr>
        <w:instrText xml:space="preserve">" </w:instrText>
      </w:r>
      <w:r w:rsidR="00FB2B97" w:rsidRPr="00FA7E63">
        <w:rPr>
          <w:rFonts w:cstheme="minorHAnsi"/>
          <w:b/>
          <w:bCs/>
          <w:color w:val="000000" w:themeColor="text1"/>
        </w:rPr>
        <w:fldChar w:fldCharType="end"/>
      </w:r>
    </w:p>
    <w:p w14:paraId="0231BB5B" w14:textId="5BC07425" w:rsidR="00964965" w:rsidRPr="00FA7E63" w:rsidRDefault="00964965" w:rsidP="0026506B">
      <w:pPr>
        <w:spacing w:after="240" w:line="260" w:lineRule="exact"/>
        <w:rPr>
          <w:rFonts w:cstheme="minorHAnsi"/>
          <w:color w:val="000000" w:themeColor="text1"/>
        </w:rPr>
      </w:pPr>
      <w:r w:rsidRPr="00FA7E63">
        <w:rPr>
          <w:rFonts w:cstheme="minorHAnsi"/>
          <w:color w:val="000000" w:themeColor="text1"/>
        </w:rPr>
        <w:t>The bill outlines that all new regulations and amendments to existing regulations promulgated by the Division of Regulatory and Public Service Programs at Clemson University</w:t>
      </w:r>
      <w:r w:rsidR="00E25AE2">
        <w:rPr>
          <w:rFonts w:cstheme="minorHAnsi"/>
          <w:color w:val="000000" w:themeColor="text1"/>
        </w:rPr>
        <w:fldChar w:fldCharType="begin"/>
      </w:r>
      <w:r w:rsidR="00E25AE2">
        <w:instrText xml:space="preserve"> XE "</w:instrText>
      </w:r>
      <w:r w:rsidR="00E25AE2" w:rsidRPr="00075114">
        <w:rPr>
          <w:rFonts w:cstheme="minorHAnsi"/>
          <w:color w:val="000000" w:themeColor="text1"/>
        </w:rPr>
        <w:instrText>Clemson University</w:instrText>
      </w:r>
      <w:r w:rsidR="00E25AE2">
        <w:instrText xml:space="preserve">" </w:instrText>
      </w:r>
      <w:r w:rsidR="00E25AE2">
        <w:rPr>
          <w:rFonts w:cstheme="minorHAnsi"/>
          <w:color w:val="000000" w:themeColor="text1"/>
        </w:rPr>
        <w:fldChar w:fldCharType="end"/>
      </w:r>
      <w:r w:rsidRPr="00FA7E63">
        <w:rPr>
          <w:rFonts w:cstheme="minorHAnsi"/>
          <w:color w:val="000000" w:themeColor="text1"/>
        </w:rPr>
        <w:t xml:space="preserve"> must be promulgated in accordance with the provisions contained in Article 1, Chapter 23, Title 1, relating to the State Register and Code of Regulations.</w:t>
      </w:r>
    </w:p>
    <w:p w14:paraId="144E096F" w14:textId="77777777" w:rsidR="00721704" w:rsidRPr="00FA7E63" w:rsidRDefault="00171E5F" w:rsidP="0026506B">
      <w:pPr>
        <w:spacing w:after="30" w:line="260" w:lineRule="exact"/>
        <w:rPr>
          <w:rFonts w:cstheme="minorHAnsi"/>
          <w:b/>
          <w:bCs/>
          <w:color w:val="000000" w:themeColor="text1"/>
        </w:rPr>
      </w:pPr>
      <w:hyperlink r:id="rId8" w:history="1">
        <w:r w:rsidR="00721704" w:rsidRPr="00FA7E63">
          <w:rPr>
            <w:rFonts w:eastAsia="Times New Roman" w:cstheme="minorHAnsi"/>
            <w:b/>
            <w:bCs/>
            <w:color w:val="000000" w:themeColor="text1"/>
          </w:rPr>
          <w:t>S. 449</w:t>
        </w:r>
        <w:r w:rsidR="00721704" w:rsidRPr="00FA7E63">
          <w:rPr>
            <w:rFonts w:eastAsia="Times New Roman" w:cstheme="minorHAnsi"/>
            <w:b/>
            <w:bCs/>
            <w:color w:val="000000" w:themeColor="text1"/>
          </w:rPr>
          <w:fldChar w:fldCharType="begin"/>
        </w:r>
        <w:r w:rsidR="00721704" w:rsidRPr="00FA7E63">
          <w:rPr>
            <w:rFonts w:cstheme="minorHAnsi"/>
            <w:color w:val="000000" w:themeColor="text1"/>
          </w:rPr>
          <w:instrText xml:space="preserve"> XE "</w:instrText>
        </w:r>
        <w:r w:rsidR="00721704" w:rsidRPr="00FA7E63">
          <w:rPr>
            <w:rFonts w:eastAsia="Times New Roman" w:cstheme="minorHAnsi"/>
            <w:b/>
            <w:bCs/>
            <w:color w:val="000000" w:themeColor="text1"/>
          </w:rPr>
          <w:instrText>S. 449</w:instrText>
        </w:r>
        <w:r w:rsidR="00721704" w:rsidRPr="00FA7E63">
          <w:rPr>
            <w:rFonts w:cstheme="minorHAnsi"/>
            <w:color w:val="000000" w:themeColor="text1"/>
          </w:rPr>
          <w:instrText xml:space="preserve">" </w:instrText>
        </w:r>
        <w:r w:rsidR="00721704" w:rsidRPr="00FA7E63">
          <w:rPr>
            <w:rFonts w:eastAsia="Times New Roman" w:cstheme="minorHAnsi"/>
            <w:b/>
            <w:bCs/>
            <w:color w:val="000000" w:themeColor="text1"/>
          </w:rPr>
          <w:fldChar w:fldCharType="end"/>
        </w:r>
      </w:hyperlink>
      <w:r w:rsidR="00721704" w:rsidRPr="00FA7E63">
        <w:rPr>
          <w:rFonts w:eastAsia="Times New Roman" w:cstheme="minorHAnsi"/>
          <w:b/>
          <w:bCs/>
          <w:color w:val="000000" w:themeColor="text1"/>
        </w:rPr>
        <w:t xml:space="preserve">  Swine</w:t>
      </w:r>
      <w:r w:rsidR="00721704" w:rsidRPr="00FA7E63">
        <w:rPr>
          <w:rFonts w:cstheme="minorHAnsi"/>
          <w:b/>
          <w:bCs/>
          <w:color w:val="000000" w:themeColor="text1"/>
        </w:rPr>
        <w:t xml:space="preserve">    </w:t>
      </w:r>
      <w:r w:rsidR="00721704" w:rsidRPr="00FA7E63">
        <w:rPr>
          <w:rFonts w:eastAsia="Times New Roman" w:cstheme="minorHAnsi"/>
          <w:b/>
          <w:bCs/>
          <w:color w:val="000000" w:themeColor="text1"/>
        </w:rPr>
        <w:t>Sen. Climer</w:t>
      </w:r>
      <w:r w:rsidR="00721704" w:rsidRPr="00FA7E63">
        <w:rPr>
          <w:rFonts w:eastAsia="Times New Roman" w:cstheme="minorHAnsi"/>
          <w:b/>
          <w:bCs/>
          <w:color w:val="000000" w:themeColor="text1"/>
        </w:rPr>
        <w:fldChar w:fldCharType="begin"/>
      </w:r>
      <w:r w:rsidR="00721704" w:rsidRPr="00FA7E63">
        <w:rPr>
          <w:rFonts w:cstheme="minorHAnsi"/>
          <w:color w:val="000000" w:themeColor="text1"/>
        </w:rPr>
        <w:instrText xml:space="preserve"> XE "</w:instrText>
      </w:r>
      <w:r w:rsidR="00721704" w:rsidRPr="00FA7E63">
        <w:rPr>
          <w:rFonts w:eastAsia="Times New Roman" w:cstheme="minorHAnsi"/>
          <w:b/>
          <w:bCs/>
          <w:color w:val="000000" w:themeColor="text1"/>
        </w:rPr>
        <w:instrText>Sen. Climer</w:instrText>
      </w:r>
      <w:r w:rsidR="00721704" w:rsidRPr="00FA7E63">
        <w:rPr>
          <w:rFonts w:cstheme="minorHAnsi"/>
          <w:color w:val="000000" w:themeColor="text1"/>
        </w:rPr>
        <w:instrText xml:space="preserve">" </w:instrText>
      </w:r>
      <w:r w:rsidR="00721704" w:rsidRPr="00FA7E63">
        <w:rPr>
          <w:rFonts w:eastAsia="Times New Roman" w:cstheme="minorHAnsi"/>
          <w:b/>
          <w:bCs/>
          <w:color w:val="000000" w:themeColor="text1"/>
        </w:rPr>
        <w:fldChar w:fldCharType="end"/>
      </w:r>
      <w:r w:rsidR="00721704" w:rsidRPr="00FA7E63">
        <w:rPr>
          <w:rFonts w:eastAsia="Times New Roman" w:cstheme="minorHAnsi"/>
          <w:b/>
          <w:bCs/>
          <w:color w:val="000000" w:themeColor="text1"/>
        </w:rPr>
        <w:t xml:space="preserve"> </w:t>
      </w:r>
    </w:p>
    <w:p w14:paraId="10CCB33B" w14:textId="33F2F712" w:rsidR="00721704" w:rsidRPr="00FA7E63" w:rsidRDefault="00721704" w:rsidP="0026506B">
      <w:pPr>
        <w:spacing w:after="240" w:line="260" w:lineRule="exact"/>
        <w:rPr>
          <w:rFonts w:cstheme="minorHAnsi"/>
          <w:color w:val="000000" w:themeColor="text1"/>
        </w:rPr>
      </w:pPr>
      <w:r w:rsidRPr="00FA7E63">
        <w:rPr>
          <w:rFonts w:cstheme="minorHAnsi"/>
          <w:color w:val="000000" w:themeColor="text1"/>
        </w:rPr>
        <w:t xml:space="preserve">The bill deals with </w:t>
      </w:r>
      <w:r w:rsidR="00EA559C" w:rsidRPr="00FA7E63">
        <w:rPr>
          <w:rFonts w:cstheme="minorHAnsi"/>
          <w:color w:val="000000" w:themeColor="text1"/>
        </w:rPr>
        <w:t xml:space="preserve">changes to rules regarding </w:t>
      </w:r>
      <w:r w:rsidRPr="00FA7E63">
        <w:rPr>
          <w:rFonts w:cstheme="minorHAnsi"/>
          <w:color w:val="000000" w:themeColor="text1"/>
        </w:rPr>
        <w:t>transportation of live swine</w:t>
      </w:r>
      <w:r w:rsidRPr="00FA7E63">
        <w:rPr>
          <w:rFonts w:cstheme="minorHAnsi"/>
          <w:color w:val="000000" w:themeColor="text1"/>
        </w:rPr>
        <w:fldChar w:fldCharType="begin"/>
      </w:r>
      <w:r w:rsidRPr="00FA7E63">
        <w:rPr>
          <w:rFonts w:cstheme="minorHAnsi"/>
          <w:color w:val="000000" w:themeColor="text1"/>
        </w:rPr>
        <w:instrText xml:space="preserve"> XE "swine" </w:instrText>
      </w:r>
      <w:r w:rsidRPr="00FA7E63">
        <w:rPr>
          <w:rFonts w:cstheme="minorHAnsi"/>
          <w:color w:val="000000" w:themeColor="text1"/>
        </w:rPr>
        <w:fldChar w:fldCharType="end"/>
      </w:r>
      <w:r w:rsidR="00EA559C" w:rsidRPr="00FA7E63">
        <w:rPr>
          <w:rFonts w:cstheme="minorHAnsi"/>
          <w:color w:val="000000" w:themeColor="text1"/>
        </w:rPr>
        <w:t>.</w:t>
      </w:r>
    </w:p>
    <w:p w14:paraId="6970342D" w14:textId="77777777" w:rsidR="00D75475" w:rsidRDefault="00D75475" w:rsidP="0026506B">
      <w:pPr>
        <w:spacing w:after="240" w:line="260" w:lineRule="exact"/>
        <w:rPr>
          <w:rFonts w:cstheme="minorHAnsi"/>
          <w:b/>
          <w:bCs/>
          <w:color w:val="000000" w:themeColor="text1"/>
          <w:sz w:val="28"/>
          <w:szCs w:val="28"/>
        </w:rPr>
      </w:pPr>
      <w:r>
        <w:rPr>
          <w:rFonts w:cstheme="minorHAnsi"/>
          <w:b/>
          <w:bCs/>
          <w:color w:val="000000" w:themeColor="text1"/>
          <w:sz w:val="28"/>
          <w:szCs w:val="28"/>
        </w:rPr>
        <w:br w:type="page"/>
      </w:r>
    </w:p>
    <w:p w14:paraId="10869676" w14:textId="76B71A13" w:rsidR="0050139D" w:rsidRPr="004E657F" w:rsidRDefault="00735E25" w:rsidP="0026506B">
      <w:pPr>
        <w:spacing w:after="240" w:line="260" w:lineRule="exact"/>
        <w:jc w:val="center"/>
        <w:rPr>
          <w:rFonts w:cstheme="minorHAnsi"/>
          <w:b/>
          <w:bCs/>
          <w:color w:val="000000" w:themeColor="text1"/>
          <w:sz w:val="28"/>
          <w:szCs w:val="28"/>
        </w:rPr>
      </w:pPr>
      <w:r w:rsidRPr="004E657F">
        <w:rPr>
          <w:rFonts w:cstheme="minorHAnsi"/>
          <w:b/>
          <w:bCs/>
          <w:color w:val="000000" w:themeColor="text1"/>
          <w:sz w:val="28"/>
          <w:szCs w:val="28"/>
        </w:rPr>
        <w:t>Education</w:t>
      </w:r>
    </w:p>
    <w:p w14:paraId="18C60D87" w14:textId="0EE57FEA" w:rsidR="00CF77BF" w:rsidRPr="00FA7E63" w:rsidRDefault="00AA182B" w:rsidP="0026506B">
      <w:pPr>
        <w:keepNext/>
        <w:spacing w:after="30" w:line="260" w:lineRule="exact"/>
        <w:rPr>
          <w:rFonts w:cstheme="minorHAnsi"/>
          <w:b/>
          <w:bCs/>
          <w:color w:val="000000" w:themeColor="text1"/>
        </w:rPr>
      </w:pPr>
      <w:bookmarkStart w:id="22" w:name="LastPage"/>
      <w:bookmarkStart w:id="23" w:name="_Hlk128128980"/>
      <w:bookmarkEnd w:id="22"/>
      <w:r w:rsidRPr="00FA7E63">
        <w:rPr>
          <w:rFonts w:cstheme="minorHAnsi"/>
          <w:b/>
          <w:bCs/>
          <w:color w:val="000000" w:themeColor="text1"/>
        </w:rPr>
        <w:t>H. 4016</w:t>
      </w:r>
      <w:r w:rsidR="00FB2B97" w:rsidRPr="00FA7E63">
        <w:rPr>
          <w:rFonts w:cstheme="minorHAnsi"/>
          <w:b/>
          <w:bCs/>
          <w:color w:val="000000" w:themeColor="text1"/>
        </w:rPr>
        <w:fldChar w:fldCharType="begin"/>
      </w:r>
      <w:r w:rsidR="00FB2B97" w:rsidRPr="00FA7E63">
        <w:rPr>
          <w:rFonts w:cstheme="minorHAnsi"/>
          <w:color w:val="000000" w:themeColor="text1"/>
        </w:rPr>
        <w:instrText xml:space="preserve"> XE "</w:instrText>
      </w:r>
      <w:r w:rsidR="00FB2B97" w:rsidRPr="00FA7E63">
        <w:rPr>
          <w:rFonts w:cstheme="minorHAnsi"/>
          <w:b/>
          <w:bCs/>
          <w:color w:val="000000" w:themeColor="text1"/>
        </w:rPr>
        <w:instrText>H. 4016</w:instrText>
      </w:r>
      <w:r w:rsidR="00FB2B97" w:rsidRPr="00FA7E63">
        <w:rPr>
          <w:rFonts w:cstheme="minorHAnsi"/>
          <w:color w:val="000000" w:themeColor="text1"/>
        </w:rPr>
        <w:instrText xml:space="preserve">" </w:instrText>
      </w:r>
      <w:r w:rsidR="00FB2B97" w:rsidRPr="00FA7E63">
        <w:rPr>
          <w:rFonts w:cstheme="minorHAnsi"/>
          <w:b/>
          <w:bCs/>
          <w:color w:val="000000" w:themeColor="text1"/>
        </w:rPr>
        <w:fldChar w:fldCharType="end"/>
      </w:r>
      <w:r w:rsidR="0099514A" w:rsidRPr="00FA7E63">
        <w:rPr>
          <w:rFonts w:cstheme="minorHAnsi"/>
          <w:b/>
          <w:bCs/>
          <w:color w:val="000000" w:themeColor="text1"/>
        </w:rPr>
        <w:t xml:space="preserve">  Athletic Skills Trainers    </w:t>
      </w:r>
      <w:r w:rsidRPr="00FA7E63">
        <w:rPr>
          <w:rFonts w:cstheme="minorHAnsi"/>
          <w:b/>
          <w:bCs/>
          <w:color w:val="000000" w:themeColor="text1"/>
        </w:rPr>
        <w:t>Rep. Hiott</w:t>
      </w:r>
      <w:r w:rsidR="00FB2B97" w:rsidRPr="00FA7E63">
        <w:rPr>
          <w:rFonts w:cstheme="minorHAnsi"/>
          <w:b/>
          <w:bCs/>
          <w:color w:val="000000" w:themeColor="text1"/>
        </w:rPr>
        <w:fldChar w:fldCharType="begin"/>
      </w:r>
      <w:r w:rsidR="00FB2B97" w:rsidRPr="00FA7E63">
        <w:rPr>
          <w:rFonts w:cstheme="minorHAnsi"/>
          <w:color w:val="000000" w:themeColor="text1"/>
        </w:rPr>
        <w:instrText xml:space="preserve"> XE "</w:instrText>
      </w:r>
      <w:r w:rsidR="00FB2B97" w:rsidRPr="00FA7E63">
        <w:rPr>
          <w:rFonts w:cstheme="minorHAnsi"/>
          <w:b/>
          <w:bCs/>
          <w:color w:val="000000" w:themeColor="text1"/>
        </w:rPr>
        <w:instrText>Rep. Hiott</w:instrText>
      </w:r>
      <w:r w:rsidR="00FB2B97" w:rsidRPr="00FA7E63">
        <w:rPr>
          <w:rFonts w:cstheme="minorHAnsi"/>
          <w:color w:val="000000" w:themeColor="text1"/>
        </w:rPr>
        <w:instrText xml:space="preserve">" </w:instrText>
      </w:r>
      <w:r w:rsidR="00FB2B97" w:rsidRPr="00FA7E63">
        <w:rPr>
          <w:rFonts w:cstheme="minorHAnsi"/>
          <w:b/>
          <w:bCs/>
          <w:color w:val="000000" w:themeColor="text1"/>
        </w:rPr>
        <w:fldChar w:fldCharType="end"/>
      </w:r>
      <w:r w:rsidRPr="00FA7E63">
        <w:rPr>
          <w:rFonts w:cstheme="minorHAnsi"/>
          <w:b/>
          <w:bCs/>
          <w:color w:val="000000" w:themeColor="text1"/>
        </w:rPr>
        <w:t xml:space="preserve"> </w:t>
      </w:r>
    </w:p>
    <w:p w14:paraId="370312DA" w14:textId="5D6433A3" w:rsidR="00AA182B" w:rsidRPr="00FA7E63" w:rsidRDefault="00CF77BF" w:rsidP="0026506B">
      <w:pPr>
        <w:keepNext/>
        <w:spacing w:after="240" w:line="260" w:lineRule="exact"/>
        <w:rPr>
          <w:rFonts w:cstheme="minorHAnsi"/>
          <w:color w:val="000000" w:themeColor="text1"/>
        </w:rPr>
      </w:pPr>
      <w:r w:rsidRPr="00FA7E63">
        <w:rPr>
          <w:rFonts w:cstheme="minorHAnsi"/>
          <w:color w:val="000000" w:themeColor="text1"/>
        </w:rPr>
        <w:t>This bill would prohibit athletic skills trainers from recruiting student athletes to transfer to the sports teams of other schools, to define prohibited conduct, and to provide penalties for violations.</w:t>
      </w:r>
    </w:p>
    <w:p w14:paraId="2ED4FCB3" w14:textId="0092C489" w:rsidR="0099514A" w:rsidRPr="00FA7E63" w:rsidRDefault="00D55CD3" w:rsidP="0026506B">
      <w:pPr>
        <w:keepNext/>
        <w:spacing w:after="30" w:line="260" w:lineRule="exact"/>
        <w:rPr>
          <w:rFonts w:cstheme="minorHAnsi"/>
          <w:b/>
          <w:bCs/>
          <w:color w:val="000000" w:themeColor="text1"/>
        </w:rPr>
      </w:pPr>
      <w:r w:rsidRPr="00FA7E63">
        <w:rPr>
          <w:rFonts w:cstheme="minorHAnsi"/>
          <w:b/>
          <w:bCs/>
          <w:color w:val="000000" w:themeColor="text1"/>
        </w:rPr>
        <w:t>H. 4023</w:t>
      </w:r>
      <w:r w:rsidRPr="00FA7E63">
        <w:rPr>
          <w:rFonts w:cstheme="minorHAnsi"/>
          <w:b/>
          <w:bCs/>
          <w:color w:val="000000" w:themeColor="text1"/>
        </w:rPr>
        <w:fldChar w:fldCharType="begin"/>
      </w:r>
      <w:r w:rsidRPr="00FA7E63">
        <w:rPr>
          <w:rFonts w:cstheme="minorHAnsi"/>
          <w:b/>
          <w:bCs/>
          <w:color w:val="000000" w:themeColor="text1"/>
        </w:rPr>
        <w:instrText xml:space="preserve"> Xe "H. 4023" </w:instrText>
      </w:r>
      <w:r w:rsidRPr="00FA7E63">
        <w:rPr>
          <w:rFonts w:cstheme="minorHAnsi"/>
          <w:b/>
          <w:bCs/>
          <w:color w:val="000000" w:themeColor="text1"/>
        </w:rPr>
        <w:fldChar w:fldCharType="end"/>
      </w:r>
      <w:r w:rsidRPr="00FA7E63">
        <w:rPr>
          <w:rFonts w:cstheme="minorHAnsi"/>
          <w:b/>
          <w:bCs/>
          <w:color w:val="000000" w:themeColor="text1"/>
        </w:rPr>
        <w:t xml:space="preserve">  Changes to the First Steps to School Readiness Act    Rep. S. Jones</w:t>
      </w:r>
      <w:r w:rsidRPr="00FA7E63">
        <w:rPr>
          <w:rFonts w:cstheme="minorHAnsi"/>
          <w:b/>
          <w:bCs/>
          <w:color w:val="000000" w:themeColor="text1"/>
        </w:rPr>
        <w:fldChar w:fldCharType="begin"/>
      </w:r>
      <w:r w:rsidRPr="00FA7E63">
        <w:rPr>
          <w:rFonts w:cstheme="minorHAnsi"/>
          <w:b/>
          <w:bCs/>
          <w:color w:val="000000" w:themeColor="text1"/>
        </w:rPr>
        <w:instrText xml:space="preserve"> Xe "Rep. Jones</w:instrText>
      </w:r>
      <w:r w:rsidR="00FB2B97" w:rsidRPr="00FA7E63">
        <w:rPr>
          <w:rFonts w:cstheme="minorHAnsi"/>
          <w:b/>
          <w:bCs/>
          <w:color w:val="000000" w:themeColor="text1"/>
        </w:rPr>
        <w:instrText>, S.</w:instrText>
      </w:r>
      <w:r w:rsidRPr="00FA7E63">
        <w:rPr>
          <w:rFonts w:cstheme="minorHAnsi"/>
          <w:b/>
          <w:bCs/>
          <w:color w:val="000000" w:themeColor="text1"/>
        </w:rPr>
        <w:instrText xml:space="preserve">" </w:instrText>
      </w:r>
      <w:r w:rsidRPr="00FA7E63">
        <w:rPr>
          <w:rFonts w:cstheme="minorHAnsi"/>
          <w:b/>
          <w:bCs/>
          <w:color w:val="000000" w:themeColor="text1"/>
        </w:rPr>
        <w:fldChar w:fldCharType="end"/>
      </w:r>
    </w:p>
    <w:p w14:paraId="2255B8F4" w14:textId="5E764F50" w:rsidR="0099514A" w:rsidRPr="00FA7E63" w:rsidRDefault="0030594F" w:rsidP="0026506B">
      <w:pPr>
        <w:spacing w:after="240" w:line="260" w:lineRule="exact"/>
        <w:rPr>
          <w:rFonts w:cstheme="minorHAnsi"/>
          <w:color w:val="000000" w:themeColor="text1"/>
        </w:rPr>
      </w:pPr>
      <w:r w:rsidRPr="00FA7E63">
        <w:rPr>
          <w:rFonts w:cstheme="minorHAnsi"/>
          <w:color w:val="000000" w:themeColor="text1"/>
        </w:rPr>
        <w:t xml:space="preserve">This bill seeks </w:t>
      </w:r>
      <w:r w:rsidR="0099514A" w:rsidRPr="00FA7E63">
        <w:rPr>
          <w:rFonts w:cstheme="minorHAnsi"/>
          <w:color w:val="000000" w:themeColor="text1"/>
        </w:rPr>
        <w:t xml:space="preserve">to revise the composition, appointment process, and terms of membership for local </w:t>
      </w:r>
      <w:r w:rsidRPr="00FA7E63">
        <w:rPr>
          <w:rFonts w:cstheme="minorHAnsi"/>
          <w:color w:val="000000" w:themeColor="text1"/>
        </w:rPr>
        <w:t>First Steps</w:t>
      </w:r>
      <w:r w:rsidR="0099514A" w:rsidRPr="00FA7E63">
        <w:rPr>
          <w:rFonts w:cstheme="minorHAnsi"/>
          <w:color w:val="000000" w:themeColor="text1"/>
        </w:rPr>
        <w:t xml:space="preserve"> </w:t>
      </w:r>
      <w:r w:rsidRPr="00FA7E63">
        <w:rPr>
          <w:rFonts w:cstheme="minorHAnsi"/>
          <w:color w:val="000000" w:themeColor="text1"/>
        </w:rPr>
        <w:t>Partnership Boards</w:t>
      </w:r>
      <w:r w:rsidR="00FB2B97" w:rsidRPr="00FA7E63">
        <w:rPr>
          <w:rFonts w:cstheme="minorHAnsi"/>
          <w:color w:val="000000" w:themeColor="text1"/>
        </w:rPr>
        <w:fldChar w:fldCharType="begin"/>
      </w:r>
      <w:r w:rsidR="00FB2B97" w:rsidRPr="00FA7E63">
        <w:rPr>
          <w:rFonts w:cstheme="minorHAnsi"/>
          <w:color w:val="000000" w:themeColor="text1"/>
        </w:rPr>
        <w:instrText xml:space="preserve"> XE "First Steps:Partnership Boards" </w:instrText>
      </w:r>
      <w:r w:rsidR="00FB2B97" w:rsidRPr="00FA7E63">
        <w:rPr>
          <w:rFonts w:cstheme="minorHAnsi"/>
          <w:color w:val="000000" w:themeColor="text1"/>
        </w:rPr>
        <w:fldChar w:fldCharType="end"/>
      </w:r>
      <w:r w:rsidR="0099514A" w:rsidRPr="00FA7E63">
        <w:rPr>
          <w:rFonts w:cstheme="minorHAnsi"/>
          <w:color w:val="000000" w:themeColor="text1"/>
        </w:rPr>
        <w:t>, as well as provide for the termination of certain current board members and the transition of certain tasks by local partnerships.</w:t>
      </w:r>
      <w:r w:rsidRPr="00FA7E63">
        <w:rPr>
          <w:rFonts w:cstheme="minorHAnsi"/>
          <w:color w:val="000000" w:themeColor="text1"/>
        </w:rPr>
        <w:t xml:space="preserve">  </w:t>
      </w:r>
      <w:r w:rsidR="0099514A" w:rsidRPr="00FA7E63">
        <w:rPr>
          <w:rFonts w:cstheme="minorHAnsi"/>
          <w:color w:val="000000" w:themeColor="text1"/>
        </w:rPr>
        <w:t>The bill also includes provisions related to the administration of local partnerships, including the establishment of multicounty partnerships, and the development and adoption of a standard fiscal accountability system for local partnerships. It also requires all publicly funded early childhood serving agencies and entities to participate in certain data sharing initiatives supported by the advisory council.</w:t>
      </w:r>
    </w:p>
    <w:p w14:paraId="4DA52C9A" w14:textId="2C9C98BE" w:rsidR="0099514A" w:rsidRPr="00FA7E63" w:rsidRDefault="0099514A" w:rsidP="0026506B">
      <w:pPr>
        <w:spacing w:after="240" w:line="260" w:lineRule="exact"/>
        <w:rPr>
          <w:rFonts w:cstheme="minorHAnsi"/>
          <w:color w:val="000000" w:themeColor="text1"/>
        </w:rPr>
      </w:pPr>
      <w:r w:rsidRPr="00FA7E63">
        <w:rPr>
          <w:rFonts w:cstheme="minorHAnsi"/>
          <w:color w:val="000000" w:themeColor="text1"/>
        </w:rPr>
        <w:t xml:space="preserve">Other changes proposed by the bill include adding the </w:t>
      </w:r>
      <w:r w:rsidR="0030594F" w:rsidRPr="00FA7E63">
        <w:rPr>
          <w:rFonts w:cstheme="minorHAnsi"/>
          <w:color w:val="000000" w:themeColor="text1"/>
        </w:rPr>
        <w:t xml:space="preserve">Director of the Department </w:t>
      </w:r>
      <w:r w:rsidR="00FB2B97" w:rsidRPr="00FA7E63">
        <w:rPr>
          <w:rFonts w:cstheme="minorHAnsi"/>
          <w:color w:val="000000" w:themeColor="text1"/>
        </w:rPr>
        <w:t>o</w:t>
      </w:r>
      <w:r w:rsidR="0030594F" w:rsidRPr="00FA7E63">
        <w:rPr>
          <w:rFonts w:cstheme="minorHAnsi"/>
          <w:color w:val="000000" w:themeColor="text1"/>
        </w:rPr>
        <w:t>f Mental Health</w:t>
      </w:r>
      <w:r w:rsidR="00FB2B97" w:rsidRPr="00FA7E63">
        <w:rPr>
          <w:rFonts w:cstheme="minorHAnsi"/>
          <w:color w:val="000000" w:themeColor="text1"/>
        </w:rPr>
        <w:fldChar w:fldCharType="begin"/>
      </w:r>
      <w:r w:rsidR="00FB2B97" w:rsidRPr="00FA7E63">
        <w:rPr>
          <w:rFonts w:cstheme="minorHAnsi"/>
          <w:color w:val="000000" w:themeColor="text1"/>
        </w:rPr>
        <w:instrText xml:space="preserve"> XE "Department of Mental Health:director" </w:instrText>
      </w:r>
      <w:r w:rsidR="00FB2B97" w:rsidRPr="00FA7E63">
        <w:rPr>
          <w:rFonts w:cstheme="minorHAnsi"/>
          <w:color w:val="000000" w:themeColor="text1"/>
        </w:rPr>
        <w:fldChar w:fldCharType="end"/>
      </w:r>
      <w:r w:rsidR="0030594F" w:rsidRPr="00FA7E63">
        <w:rPr>
          <w:rFonts w:cstheme="minorHAnsi"/>
          <w:color w:val="000000" w:themeColor="text1"/>
        </w:rPr>
        <w:t xml:space="preserve"> </w:t>
      </w:r>
      <w:r w:rsidRPr="00FA7E63">
        <w:rPr>
          <w:rFonts w:cstheme="minorHAnsi"/>
          <w:color w:val="000000" w:themeColor="text1"/>
        </w:rPr>
        <w:t xml:space="preserve">as a trustee to the </w:t>
      </w:r>
      <w:r w:rsidR="0030594F" w:rsidRPr="00FA7E63">
        <w:rPr>
          <w:rFonts w:cstheme="minorHAnsi"/>
          <w:color w:val="000000" w:themeColor="text1"/>
        </w:rPr>
        <w:t>First Steps</w:t>
      </w:r>
      <w:r w:rsidR="00FB2B97" w:rsidRPr="00FA7E63">
        <w:rPr>
          <w:rFonts w:cstheme="minorHAnsi"/>
          <w:color w:val="000000" w:themeColor="text1"/>
        </w:rPr>
        <w:fldChar w:fldCharType="begin"/>
      </w:r>
      <w:r w:rsidR="00FB2B97" w:rsidRPr="00FA7E63">
        <w:rPr>
          <w:rFonts w:cstheme="minorHAnsi"/>
          <w:color w:val="000000" w:themeColor="text1"/>
        </w:rPr>
        <w:instrText xml:space="preserve"> XE "First Steps:Board of Trustees" </w:instrText>
      </w:r>
      <w:r w:rsidR="00FB2B97" w:rsidRPr="00FA7E63">
        <w:rPr>
          <w:rFonts w:cstheme="minorHAnsi"/>
          <w:color w:val="000000" w:themeColor="text1"/>
        </w:rPr>
        <w:fldChar w:fldCharType="end"/>
      </w:r>
      <w:r w:rsidR="0030594F" w:rsidRPr="00FA7E63">
        <w:rPr>
          <w:rFonts w:cstheme="minorHAnsi"/>
          <w:color w:val="000000" w:themeColor="text1"/>
        </w:rPr>
        <w:t xml:space="preserve"> Board of Trustees</w:t>
      </w:r>
      <w:r w:rsidRPr="00FA7E63">
        <w:rPr>
          <w:rFonts w:cstheme="minorHAnsi"/>
          <w:color w:val="000000" w:themeColor="text1"/>
        </w:rPr>
        <w:t xml:space="preserve">, revising data governance policies, providing for certain activities to build parent knowledge, and requiring the development, implementation, and review of an overall strategic plan by the </w:t>
      </w:r>
      <w:r w:rsidR="0030594F" w:rsidRPr="00FA7E63">
        <w:rPr>
          <w:rFonts w:cstheme="minorHAnsi"/>
          <w:color w:val="000000" w:themeColor="text1"/>
        </w:rPr>
        <w:t>First Steps</w:t>
      </w:r>
      <w:r w:rsidR="00FB2B97" w:rsidRPr="00FA7E63">
        <w:rPr>
          <w:rFonts w:cstheme="minorHAnsi"/>
          <w:color w:val="000000" w:themeColor="text1"/>
        </w:rPr>
        <w:fldChar w:fldCharType="begin"/>
      </w:r>
      <w:r w:rsidR="00FB2B97" w:rsidRPr="00FA7E63">
        <w:rPr>
          <w:rFonts w:cstheme="minorHAnsi"/>
          <w:color w:val="000000" w:themeColor="text1"/>
        </w:rPr>
        <w:instrText xml:space="preserve"> XE "First Steps:advisory council" </w:instrText>
      </w:r>
      <w:r w:rsidR="00FB2B97" w:rsidRPr="00FA7E63">
        <w:rPr>
          <w:rFonts w:cstheme="minorHAnsi"/>
          <w:color w:val="000000" w:themeColor="text1"/>
        </w:rPr>
        <w:fldChar w:fldCharType="end"/>
      </w:r>
      <w:r w:rsidR="0030594F" w:rsidRPr="00FA7E63">
        <w:rPr>
          <w:rFonts w:cstheme="minorHAnsi"/>
          <w:color w:val="000000" w:themeColor="text1"/>
        </w:rPr>
        <w:t xml:space="preserve"> advisory council</w:t>
      </w:r>
      <w:r w:rsidRPr="00FA7E63">
        <w:rPr>
          <w:rFonts w:cstheme="minorHAnsi"/>
          <w:color w:val="000000" w:themeColor="text1"/>
        </w:rPr>
        <w:t>.</w:t>
      </w:r>
    </w:p>
    <w:p w14:paraId="54ACE01E" w14:textId="5A633FB8" w:rsidR="0099514A" w:rsidRPr="00FA7E63" w:rsidRDefault="00FB2B97" w:rsidP="0026506B">
      <w:pPr>
        <w:spacing w:after="240" w:line="260" w:lineRule="exact"/>
        <w:rPr>
          <w:rFonts w:cstheme="minorHAnsi"/>
          <w:color w:val="000000" w:themeColor="text1"/>
        </w:rPr>
      </w:pPr>
      <w:r w:rsidRPr="00FA7E63">
        <w:rPr>
          <w:rFonts w:cstheme="minorHAnsi"/>
          <w:color w:val="000000" w:themeColor="text1"/>
        </w:rPr>
        <w:t>T</w:t>
      </w:r>
      <w:r w:rsidR="0099514A" w:rsidRPr="00FA7E63">
        <w:rPr>
          <w:rFonts w:cstheme="minorHAnsi"/>
          <w:color w:val="000000" w:themeColor="text1"/>
        </w:rPr>
        <w:t xml:space="preserve">he bill </w:t>
      </w:r>
      <w:r w:rsidRPr="00FA7E63">
        <w:rPr>
          <w:rFonts w:cstheme="minorHAnsi"/>
          <w:color w:val="000000" w:themeColor="text1"/>
        </w:rPr>
        <w:t>seeks</w:t>
      </w:r>
      <w:r w:rsidR="0099514A" w:rsidRPr="00FA7E63">
        <w:rPr>
          <w:rFonts w:cstheme="minorHAnsi"/>
          <w:color w:val="000000" w:themeColor="text1"/>
        </w:rPr>
        <w:t xml:space="preserve"> to clarify that the provisions of the authorizing act for South Carolina </w:t>
      </w:r>
      <w:r w:rsidR="00D55CD3" w:rsidRPr="00FA7E63">
        <w:rPr>
          <w:rFonts w:cstheme="minorHAnsi"/>
          <w:color w:val="000000" w:themeColor="text1"/>
        </w:rPr>
        <w:t>First Steps to School Readiness</w:t>
      </w:r>
      <w:r w:rsidRPr="00FA7E63">
        <w:rPr>
          <w:rFonts w:cstheme="minorHAnsi"/>
          <w:color w:val="000000" w:themeColor="text1"/>
        </w:rPr>
        <w:fldChar w:fldCharType="begin"/>
      </w:r>
      <w:r w:rsidRPr="00FA7E63">
        <w:rPr>
          <w:rFonts w:cstheme="minorHAnsi"/>
          <w:color w:val="000000" w:themeColor="text1"/>
        </w:rPr>
        <w:instrText xml:space="preserve"> XE "First Steps:permanent authorization, no future reauthorizations required" </w:instrText>
      </w:r>
      <w:r w:rsidRPr="00FA7E63">
        <w:rPr>
          <w:rFonts w:cstheme="minorHAnsi"/>
          <w:color w:val="000000" w:themeColor="text1"/>
        </w:rPr>
        <w:fldChar w:fldCharType="end"/>
      </w:r>
      <w:r w:rsidR="00D55CD3" w:rsidRPr="00FA7E63">
        <w:rPr>
          <w:rFonts w:cstheme="minorHAnsi"/>
          <w:color w:val="000000" w:themeColor="text1"/>
        </w:rPr>
        <w:t xml:space="preserve"> </w:t>
      </w:r>
      <w:r w:rsidR="0099514A" w:rsidRPr="00FA7E63">
        <w:rPr>
          <w:rFonts w:cstheme="minorHAnsi"/>
          <w:color w:val="000000" w:themeColor="text1"/>
        </w:rPr>
        <w:t>are permanent and that future reauthorizations are not required.</w:t>
      </w:r>
    </w:p>
    <w:bookmarkEnd w:id="23"/>
    <w:p w14:paraId="4A3B3EE8" w14:textId="6F4CFF5C" w:rsidR="00C42B99" w:rsidRPr="004E657F" w:rsidRDefault="00B33E8D" w:rsidP="0026506B">
      <w:pPr>
        <w:spacing w:after="240" w:line="260" w:lineRule="exact"/>
        <w:jc w:val="center"/>
        <w:rPr>
          <w:rFonts w:cstheme="minorHAnsi"/>
          <w:b/>
          <w:bCs/>
          <w:color w:val="000000" w:themeColor="text1"/>
          <w:sz w:val="28"/>
          <w:szCs w:val="28"/>
        </w:rPr>
      </w:pPr>
      <w:r w:rsidRPr="004E657F">
        <w:rPr>
          <w:rFonts w:cstheme="minorHAnsi"/>
          <w:b/>
          <w:bCs/>
          <w:color w:val="000000" w:themeColor="text1"/>
          <w:sz w:val="28"/>
          <w:szCs w:val="28"/>
        </w:rPr>
        <w:t>Judiciary</w:t>
      </w:r>
    </w:p>
    <w:p w14:paraId="63D90646" w14:textId="07DD2F8B" w:rsidR="005E35F9" w:rsidRPr="00FA7E63" w:rsidRDefault="005E35F9" w:rsidP="0026506B">
      <w:pPr>
        <w:spacing w:after="30" w:line="260" w:lineRule="exact"/>
        <w:rPr>
          <w:rFonts w:cstheme="minorHAnsi"/>
          <w:b/>
          <w:bCs/>
          <w:color w:val="000000" w:themeColor="text1"/>
        </w:rPr>
      </w:pPr>
      <w:r w:rsidRPr="00FA7E63">
        <w:rPr>
          <w:rFonts w:cstheme="minorHAnsi"/>
          <w:b/>
          <w:bCs/>
          <w:color w:val="000000" w:themeColor="text1"/>
        </w:rPr>
        <w:t>H. 4001</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H. 4001</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Electronic Monitoring When on Bond</w:t>
      </w:r>
      <w:r w:rsidR="0007396D" w:rsidRPr="00FA7E63">
        <w:rPr>
          <w:rFonts w:cstheme="minorHAnsi"/>
          <w:b/>
          <w:bCs/>
          <w:color w:val="000000" w:themeColor="text1"/>
        </w:rPr>
        <w:t xml:space="preserve"> </w:t>
      </w:r>
      <w:r w:rsidRPr="00FA7E63">
        <w:rPr>
          <w:rFonts w:cstheme="minorHAnsi"/>
          <w:b/>
          <w:bCs/>
          <w:color w:val="000000" w:themeColor="text1"/>
        </w:rPr>
        <w:t>for Violent Crimes  Rep. Bailey</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Rep. Bailey</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p>
    <w:p w14:paraId="17D2868C" w14:textId="58CEF6FE" w:rsidR="005E35F9" w:rsidRPr="00FA7E63" w:rsidRDefault="005E35F9" w:rsidP="0026506B">
      <w:pPr>
        <w:spacing w:after="240" w:line="260" w:lineRule="exact"/>
        <w:rPr>
          <w:rFonts w:cstheme="minorHAnsi"/>
          <w:color w:val="000000" w:themeColor="text1"/>
        </w:rPr>
      </w:pPr>
      <w:r w:rsidRPr="00FA7E63">
        <w:rPr>
          <w:rFonts w:cstheme="minorHAnsi"/>
          <w:color w:val="000000" w:themeColor="text1"/>
        </w:rPr>
        <w:t>This bill would require anyone out on bond</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"bond</w:instrText>
      </w:r>
      <w:r w:rsidR="00E25AE2">
        <w:rPr>
          <w:rFonts w:cstheme="minorHAnsi"/>
          <w:color w:val="000000" w:themeColor="text1"/>
        </w:rPr>
        <w:instrText>:electronic monitoring</w:instrText>
      </w:r>
      <w:r w:rsidR="0007396D" w:rsidRPr="00FA7E63">
        <w:rPr>
          <w:rFonts w:cstheme="minorHAnsi"/>
          <w:color w:val="000000" w:themeColor="text1"/>
        </w:rPr>
        <w:instrText xml:space="preserve">" </w:instrText>
      </w:r>
      <w:r w:rsidR="0007396D" w:rsidRPr="00FA7E63">
        <w:rPr>
          <w:rFonts w:cstheme="minorHAnsi"/>
          <w:color w:val="000000" w:themeColor="text1"/>
        </w:rPr>
        <w:fldChar w:fldCharType="end"/>
      </w:r>
      <w:r w:rsidRPr="00FA7E63">
        <w:rPr>
          <w:rFonts w:cstheme="minorHAnsi"/>
          <w:color w:val="000000" w:themeColor="text1"/>
        </w:rPr>
        <w:t xml:space="preserve"> for committing violent crimes or violating any protection orders to be placed on electronic monitoring at their own expense if it is enacted.  This monitoring equipment would have to be GPS cell phone-based and include GEO fencing-capabilities.  It also would have to report a defendant’s location at all times.  Specific victims would have to be included on any notification lists prepared by these monitoring entities.</w:t>
      </w:r>
    </w:p>
    <w:p w14:paraId="0280578B" w14:textId="6F038527" w:rsidR="005E35F9" w:rsidRPr="00FA7E63" w:rsidRDefault="005E35F9" w:rsidP="0026506B">
      <w:pPr>
        <w:spacing w:after="30" w:line="260" w:lineRule="exact"/>
        <w:rPr>
          <w:rFonts w:cstheme="minorHAnsi"/>
          <w:b/>
          <w:bCs/>
          <w:color w:val="000000" w:themeColor="text1"/>
        </w:rPr>
      </w:pPr>
      <w:r w:rsidRPr="00FA7E63">
        <w:rPr>
          <w:rFonts w:cstheme="minorHAnsi"/>
          <w:b/>
          <w:bCs/>
          <w:color w:val="000000" w:themeColor="text1"/>
        </w:rPr>
        <w:t>H. 4002</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H. 4002</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w:t>
      </w:r>
      <w:r w:rsidR="00E25AE2">
        <w:rPr>
          <w:rFonts w:cstheme="minorHAnsi"/>
          <w:b/>
          <w:bCs/>
          <w:color w:val="000000" w:themeColor="text1"/>
        </w:rPr>
        <w:t xml:space="preserve"> </w:t>
      </w:r>
      <w:r w:rsidRPr="00FA7E63">
        <w:rPr>
          <w:rFonts w:cstheme="minorHAnsi"/>
          <w:b/>
          <w:bCs/>
          <w:color w:val="000000" w:themeColor="text1"/>
        </w:rPr>
        <w:t xml:space="preserve">No Cellphones for </w:t>
      </w:r>
      <w:r w:rsidR="001A7B9D" w:rsidRPr="00FA7E63">
        <w:rPr>
          <w:rFonts w:cstheme="minorHAnsi"/>
          <w:b/>
          <w:bCs/>
          <w:color w:val="000000" w:themeColor="text1"/>
        </w:rPr>
        <w:t>Inmates</w:t>
      </w:r>
      <w:r w:rsidR="00E25AE2">
        <w:rPr>
          <w:rFonts w:cstheme="minorHAnsi"/>
          <w:b/>
          <w:bCs/>
          <w:color w:val="000000" w:themeColor="text1"/>
        </w:rPr>
        <w:t xml:space="preserve">  </w:t>
      </w:r>
      <w:r w:rsidRPr="00FA7E63">
        <w:rPr>
          <w:rFonts w:cstheme="minorHAnsi"/>
          <w:b/>
          <w:bCs/>
          <w:color w:val="000000" w:themeColor="text1"/>
        </w:rPr>
        <w:t xml:space="preserve">  Rep. G.M. Smith</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Rep. Smith</w:instrText>
      </w:r>
      <w:r w:rsidR="001A7B9D" w:rsidRPr="00FA7E63">
        <w:rPr>
          <w:rFonts w:cstheme="minorHAnsi"/>
          <w:b/>
          <w:bCs/>
          <w:color w:val="000000" w:themeColor="text1"/>
        </w:rPr>
        <w:instrText>, G M.</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p>
    <w:p w14:paraId="10AB2932" w14:textId="19A6CAFE" w:rsidR="005E35F9" w:rsidRPr="00FA7E63" w:rsidRDefault="005E35F9" w:rsidP="0026506B">
      <w:pPr>
        <w:spacing w:after="240" w:line="260" w:lineRule="exact"/>
        <w:rPr>
          <w:rFonts w:cstheme="minorHAnsi"/>
          <w:color w:val="000000" w:themeColor="text1"/>
        </w:rPr>
      </w:pPr>
      <w:r w:rsidRPr="00FA7E63">
        <w:rPr>
          <w:rFonts w:cstheme="minorHAnsi"/>
          <w:color w:val="000000" w:themeColor="text1"/>
        </w:rPr>
        <w:t>Without approval by the Department of Corrections</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"Department of Corrections" </w:instrText>
      </w:r>
      <w:r w:rsidR="0007396D" w:rsidRPr="00FA7E63">
        <w:rPr>
          <w:rFonts w:cstheme="minorHAnsi"/>
          <w:color w:val="000000" w:themeColor="text1"/>
        </w:rPr>
        <w:fldChar w:fldCharType="end"/>
      </w:r>
      <w:r w:rsidRPr="00FA7E63">
        <w:rPr>
          <w:rFonts w:cstheme="minorHAnsi"/>
          <w:color w:val="000000" w:themeColor="text1"/>
        </w:rPr>
        <w:t xml:space="preserve"> Director, no inmate</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"inmate</w:instrText>
      </w:r>
      <w:r w:rsidR="001A7B9D" w:rsidRPr="00FA7E63">
        <w:rPr>
          <w:rFonts w:cstheme="minorHAnsi"/>
          <w:color w:val="000000" w:themeColor="text1"/>
        </w:rPr>
        <w:instrText>s:telecommunications devices restricted</w:instrText>
      </w:r>
      <w:r w:rsidR="0007396D" w:rsidRPr="00FA7E63">
        <w:rPr>
          <w:rFonts w:cstheme="minorHAnsi"/>
          <w:color w:val="000000" w:themeColor="text1"/>
        </w:rPr>
        <w:instrText xml:space="preserve">" </w:instrText>
      </w:r>
      <w:r w:rsidR="0007396D" w:rsidRPr="00FA7E63">
        <w:rPr>
          <w:rFonts w:cstheme="minorHAnsi"/>
          <w:color w:val="000000" w:themeColor="text1"/>
        </w:rPr>
        <w:fldChar w:fldCharType="end"/>
      </w:r>
      <w:r w:rsidRPr="00FA7E63">
        <w:rPr>
          <w:rFonts w:cstheme="minorHAnsi"/>
          <w:color w:val="000000" w:themeColor="text1"/>
        </w:rPr>
        <w:t xml:space="preserve"> could possess any telecommunications device</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"telecommunications devices</w:instrText>
      </w:r>
      <w:r w:rsidR="00495CF1" w:rsidRPr="00FA7E63">
        <w:rPr>
          <w:rFonts w:cstheme="minorHAnsi"/>
          <w:color w:val="000000" w:themeColor="text1"/>
        </w:rPr>
        <w:instrText>:no inmate possession of</w:instrText>
      </w:r>
      <w:r w:rsidR="0007396D" w:rsidRPr="00FA7E63">
        <w:rPr>
          <w:rFonts w:cstheme="minorHAnsi"/>
          <w:color w:val="000000" w:themeColor="text1"/>
        </w:rPr>
        <w:instrText xml:space="preserve">" </w:instrText>
      </w:r>
      <w:r w:rsidR="0007396D" w:rsidRPr="00FA7E63">
        <w:rPr>
          <w:rFonts w:cstheme="minorHAnsi"/>
          <w:color w:val="000000" w:themeColor="text1"/>
        </w:rPr>
        <w:fldChar w:fldCharType="end"/>
      </w:r>
      <w:r w:rsidRPr="00FA7E63">
        <w:rPr>
          <w:rFonts w:cstheme="minorHAnsi"/>
          <w:color w:val="000000" w:themeColor="text1"/>
        </w:rPr>
        <w:t>, as defined in this bill, while incarcerated under this proposal.</w:t>
      </w:r>
    </w:p>
    <w:p w14:paraId="11581166" w14:textId="5B6D2C07" w:rsidR="005E35F9" w:rsidRPr="00FA7E63" w:rsidRDefault="005E35F9" w:rsidP="0026506B">
      <w:pPr>
        <w:spacing w:after="30" w:line="260" w:lineRule="exact"/>
        <w:rPr>
          <w:rFonts w:cstheme="minorHAnsi"/>
          <w:b/>
          <w:bCs/>
          <w:color w:val="000000" w:themeColor="text1"/>
        </w:rPr>
      </w:pPr>
      <w:r w:rsidRPr="00FA7E63">
        <w:rPr>
          <w:rFonts w:cstheme="minorHAnsi"/>
          <w:b/>
          <w:bCs/>
          <w:color w:val="000000" w:themeColor="text1"/>
        </w:rPr>
        <w:t>H. 4022</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H. 4022</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w:t>
      </w:r>
      <w:r w:rsidR="00E25AE2">
        <w:rPr>
          <w:rFonts w:cstheme="minorHAnsi"/>
          <w:b/>
          <w:bCs/>
          <w:color w:val="000000" w:themeColor="text1"/>
        </w:rPr>
        <w:t xml:space="preserve"> </w:t>
      </w:r>
      <w:r w:rsidRPr="00FA7E63">
        <w:rPr>
          <w:rFonts w:cstheme="minorHAnsi"/>
          <w:b/>
          <w:bCs/>
          <w:color w:val="000000" w:themeColor="text1"/>
        </w:rPr>
        <w:t xml:space="preserve">City Election Instant Runoffs  </w:t>
      </w:r>
      <w:r w:rsidR="00E25AE2">
        <w:rPr>
          <w:rFonts w:cstheme="minorHAnsi"/>
          <w:b/>
          <w:bCs/>
          <w:color w:val="000000" w:themeColor="text1"/>
        </w:rPr>
        <w:t xml:space="preserve">  </w:t>
      </w:r>
      <w:r w:rsidRPr="00FA7E63">
        <w:rPr>
          <w:rFonts w:cstheme="minorHAnsi"/>
          <w:b/>
          <w:bCs/>
          <w:color w:val="000000" w:themeColor="text1"/>
        </w:rPr>
        <w:t>Rep. J. L. Johnson</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Rep. Johnson</w:instrText>
      </w:r>
      <w:r w:rsidR="001A7B9D" w:rsidRPr="00FA7E63">
        <w:rPr>
          <w:rFonts w:cstheme="minorHAnsi"/>
          <w:b/>
          <w:bCs/>
          <w:color w:val="000000" w:themeColor="text1"/>
        </w:rPr>
        <w:instrText>, J. L.</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p>
    <w:p w14:paraId="7AA0434D" w14:textId="4A2E9E08" w:rsidR="005E35F9" w:rsidRPr="00FA7E63" w:rsidRDefault="005E35F9" w:rsidP="0026506B">
      <w:pPr>
        <w:spacing w:after="240" w:line="260" w:lineRule="exact"/>
        <w:rPr>
          <w:rFonts w:cstheme="minorHAnsi"/>
          <w:color w:val="000000" w:themeColor="text1"/>
        </w:rPr>
      </w:pPr>
      <w:r w:rsidRPr="00FA7E63">
        <w:rPr>
          <w:rFonts w:cstheme="minorHAnsi"/>
          <w:color w:val="000000" w:themeColor="text1"/>
        </w:rPr>
        <w:t>A proposal to set up a system</w:t>
      </w:r>
      <w:r w:rsidR="00124F36" w:rsidRPr="00FA7E63">
        <w:rPr>
          <w:rFonts w:cstheme="minorHAnsi"/>
          <w:color w:val="000000" w:themeColor="text1"/>
        </w:rPr>
        <w:fldChar w:fldCharType="begin"/>
      </w:r>
      <w:r w:rsidR="00124F36" w:rsidRPr="00FA7E63">
        <w:rPr>
          <w:rFonts w:cstheme="minorHAnsi"/>
        </w:rPr>
        <w:instrText xml:space="preserve"> XE "</w:instrText>
      </w:r>
      <w:r w:rsidR="00124F36" w:rsidRPr="00FA7E63">
        <w:rPr>
          <w:rFonts w:cstheme="minorHAnsi"/>
          <w:color w:val="000000" w:themeColor="text1"/>
        </w:rPr>
        <w:instrText>ranked voting:</w:instrText>
      </w:r>
      <w:r w:rsidR="00124F36" w:rsidRPr="00FA7E63">
        <w:rPr>
          <w:rFonts w:cstheme="minorHAnsi"/>
          <w:color w:val="000000"/>
        </w:rPr>
        <w:instrText>Electors shall rank the candidates</w:instrText>
      </w:r>
      <w:r w:rsidR="00124F36" w:rsidRPr="00FA7E63">
        <w:rPr>
          <w:rFonts w:cstheme="minorHAnsi"/>
        </w:rPr>
        <w:instrText xml:space="preserve">" </w:instrText>
      </w:r>
      <w:r w:rsidR="00124F36" w:rsidRPr="00FA7E63">
        <w:rPr>
          <w:rFonts w:cstheme="minorHAnsi"/>
          <w:color w:val="000000" w:themeColor="text1"/>
        </w:rPr>
        <w:fldChar w:fldCharType="end"/>
      </w:r>
      <w:r w:rsidRPr="00FA7E63">
        <w:rPr>
          <w:rFonts w:cstheme="minorHAnsi"/>
          <w:color w:val="000000" w:themeColor="text1"/>
        </w:rPr>
        <w:t xml:space="preserve"> for immediate runoffs</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"runoffs</w:instrText>
      </w:r>
      <w:r w:rsidR="001A7B9D" w:rsidRPr="00FA7E63">
        <w:rPr>
          <w:rFonts w:cstheme="minorHAnsi"/>
          <w:color w:val="000000" w:themeColor="text1"/>
        </w:rPr>
        <w:instrText>:instant</w:instrText>
      </w:r>
      <w:r w:rsidR="0007396D" w:rsidRPr="00FA7E63">
        <w:rPr>
          <w:rFonts w:cstheme="minorHAnsi"/>
          <w:color w:val="000000" w:themeColor="text1"/>
        </w:rPr>
        <w:instrText xml:space="preserve">" </w:instrText>
      </w:r>
      <w:r w:rsidR="0007396D" w:rsidRPr="00FA7E63">
        <w:rPr>
          <w:rFonts w:cstheme="minorHAnsi"/>
          <w:color w:val="000000" w:themeColor="text1"/>
        </w:rPr>
        <w:fldChar w:fldCharType="end"/>
      </w:r>
      <w:r w:rsidRPr="00FA7E63">
        <w:rPr>
          <w:rFonts w:cstheme="minorHAnsi"/>
          <w:color w:val="000000" w:themeColor="text1"/>
        </w:rPr>
        <w:t xml:space="preserve"> for use in city elections</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"city elections" </w:instrText>
      </w:r>
      <w:r w:rsidR="0007396D" w:rsidRPr="00FA7E63">
        <w:rPr>
          <w:rFonts w:cstheme="minorHAnsi"/>
          <w:color w:val="000000" w:themeColor="text1"/>
        </w:rPr>
        <w:fldChar w:fldCharType="end"/>
      </w:r>
      <w:r w:rsidRPr="00FA7E63">
        <w:rPr>
          <w:rFonts w:cstheme="minorHAnsi"/>
          <w:color w:val="000000" w:themeColor="text1"/>
        </w:rPr>
        <w:t>.</w:t>
      </w:r>
    </w:p>
    <w:p w14:paraId="7142EB96" w14:textId="430000EF" w:rsidR="005E35F9" w:rsidRPr="00FA7E63" w:rsidRDefault="005E35F9" w:rsidP="0026506B">
      <w:pPr>
        <w:spacing w:after="30" w:line="260" w:lineRule="exact"/>
        <w:rPr>
          <w:rFonts w:cstheme="minorHAnsi"/>
          <w:b/>
          <w:bCs/>
          <w:color w:val="000000" w:themeColor="text1"/>
        </w:rPr>
      </w:pPr>
      <w:r w:rsidRPr="00FA7E63">
        <w:rPr>
          <w:rFonts w:cstheme="minorHAnsi"/>
          <w:b/>
          <w:bCs/>
          <w:color w:val="000000" w:themeColor="text1"/>
        </w:rPr>
        <w:t>H. 4026</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H. 4026</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w:t>
      </w:r>
      <w:r w:rsidR="006242F0">
        <w:rPr>
          <w:rFonts w:cstheme="minorHAnsi"/>
          <w:b/>
          <w:bCs/>
          <w:color w:val="000000" w:themeColor="text1"/>
        </w:rPr>
        <w:t xml:space="preserve"> </w:t>
      </w:r>
      <w:r w:rsidRPr="00FA7E63">
        <w:rPr>
          <w:rFonts w:cstheme="minorHAnsi"/>
          <w:b/>
          <w:bCs/>
          <w:color w:val="000000" w:themeColor="text1"/>
        </w:rPr>
        <w:t>Eastern Standard Time</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Eastern Standard Time</w:instrText>
      </w:r>
      <w:r w:rsidR="00E25AE2">
        <w:rPr>
          <w:rFonts w:cstheme="minorHAnsi"/>
          <w:b/>
          <w:bCs/>
          <w:color w:val="000000" w:themeColor="text1"/>
        </w:rPr>
        <w:instrText>:all year</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All the Time </w:t>
      </w:r>
      <w:r w:rsidR="00E25AE2">
        <w:rPr>
          <w:rFonts w:cstheme="minorHAnsi"/>
          <w:b/>
          <w:bCs/>
          <w:color w:val="000000" w:themeColor="text1"/>
        </w:rPr>
        <w:t xml:space="preserve">  </w:t>
      </w:r>
      <w:r w:rsidRPr="00FA7E63">
        <w:rPr>
          <w:rFonts w:cstheme="minorHAnsi"/>
          <w:b/>
          <w:bCs/>
          <w:color w:val="000000" w:themeColor="text1"/>
        </w:rPr>
        <w:t xml:space="preserve"> Rep. Burns</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Rep. Burns</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p>
    <w:p w14:paraId="2F54DB32" w14:textId="3A2CA9FD" w:rsidR="005E35F9" w:rsidRPr="00FA7E63" w:rsidRDefault="005E35F9" w:rsidP="0026506B">
      <w:pPr>
        <w:spacing w:after="240" w:line="260" w:lineRule="exact"/>
        <w:rPr>
          <w:rFonts w:cstheme="minorHAnsi"/>
          <w:color w:val="000000" w:themeColor="text1"/>
        </w:rPr>
      </w:pPr>
      <w:r w:rsidRPr="00FA7E63">
        <w:rPr>
          <w:rFonts w:cstheme="minorHAnsi"/>
          <w:color w:val="000000" w:themeColor="text1"/>
        </w:rPr>
        <w:t>If enacted, this bill would opt South Carolina out of participating in Daylight Saving Time</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"Daylight Saving Time" </w:instrText>
      </w:r>
      <w:r w:rsidR="0007396D" w:rsidRPr="00FA7E63">
        <w:rPr>
          <w:rFonts w:cstheme="minorHAnsi"/>
          <w:color w:val="000000" w:themeColor="text1"/>
        </w:rPr>
        <w:fldChar w:fldCharType="end"/>
      </w:r>
      <w:r w:rsidRPr="00FA7E63">
        <w:rPr>
          <w:rFonts w:cstheme="minorHAnsi"/>
          <w:color w:val="000000" w:themeColor="text1"/>
        </w:rPr>
        <w:t xml:space="preserve"> each year.</w:t>
      </w:r>
    </w:p>
    <w:p w14:paraId="6569D0D3" w14:textId="256A5984" w:rsidR="005E35F9" w:rsidRPr="00FA7E63" w:rsidRDefault="005E35F9" w:rsidP="0026506B">
      <w:pPr>
        <w:spacing w:after="30" w:line="260" w:lineRule="exact"/>
        <w:rPr>
          <w:rFonts w:cstheme="minorHAnsi"/>
          <w:b/>
          <w:bCs/>
          <w:color w:val="000000" w:themeColor="text1"/>
        </w:rPr>
      </w:pPr>
      <w:r w:rsidRPr="00FA7E63">
        <w:rPr>
          <w:rFonts w:cstheme="minorHAnsi"/>
          <w:b/>
          <w:bCs/>
          <w:color w:val="000000" w:themeColor="text1"/>
        </w:rPr>
        <w:t>H. 4029</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H. 4029</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w:t>
      </w:r>
      <w:r w:rsidR="00FB2B97" w:rsidRPr="00FA7E63">
        <w:rPr>
          <w:rFonts w:cstheme="minorHAnsi"/>
          <w:b/>
          <w:bCs/>
          <w:color w:val="000000" w:themeColor="text1"/>
        </w:rPr>
        <w:t xml:space="preserve"> </w:t>
      </w:r>
      <w:r w:rsidRPr="00FA7E63">
        <w:rPr>
          <w:rFonts w:cstheme="minorHAnsi"/>
          <w:b/>
          <w:bCs/>
          <w:color w:val="000000" w:themeColor="text1"/>
        </w:rPr>
        <w:t>Legal Representation in Housing Authority</w:t>
      </w:r>
      <w:r w:rsidR="00FB2B97" w:rsidRPr="00FA7E63">
        <w:rPr>
          <w:rFonts w:cstheme="minorHAnsi"/>
          <w:b/>
          <w:bCs/>
          <w:color w:val="000000" w:themeColor="text1"/>
        </w:rPr>
        <w:t xml:space="preserve"> </w:t>
      </w:r>
      <w:r w:rsidRPr="00FA7E63">
        <w:rPr>
          <w:rFonts w:cstheme="minorHAnsi"/>
          <w:b/>
          <w:bCs/>
          <w:color w:val="000000" w:themeColor="text1"/>
        </w:rPr>
        <w:t>Cases</w:t>
      </w:r>
      <w:r w:rsidR="00FB2B97" w:rsidRPr="00FA7E63">
        <w:rPr>
          <w:rFonts w:cstheme="minorHAnsi"/>
          <w:b/>
          <w:bCs/>
          <w:color w:val="000000" w:themeColor="text1"/>
        </w:rPr>
        <w:t xml:space="preserve">    </w:t>
      </w:r>
      <w:r w:rsidRPr="00FA7E63">
        <w:rPr>
          <w:rFonts w:cstheme="minorHAnsi"/>
          <w:b/>
          <w:bCs/>
          <w:color w:val="000000" w:themeColor="text1"/>
        </w:rPr>
        <w:t>Rep. Dillard</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Rep. Dillard</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p>
    <w:p w14:paraId="277D0951" w14:textId="78164E5B" w:rsidR="005E35F9" w:rsidRPr="00FA7E63" w:rsidRDefault="005E35F9" w:rsidP="0026506B">
      <w:pPr>
        <w:spacing w:after="240" w:line="260" w:lineRule="exact"/>
        <w:rPr>
          <w:rFonts w:cstheme="minorHAnsi"/>
          <w:color w:val="000000" w:themeColor="text1"/>
        </w:rPr>
      </w:pPr>
      <w:r w:rsidRPr="001B559A">
        <w:rPr>
          <w:rFonts w:cstheme="minorHAnsi"/>
          <w:color w:val="000000" w:themeColor="text1"/>
        </w:rPr>
        <w:t>Housing</w:t>
      </w:r>
      <w:r w:rsidR="00FB2B97" w:rsidRPr="001B559A">
        <w:rPr>
          <w:rFonts w:cstheme="minorHAnsi"/>
          <w:color w:val="000000" w:themeColor="text1"/>
        </w:rPr>
        <w:fldChar w:fldCharType="begin"/>
      </w:r>
      <w:r w:rsidR="00FB2B97" w:rsidRPr="001B559A">
        <w:rPr>
          <w:rFonts w:cstheme="minorHAnsi"/>
          <w:color w:val="000000" w:themeColor="text1"/>
        </w:rPr>
        <w:instrText xml:space="preserve"> XE "</w:instrText>
      </w:r>
      <w:r w:rsidR="00FB2B97" w:rsidRPr="001B559A">
        <w:rPr>
          <w:rFonts w:cstheme="minorHAnsi"/>
          <w:color w:val="000000" w:themeColor="text1"/>
        </w:rPr>
        <w:fldChar w:fldCharType="begin"/>
      </w:r>
      <w:r w:rsidR="00FB2B97" w:rsidRPr="001B559A">
        <w:rPr>
          <w:rFonts w:cstheme="minorHAnsi"/>
          <w:color w:val="000000" w:themeColor="text1"/>
        </w:rPr>
        <w:instrText xml:space="preserve"> XE "Housing Authority:representatives" </w:instrText>
      </w:r>
      <w:r w:rsidR="00FB2B97" w:rsidRPr="001B559A">
        <w:rPr>
          <w:rFonts w:cstheme="minorHAnsi"/>
          <w:color w:val="000000" w:themeColor="text1"/>
        </w:rPr>
        <w:fldChar w:fldCharType="end"/>
      </w:r>
      <w:r w:rsidR="00FB2B97" w:rsidRPr="001B559A">
        <w:rPr>
          <w:rFonts w:cstheme="minorHAnsi"/>
          <w:color w:val="000000" w:themeColor="text1"/>
        </w:rPr>
        <w:instrText xml:space="preserve">" </w:instrText>
      </w:r>
      <w:r w:rsidR="00FB2B97" w:rsidRPr="001B559A">
        <w:rPr>
          <w:rFonts w:cstheme="minorHAnsi"/>
          <w:color w:val="000000" w:themeColor="text1"/>
        </w:rPr>
        <w:fldChar w:fldCharType="end"/>
      </w:r>
      <w:r w:rsidRPr="001B559A">
        <w:rPr>
          <w:rFonts w:cstheme="minorHAnsi"/>
          <w:color w:val="000000" w:themeColor="text1"/>
        </w:rPr>
        <w:t xml:space="preserve"> authorities, as corporations and other business entities are already able to do, would be allowed</w:t>
      </w:r>
      <w:r w:rsidRPr="00FA7E63">
        <w:rPr>
          <w:rFonts w:cstheme="minorHAnsi"/>
          <w:color w:val="000000" w:themeColor="text1"/>
        </w:rPr>
        <w:t xml:space="preserve"> to designate a representative to appear i</w:t>
      </w:r>
      <w:r w:rsidR="0007396D" w:rsidRPr="00FA7E63">
        <w:rPr>
          <w:rFonts w:cstheme="minorHAnsi"/>
          <w:color w:val="000000" w:themeColor="text1"/>
        </w:rPr>
        <w:t xml:space="preserve">n </w:t>
      </w:r>
      <w:r w:rsidRPr="00FA7E63">
        <w:rPr>
          <w:rFonts w:cstheme="minorHAnsi"/>
          <w:color w:val="000000" w:themeColor="text1"/>
        </w:rPr>
        <w:t>state magistrate courts for cases.  These representatives could not be charged with the unauthorized practice of law by acting in this designated role.</w:t>
      </w:r>
    </w:p>
    <w:p w14:paraId="3891AF83" w14:textId="77777777" w:rsidR="00D75475" w:rsidRDefault="00D75475" w:rsidP="0026506B">
      <w:pPr>
        <w:spacing w:after="30" w:line="260" w:lineRule="exact"/>
        <w:rPr>
          <w:rFonts w:cstheme="minorHAnsi"/>
          <w:b/>
          <w:bCs/>
          <w:color w:val="000000" w:themeColor="text1"/>
        </w:rPr>
      </w:pPr>
      <w:r>
        <w:rPr>
          <w:rFonts w:cstheme="minorHAnsi"/>
          <w:b/>
          <w:bCs/>
          <w:color w:val="000000" w:themeColor="text1"/>
        </w:rPr>
        <w:br w:type="page"/>
      </w:r>
    </w:p>
    <w:p w14:paraId="02DB3A07" w14:textId="1A0B24DB" w:rsidR="005E35F9" w:rsidRPr="00FA7E63" w:rsidRDefault="005E35F9" w:rsidP="0026506B">
      <w:pPr>
        <w:spacing w:after="30" w:line="260" w:lineRule="exact"/>
        <w:rPr>
          <w:rFonts w:cstheme="minorHAnsi"/>
          <w:b/>
          <w:bCs/>
          <w:color w:val="000000" w:themeColor="text1"/>
        </w:rPr>
      </w:pPr>
      <w:r w:rsidRPr="00FA7E63">
        <w:rPr>
          <w:rFonts w:cstheme="minorHAnsi"/>
          <w:b/>
          <w:bCs/>
          <w:color w:val="000000" w:themeColor="text1"/>
        </w:rPr>
        <w:t>S. 153</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S. 153</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Trafficking in Fentanyl</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Fentanyl</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w:t>
      </w:r>
      <w:r w:rsidR="00FB2B97" w:rsidRPr="00FA7E63">
        <w:rPr>
          <w:rFonts w:cstheme="minorHAnsi"/>
          <w:b/>
          <w:bCs/>
          <w:color w:val="000000" w:themeColor="text1"/>
        </w:rPr>
        <w:t xml:space="preserve">  </w:t>
      </w:r>
      <w:r w:rsidRPr="00FA7E63">
        <w:rPr>
          <w:rFonts w:cstheme="minorHAnsi"/>
          <w:b/>
          <w:bCs/>
          <w:color w:val="000000" w:themeColor="text1"/>
        </w:rPr>
        <w:t xml:space="preserve"> Sen. Young</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Sen. Young</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p>
    <w:p w14:paraId="2F4DCA9A" w14:textId="308AA0BA" w:rsidR="005E35F9" w:rsidRPr="00FA7E63" w:rsidRDefault="005E35F9" w:rsidP="0026506B">
      <w:pPr>
        <w:spacing w:after="240" w:line="260" w:lineRule="exact"/>
        <w:rPr>
          <w:rFonts w:cstheme="minorHAnsi"/>
          <w:color w:val="000000" w:themeColor="text1"/>
        </w:rPr>
      </w:pPr>
      <w:r w:rsidRPr="00FA7E63">
        <w:rPr>
          <w:rFonts w:cstheme="minorHAnsi"/>
          <w:color w:val="000000" w:themeColor="text1"/>
        </w:rPr>
        <w:t xml:space="preserve">This bill proposes, among other things, scheduling fentanyl-related substances as Schedule I narcotics under </w:t>
      </w:r>
      <w:r w:rsidR="00CF77BF" w:rsidRPr="00FA7E63">
        <w:rPr>
          <w:rFonts w:cstheme="minorHAnsi"/>
          <w:color w:val="000000" w:themeColor="text1"/>
        </w:rPr>
        <w:t xml:space="preserve">South Carolina’s </w:t>
      </w:r>
      <w:r w:rsidRPr="00FA7E63">
        <w:rPr>
          <w:rFonts w:cstheme="minorHAnsi"/>
          <w:color w:val="000000" w:themeColor="text1"/>
        </w:rPr>
        <w:t xml:space="preserve">state code, increasing penalties for, and establishing the criminal offense of, trafficking in fentanyl or fentanyl-related substances.  It also would exempt rapid fentanyl testing strips from </w:t>
      </w:r>
      <w:r w:rsidR="00CF77BF" w:rsidRPr="00FA7E63">
        <w:rPr>
          <w:rFonts w:cstheme="minorHAnsi"/>
          <w:color w:val="000000" w:themeColor="text1"/>
        </w:rPr>
        <w:t xml:space="preserve">the </w:t>
      </w:r>
      <w:r w:rsidRPr="00FA7E63">
        <w:rPr>
          <w:rFonts w:cstheme="minorHAnsi"/>
          <w:color w:val="000000" w:themeColor="text1"/>
        </w:rPr>
        <w:t>drug paraphernalia criminal statutes.</w:t>
      </w:r>
    </w:p>
    <w:p w14:paraId="5662484B" w14:textId="59B1E38C" w:rsidR="005E35F9" w:rsidRPr="00FA7E63" w:rsidRDefault="005E35F9" w:rsidP="0026506B">
      <w:pPr>
        <w:spacing w:after="30" w:line="260" w:lineRule="exact"/>
        <w:rPr>
          <w:rFonts w:cstheme="minorHAnsi"/>
          <w:b/>
          <w:bCs/>
          <w:color w:val="000000" w:themeColor="text1"/>
        </w:rPr>
      </w:pPr>
      <w:r w:rsidRPr="00FA7E63">
        <w:rPr>
          <w:rFonts w:cstheme="minorHAnsi"/>
          <w:b/>
          <w:bCs/>
          <w:color w:val="000000" w:themeColor="text1"/>
        </w:rPr>
        <w:t>S. 342</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S. 342</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Homeless</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5A320F" w:rsidRPr="00FA7E63">
        <w:rPr>
          <w:rFonts w:cstheme="minorHAnsi"/>
          <w:b/>
          <w:bCs/>
          <w:color w:val="000000" w:themeColor="text1"/>
        </w:rPr>
        <w:instrText>h</w:instrText>
      </w:r>
      <w:r w:rsidR="0007396D" w:rsidRPr="00FA7E63">
        <w:rPr>
          <w:rFonts w:cstheme="minorHAnsi"/>
          <w:b/>
          <w:bCs/>
          <w:color w:val="000000" w:themeColor="text1"/>
        </w:rPr>
        <w:instrText>omeless</w:instrText>
      </w:r>
      <w:r w:rsidR="005A320F" w:rsidRPr="00FA7E63">
        <w:rPr>
          <w:rFonts w:cstheme="minorHAnsi"/>
          <w:b/>
          <w:bCs/>
          <w:color w:val="000000" w:themeColor="text1"/>
        </w:rPr>
        <w:instrText>, child</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r w:rsidRPr="00FA7E63">
        <w:rPr>
          <w:rFonts w:cstheme="minorHAnsi"/>
          <w:b/>
          <w:bCs/>
          <w:color w:val="000000" w:themeColor="text1"/>
        </w:rPr>
        <w:t xml:space="preserve"> Children Definitions</w:t>
      </w:r>
      <w:r w:rsidR="00CF77BF" w:rsidRPr="00FA7E63">
        <w:rPr>
          <w:rFonts w:cstheme="minorHAnsi"/>
          <w:b/>
          <w:bCs/>
          <w:color w:val="000000" w:themeColor="text1"/>
        </w:rPr>
        <w:t xml:space="preserve">    </w:t>
      </w:r>
      <w:r w:rsidR="00663E6F">
        <w:rPr>
          <w:rFonts w:cstheme="minorHAnsi"/>
          <w:b/>
          <w:bCs/>
          <w:color w:val="000000" w:themeColor="text1"/>
        </w:rPr>
        <w:t>Sen</w:t>
      </w:r>
      <w:r w:rsidRPr="00FA7E63">
        <w:rPr>
          <w:rFonts w:cstheme="minorHAnsi"/>
          <w:b/>
          <w:bCs/>
          <w:color w:val="000000" w:themeColor="text1"/>
        </w:rPr>
        <w:t>. Shealy</w:t>
      </w:r>
      <w:r w:rsidR="0007396D" w:rsidRPr="00FA7E63">
        <w:rPr>
          <w:rFonts w:cstheme="minorHAnsi"/>
          <w:b/>
          <w:bCs/>
          <w:color w:val="000000" w:themeColor="text1"/>
        </w:rPr>
        <w:fldChar w:fldCharType="begin"/>
      </w:r>
      <w:r w:rsidR="0007396D" w:rsidRPr="00FA7E63">
        <w:rPr>
          <w:rFonts w:cstheme="minorHAnsi"/>
          <w:color w:val="000000" w:themeColor="text1"/>
        </w:rPr>
        <w:instrText xml:space="preserve"> XE "</w:instrText>
      </w:r>
      <w:r w:rsidR="0007396D" w:rsidRPr="00FA7E63">
        <w:rPr>
          <w:rFonts w:cstheme="minorHAnsi"/>
          <w:b/>
          <w:bCs/>
          <w:color w:val="000000" w:themeColor="text1"/>
        </w:rPr>
        <w:instrText>Rep. Shealy</w:instrText>
      </w:r>
      <w:r w:rsidR="0007396D" w:rsidRPr="00FA7E63">
        <w:rPr>
          <w:rFonts w:cstheme="minorHAnsi"/>
          <w:color w:val="000000" w:themeColor="text1"/>
        </w:rPr>
        <w:instrText xml:space="preserve">" </w:instrText>
      </w:r>
      <w:r w:rsidR="0007396D" w:rsidRPr="00FA7E63">
        <w:rPr>
          <w:rFonts w:cstheme="minorHAnsi"/>
          <w:b/>
          <w:bCs/>
          <w:color w:val="000000" w:themeColor="text1"/>
        </w:rPr>
        <w:fldChar w:fldCharType="end"/>
      </w:r>
    </w:p>
    <w:p w14:paraId="137C47A1" w14:textId="42402D4C" w:rsidR="005E35F9" w:rsidRPr="00FA7E63" w:rsidRDefault="005E35F9" w:rsidP="0026506B">
      <w:pPr>
        <w:spacing w:after="360" w:line="260" w:lineRule="exact"/>
        <w:rPr>
          <w:rFonts w:cstheme="minorHAnsi"/>
          <w:color w:val="000000" w:themeColor="text1"/>
        </w:rPr>
      </w:pPr>
      <w:r w:rsidRPr="00FA7E63">
        <w:rPr>
          <w:rFonts w:cstheme="minorHAnsi"/>
          <w:color w:val="000000" w:themeColor="text1"/>
        </w:rPr>
        <w:t>A proposal to add definitions of ‘unaccompanied homeless youth</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"youth" \t "</w:instrText>
      </w:r>
      <w:r w:rsidR="0007396D" w:rsidRPr="00FA7E63">
        <w:rPr>
          <w:rFonts w:cstheme="minorHAnsi"/>
          <w:i/>
          <w:color w:val="000000" w:themeColor="text1"/>
        </w:rPr>
        <w:instrText>See</w:instrText>
      </w:r>
      <w:r w:rsidR="0007396D" w:rsidRPr="00FA7E63">
        <w:rPr>
          <w:rFonts w:cstheme="minorHAnsi"/>
          <w:color w:val="000000" w:themeColor="text1"/>
        </w:rPr>
        <w:instrText xml:space="preserve"> children" </w:instrText>
      </w:r>
      <w:r w:rsidR="0007396D" w:rsidRPr="00FA7E63">
        <w:rPr>
          <w:rFonts w:cstheme="minorHAnsi"/>
          <w:color w:val="000000" w:themeColor="text1"/>
        </w:rPr>
        <w:fldChar w:fldCharType="end"/>
      </w:r>
      <w:r w:rsidRPr="00FA7E63">
        <w:rPr>
          <w:rFonts w:cstheme="minorHAnsi"/>
          <w:color w:val="000000" w:themeColor="text1"/>
        </w:rPr>
        <w:t>,’ ‘homeless child</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"children" </w:instrText>
      </w:r>
      <w:r w:rsidR="0007396D" w:rsidRPr="00FA7E63">
        <w:rPr>
          <w:rFonts w:cstheme="minorHAnsi"/>
          <w:color w:val="000000" w:themeColor="text1"/>
        </w:rPr>
        <w:fldChar w:fldCharType="end"/>
      </w:r>
      <w:r w:rsidRPr="00FA7E63">
        <w:rPr>
          <w:rFonts w:cstheme="minorHAnsi"/>
          <w:color w:val="000000" w:themeColor="text1"/>
        </w:rPr>
        <w:t xml:space="preserve"> or youth,’ and ‘youth at risk of homelessness’ to </w:t>
      </w:r>
      <w:r w:rsidR="0007396D" w:rsidRPr="00FA7E63">
        <w:rPr>
          <w:rFonts w:cstheme="minorHAnsi"/>
          <w:color w:val="000000" w:themeColor="text1"/>
        </w:rPr>
        <w:t>South Carolina’s</w:t>
      </w:r>
      <w:r w:rsidRPr="00FA7E63">
        <w:rPr>
          <w:rFonts w:cstheme="minorHAnsi"/>
          <w:color w:val="000000" w:themeColor="text1"/>
        </w:rPr>
        <w:t xml:space="preserve"> Children’s Code.</w:t>
      </w:r>
      <w:r w:rsidR="0007396D" w:rsidRPr="00FA7E63">
        <w:rPr>
          <w:rFonts w:cstheme="minorHAnsi"/>
          <w:color w:val="000000" w:themeColor="text1"/>
        </w:rPr>
        <w:fldChar w:fldCharType="begin"/>
      </w:r>
      <w:r w:rsidR="0007396D" w:rsidRPr="00FA7E63">
        <w:rPr>
          <w:rFonts w:cstheme="minorHAnsi"/>
          <w:color w:val="000000" w:themeColor="text1"/>
        </w:rPr>
        <w:instrText xml:space="preserve"> XE "</w:instrText>
      </w:r>
      <w:r w:rsidR="005A320F" w:rsidRPr="00FA7E63">
        <w:rPr>
          <w:rFonts w:cstheme="minorHAnsi"/>
          <w:color w:val="000000" w:themeColor="text1"/>
        </w:rPr>
        <w:instrText>C</w:instrText>
      </w:r>
      <w:r w:rsidR="0007396D" w:rsidRPr="00FA7E63">
        <w:rPr>
          <w:rFonts w:cstheme="minorHAnsi"/>
          <w:color w:val="000000" w:themeColor="text1"/>
        </w:rPr>
        <w:instrText xml:space="preserve">hildren’s </w:instrText>
      </w:r>
      <w:r w:rsidR="005A320F" w:rsidRPr="00FA7E63">
        <w:rPr>
          <w:rFonts w:cstheme="minorHAnsi"/>
          <w:color w:val="000000" w:themeColor="text1"/>
        </w:rPr>
        <w:instrText>C</w:instrText>
      </w:r>
      <w:r w:rsidR="0007396D" w:rsidRPr="00FA7E63">
        <w:rPr>
          <w:rFonts w:cstheme="minorHAnsi"/>
          <w:color w:val="000000" w:themeColor="text1"/>
        </w:rPr>
        <w:instrText xml:space="preserve">ode." </w:instrText>
      </w:r>
      <w:r w:rsidR="0007396D" w:rsidRPr="00FA7E63">
        <w:rPr>
          <w:rFonts w:cstheme="minorHAnsi"/>
          <w:color w:val="000000" w:themeColor="text1"/>
        </w:rPr>
        <w:fldChar w:fldCharType="end"/>
      </w:r>
    </w:p>
    <w:p w14:paraId="2DFFAE7E" w14:textId="2CD8ECEE" w:rsidR="00CD7463" w:rsidRPr="004E657F" w:rsidRDefault="00436901" w:rsidP="0026506B">
      <w:pPr>
        <w:spacing w:after="240" w:line="260" w:lineRule="exact"/>
        <w:jc w:val="center"/>
        <w:rPr>
          <w:rFonts w:cstheme="minorHAnsi"/>
          <w:b/>
          <w:bCs/>
          <w:color w:val="000000" w:themeColor="text1"/>
          <w:sz w:val="28"/>
          <w:szCs w:val="28"/>
        </w:rPr>
      </w:pPr>
      <w:r w:rsidRPr="004E657F">
        <w:rPr>
          <w:rFonts w:cstheme="minorHAnsi"/>
          <w:b/>
          <w:bCs/>
          <w:color w:val="000000" w:themeColor="text1"/>
          <w:sz w:val="28"/>
          <w:szCs w:val="28"/>
        </w:rPr>
        <w:t xml:space="preserve">Labor, </w:t>
      </w:r>
      <w:r w:rsidR="008E539E" w:rsidRPr="004E657F">
        <w:rPr>
          <w:rFonts w:cstheme="minorHAnsi"/>
          <w:b/>
          <w:bCs/>
          <w:color w:val="000000" w:themeColor="text1"/>
          <w:sz w:val="28"/>
          <w:szCs w:val="28"/>
        </w:rPr>
        <w:t>Commerce,</w:t>
      </w:r>
      <w:r w:rsidRPr="004E657F">
        <w:rPr>
          <w:rFonts w:cstheme="minorHAnsi"/>
          <w:b/>
          <w:bCs/>
          <w:color w:val="000000" w:themeColor="text1"/>
          <w:sz w:val="28"/>
          <w:szCs w:val="28"/>
        </w:rPr>
        <w:t xml:space="preserve"> and Industry</w:t>
      </w:r>
    </w:p>
    <w:p w14:paraId="03C69891" w14:textId="7B5D1613"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4003</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H. 4003</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r w:rsidRPr="00FA7E63">
        <w:rPr>
          <w:rFonts w:cstheme="minorHAnsi"/>
          <w:b/>
          <w:bCs/>
          <w:color w:val="000000" w:themeColor="text1"/>
        </w:rPr>
        <w:t xml:space="preserve"> </w:t>
      </w:r>
      <w:r w:rsidR="009F1074" w:rsidRPr="00FA7E63">
        <w:rPr>
          <w:rFonts w:cstheme="minorHAnsi"/>
          <w:b/>
          <w:bCs/>
          <w:color w:val="000000" w:themeColor="text1"/>
        </w:rPr>
        <w:t xml:space="preserve"> </w:t>
      </w:r>
      <w:r w:rsidRPr="00FA7E63">
        <w:rPr>
          <w:rFonts w:cstheme="minorHAnsi"/>
          <w:b/>
          <w:bCs/>
          <w:color w:val="000000" w:themeColor="text1"/>
        </w:rPr>
        <w:t>“</w:t>
      </w:r>
      <w:bookmarkStart w:id="24" w:name="_Hlk128388143"/>
      <w:r w:rsidRPr="00FA7E63">
        <w:rPr>
          <w:rFonts w:cstheme="minorHAnsi"/>
          <w:b/>
          <w:bCs/>
          <w:color w:val="000000" w:themeColor="text1"/>
        </w:rPr>
        <w:t>Consumer Wheelchair Repair Bill of Rights Act</w:t>
      </w:r>
      <w:bookmarkEnd w:id="24"/>
      <w:r w:rsidRPr="00FA7E63">
        <w:rPr>
          <w:rFonts w:cstheme="minorHAnsi"/>
          <w:b/>
          <w:bCs/>
          <w:color w:val="000000" w:themeColor="text1"/>
        </w:rPr>
        <w:t xml:space="preserve">” </w:t>
      </w:r>
      <w:r w:rsidR="009F1074" w:rsidRPr="00FA7E63">
        <w:rPr>
          <w:rFonts w:cstheme="minorHAnsi"/>
          <w:b/>
          <w:bCs/>
          <w:color w:val="000000" w:themeColor="text1"/>
        </w:rPr>
        <w:t xml:space="preserve">  </w:t>
      </w:r>
      <w:r w:rsidRPr="00FA7E63">
        <w:rPr>
          <w:rFonts w:cstheme="minorHAnsi"/>
          <w:b/>
          <w:bCs/>
          <w:color w:val="000000" w:themeColor="text1"/>
        </w:rPr>
        <w:t xml:space="preserve"> Rep. Herbkersman</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Rep. Herbkersman</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p>
    <w:p w14:paraId="74D7B5A9" w14:textId="1C3F5DD1"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Th</w:t>
      </w:r>
      <w:r w:rsidR="009F1074" w:rsidRPr="00FA7E63">
        <w:rPr>
          <w:rFonts w:cstheme="minorHAnsi"/>
          <w:color w:val="000000" w:themeColor="text1"/>
        </w:rPr>
        <w:t>e</w:t>
      </w:r>
      <w:r w:rsidRPr="00FA7E63">
        <w:rPr>
          <w:rFonts w:cstheme="minorHAnsi"/>
          <w:color w:val="000000" w:themeColor="text1"/>
        </w:rPr>
        <w:t xml:space="preserve"> </w:t>
      </w:r>
      <w:r w:rsidR="009F1074" w:rsidRPr="00FA7E63">
        <w:rPr>
          <w:rFonts w:cstheme="minorHAnsi"/>
          <w:b/>
          <w:bCs/>
          <w:color w:val="000000" w:themeColor="text1"/>
        </w:rPr>
        <w:t>Consumer Wheelchair Repair Bill of Rights Act</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Consumer Wheelchair Repair Bill of Rights Act</w:instrText>
      </w:r>
      <w:r w:rsidR="0034563D" w:rsidRPr="00FA7E63">
        <w:rPr>
          <w:rFonts w:cstheme="minorHAnsi"/>
          <w:b/>
          <w:bCs/>
          <w:color w:val="000000" w:themeColor="text1"/>
        </w:rPr>
        <w:instrText>:right to repair</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r w:rsidR="009F1074" w:rsidRPr="00FA7E63">
        <w:rPr>
          <w:rFonts w:cstheme="minorHAnsi"/>
          <w:b/>
          <w:bCs/>
          <w:color w:val="000000" w:themeColor="text1"/>
        </w:rPr>
        <w:t xml:space="preserve"> </w:t>
      </w:r>
      <w:r w:rsidRPr="00FA7E63">
        <w:rPr>
          <w:rFonts w:cstheme="minorHAnsi"/>
          <w:color w:val="000000" w:themeColor="text1"/>
        </w:rPr>
        <w:t>establishes requirements for a powered wheelchair manufacturer to provide certain information and resources necessary for the repair of its powered wheelchairs to an independent repair provider or owner of a powered wheelchair.</w:t>
      </w:r>
    </w:p>
    <w:p w14:paraId="2DD96BF0" w14:textId="1E8A1BFB"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4015</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H. 4015</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r w:rsidRPr="00FA7E63">
        <w:rPr>
          <w:rFonts w:cstheme="minorHAnsi"/>
          <w:b/>
          <w:bCs/>
          <w:color w:val="000000" w:themeColor="text1"/>
        </w:rPr>
        <w:t xml:space="preserve"> Landlord Screening of Applicants for Rental Housing  Rep. W. Jones</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Rep. Jones, W.</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p>
    <w:p w14:paraId="090EAC35" w14:textId="4E37E46A"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This bill establishes requirements under which a landlord</w:t>
      </w:r>
      <w:r w:rsidR="0034563D" w:rsidRPr="00FA7E63">
        <w:rPr>
          <w:rFonts w:cstheme="minorHAnsi"/>
          <w:color w:val="000000" w:themeColor="text1"/>
        </w:rPr>
        <w:fldChar w:fldCharType="begin"/>
      </w:r>
      <w:r w:rsidR="0034563D" w:rsidRPr="00FA7E63">
        <w:rPr>
          <w:rFonts w:cstheme="minorHAnsi"/>
          <w:color w:val="000000" w:themeColor="text1"/>
        </w:rPr>
        <w:instrText xml:space="preserve"> XE "landlord</w:instrText>
      </w:r>
      <w:r w:rsidR="00FB2B97" w:rsidRPr="00FA7E63">
        <w:rPr>
          <w:rFonts w:cstheme="minorHAnsi"/>
          <w:color w:val="000000" w:themeColor="text1"/>
        </w:rPr>
        <w:instrText>:screening applicants</w:instrText>
      </w:r>
      <w:r w:rsidR="0034563D" w:rsidRPr="00FA7E63">
        <w:rPr>
          <w:rFonts w:cstheme="minorHAnsi"/>
          <w:color w:val="000000" w:themeColor="text1"/>
        </w:rPr>
        <w:instrText xml:space="preserve">" </w:instrText>
      </w:r>
      <w:r w:rsidR="0034563D" w:rsidRPr="00FA7E63">
        <w:rPr>
          <w:rFonts w:cstheme="minorHAnsi"/>
          <w:color w:val="000000" w:themeColor="text1"/>
        </w:rPr>
        <w:fldChar w:fldCharType="end"/>
      </w:r>
      <w:r w:rsidRPr="00FA7E63">
        <w:rPr>
          <w:rFonts w:cstheme="minorHAnsi"/>
          <w:color w:val="000000" w:themeColor="text1"/>
        </w:rPr>
        <w:t xml:space="preserve"> of residential and multi</w:t>
      </w:r>
      <w:r w:rsidRPr="00FA7E63">
        <w:rPr>
          <w:rFonts w:ascii="Cambria Math" w:hAnsi="Cambria Math" w:cs="Cambria Math"/>
          <w:color w:val="000000" w:themeColor="text1"/>
        </w:rPr>
        <w:t>‑</w:t>
      </w:r>
      <w:r w:rsidRPr="00FA7E63">
        <w:rPr>
          <w:rFonts w:cstheme="minorHAnsi"/>
          <w:color w:val="000000" w:themeColor="text1"/>
        </w:rPr>
        <w:t xml:space="preserve">family properties must provide an itemized invoice and receipt detailing the use of fees </w:t>
      </w:r>
      <w:r w:rsidRPr="00FA7E63">
        <w:rPr>
          <w:rFonts w:cstheme="minorHAnsi"/>
          <w:b/>
          <w:bCs/>
          <w:color w:val="000000" w:themeColor="text1"/>
        </w:rPr>
        <w:t xml:space="preserve">and </w:t>
      </w:r>
      <w:r w:rsidR="0034563D" w:rsidRPr="00FA7E63">
        <w:rPr>
          <w:rFonts w:cstheme="minorHAnsi"/>
          <w:b/>
          <w:bCs/>
          <w:color w:val="000000" w:themeColor="text1"/>
        </w:rPr>
        <w:t>requires the</w:t>
      </w:r>
      <w:r w:rsidR="0034563D" w:rsidRPr="00FA7E63">
        <w:rPr>
          <w:rFonts w:cstheme="minorHAnsi"/>
          <w:color w:val="000000" w:themeColor="text1"/>
        </w:rPr>
        <w:t xml:space="preserve"> </w:t>
      </w:r>
      <w:r w:rsidRPr="00FA7E63">
        <w:rPr>
          <w:rFonts w:cstheme="minorHAnsi"/>
          <w:color w:val="000000" w:themeColor="text1"/>
        </w:rPr>
        <w:t xml:space="preserve">refund </w:t>
      </w:r>
      <w:r w:rsidR="0034563D" w:rsidRPr="00FA7E63">
        <w:rPr>
          <w:rFonts w:cstheme="minorHAnsi"/>
          <w:color w:val="000000" w:themeColor="text1"/>
        </w:rPr>
        <w:t xml:space="preserve">of </w:t>
      </w:r>
      <w:r w:rsidRPr="00FA7E63">
        <w:rPr>
          <w:rFonts w:cstheme="minorHAnsi"/>
          <w:color w:val="000000" w:themeColor="text1"/>
        </w:rPr>
        <w:t>any unused amount of an application screening fee to the applicant.  The legislation establishes the scope of the screening</w:t>
      </w:r>
      <w:r w:rsidR="0034563D" w:rsidRPr="00FA7E63">
        <w:rPr>
          <w:rFonts w:cstheme="minorHAnsi"/>
          <w:color w:val="000000" w:themeColor="text1"/>
        </w:rPr>
        <w:t xml:space="preserve"> and </w:t>
      </w:r>
      <w:r w:rsidRPr="00FA7E63">
        <w:rPr>
          <w:rFonts w:cstheme="minorHAnsi"/>
          <w:color w:val="000000" w:themeColor="text1"/>
        </w:rPr>
        <w:t>provides notification requirements following the denial of a rental application.</w:t>
      </w:r>
    </w:p>
    <w:p w14:paraId="4A83D4F2" w14:textId="5B0122D7"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4021</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H. 4021</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r w:rsidRPr="00FA7E63">
        <w:rPr>
          <w:rFonts w:cstheme="minorHAnsi"/>
          <w:b/>
          <w:bCs/>
          <w:color w:val="000000" w:themeColor="text1"/>
        </w:rPr>
        <w:t xml:space="preserve"> Transportation of Hazardous Materials by Railroad Corporations  Rep. King</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Rep. King</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p>
    <w:p w14:paraId="3E8D2965" w14:textId="07BD3A1F"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 xml:space="preserve">This bill provides that no later than June </w:t>
      </w:r>
      <w:r w:rsidR="0034563D" w:rsidRPr="00FA7E63">
        <w:rPr>
          <w:rFonts w:cstheme="minorHAnsi"/>
          <w:color w:val="000000" w:themeColor="text1"/>
        </w:rPr>
        <w:t>30th</w:t>
      </w:r>
      <w:r w:rsidRPr="00FA7E63">
        <w:rPr>
          <w:rFonts w:cstheme="minorHAnsi"/>
          <w:color w:val="000000" w:themeColor="text1"/>
        </w:rPr>
        <w:t xml:space="preserve"> and December </w:t>
      </w:r>
      <w:r w:rsidR="0034563D" w:rsidRPr="00FA7E63">
        <w:rPr>
          <w:rFonts w:cstheme="minorHAnsi"/>
          <w:color w:val="000000" w:themeColor="text1"/>
        </w:rPr>
        <w:t>31st</w:t>
      </w:r>
      <w:r w:rsidRPr="00FA7E63">
        <w:rPr>
          <w:rFonts w:cstheme="minorHAnsi"/>
          <w:color w:val="000000" w:themeColor="text1"/>
        </w:rPr>
        <w:t xml:space="preserve"> of each year, each railroad</w:t>
      </w:r>
      <w:r w:rsidR="0034563D" w:rsidRPr="00FA7E63">
        <w:rPr>
          <w:rFonts w:cstheme="minorHAnsi"/>
          <w:color w:val="000000" w:themeColor="text1"/>
        </w:rPr>
        <w:fldChar w:fldCharType="begin"/>
      </w:r>
      <w:r w:rsidR="0034563D" w:rsidRPr="00FA7E63">
        <w:rPr>
          <w:rFonts w:cstheme="minorHAnsi"/>
          <w:color w:val="000000" w:themeColor="text1"/>
        </w:rPr>
        <w:instrText xml:space="preserve"> XE "railroads:emergency cooperation to include equipment and training" </w:instrText>
      </w:r>
      <w:r w:rsidR="0034563D" w:rsidRPr="00FA7E63">
        <w:rPr>
          <w:rFonts w:cstheme="minorHAnsi"/>
          <w:color w:val="000000" w:themeColor="text1"/>
        </w:rPr>
        <w:fldChar w:fldCharType="end"/>
      </w:r>
      <w:r w:rsidRPr="00FA7E63">
        <w:rPr>
          <w:rFonts w:cstheme="minorHAnsi"/>
          <w:color w:val="000000" w:themeColor="text1"/>
        </w:rPr>
        <w:t xml:space="preserve"> corporation must provide a commodity flow study</w:t>
      </w:r>
      <w:r w:rsidR="0034563D" w:rsidRPr="00FA7E63">
        <w:rPr>
          <w:rFonts w:cstheme="minorHAnsi"/>
          <w:color w:val="000000" w:themeColor="text1"/>
        </w:rPr>
        <w:fldChar w:fldCharType="begin"/>
      </w:r>
      <w:r w:rsidR="0034563D" w:rsidRPr="00FA7E63">
        <w:rPr>
          <w:rFonts w:cstheme="minorHAnsi"/>
          <w:color w:val="000000" w:themeColor="text1"/>
        </w:rPr>
        <w:instrText xml:space="preserve"> XE "railroads:commodity flow study" </w:instrText>
      </w:r>
      <w:r w:rsidR="0034563D" w:rsidRPr="00FA7E63">
        <w:rPr>
          <w:rFonts w:cstheme="minorHAnsi"/>
          <w:color w:val="000000" w:themeColor="text1"/>
        </w:rPr>
        <w:fldChar w:fldCharType="end"/>
      </w:r>
      <w:r w:rsidRPr="00FA7E63">
        <w:rPr>
          <w:rFonts w:cstheme="minorHAnsi"/>
          <w:color w:val="000000" w:themeColor="text1"/>
        </w:rPr>
        <w:t xml:space="preserve"> to the Office of Regulatory Staff</w:t>
      </w:r>
      <w:r w:rsidR="0034563D" w:rsidRPr="00FA7E63">
        <w:rPr>
          <w:rFonts w:cstheme="minorHAnsi"/>
          <w:color w:val="000000" w:themeColor="text1"/>
        </w:rPr>
        <w:fldChar w:fldCharType="begin"/>
      </w:r>
      <w:r w:rsidR="0034563D" w:rsidRPr="00FA7E63">
        <w:rPr>
          <w:rFonts w:cstheme="minorHAnsi"/>
          <w:color w:val="000000" w:themeColor="text1"/>
        </w:rPr>
        <w:instrText xml:space="preserve"> XE "Office of Regulatory Staff" </w:instrText>
      </w:r>
      <w:r w:rsidR="0034563D" w:rsidRPr="00FA7E63">
        <w:rPr>
          <w:rFonts w:cstheme="minorHAnsi"/>
          <w:color w:val="000000" w:themeColor="text1"/>
        </w:rPr>
        <w:fldChar w:fldCharType="end"/>
      </w:r>
      <w:r w:rsidRPr="00FA7E63">
        <w:rPr>
          <w:rFonts w:cstheme="minorHAnsi"/>
          <w:color w:val="000000" w:themeColor="text1"/>
        </w:rPr>
        <w:t xml:space="preserve"> and to all local governmental entities in which the railroad corporation transports hazardous materials</w:t>
      </w:r>
      <w:r w:rsidR="00FB2B97" w:rsidRPr="00FA7E63">
        <w:rPr>
          <w:rFonts w:cstheme="minorHAnsi"/>
          <w:color w:val="000000" w:themeColor="text1"/>
        </w:rPr>
        <w:fldChar w:fldCharType="begin"/>
      </w:r>
      <w:r w:rsidR="00FB2B97" w:rsidRPr="00FA7E63">
        <w:rPr>
          <w:rFonts w:cstheme="minorHAnsi"/>
          <w:color w:val="000000" w:themeColor="text1"/>
        </w:rPr>
        <w:instrText xml:space="preserve"> XE "railroads:hazardous materials" </w:instrText>
      </w:r>
      <w:r w:rsidR="00FB2B97" w:rsidRPr="00FA7E63">
        <w:rPr>
          <w:rFonts w:cstheme="minorHAnsi"/>
          <w:color w:val="000000" w:themeColor="text1"/>
        </w:rPr>
        <w:fldChar w:fldCharType="end"/>
      </w:r>
      <w:r w:rsidRPr="00FA7E63">
        <w:rPr>
          <w:rFonts w:cstheme="minorHAnsi"/>
          <w:color w:val="000000" w:themeColor="text1"/>
        </w:rPr>
        <w:t>.  The legislation requires a Class 1 railroad corporation to cooperate with the appropriate local governmental entity to provide dedicated emergency response equipment and training to first responders in the governmental entity through which the railroad corporation transports hazardous materials.</w:t>
      </w:r>
    </w:p>
    <w:p w14:paraId="089CBB43" w14:textId="38E8BF6E"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4024</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H. 4024</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r w:rsidRPr="00FA7E63">
        <w:rPr>
          <w:rFonts w:cstheme="minorHAnsi"/>
          <w:b/>
          <w:bCs/>
          <w:color w:val="000000" w:themeColor="text1"/>
        </w:rPr>
        <w:t xml:space="preserve"> Health Care Sharing Ministries  Rep. Thayer</w:t>
      </w:r>
      <w:r w:rsidR="009F1074" w:rsidRPr="00FA7E63">
        <w:rPr>
          <w:rFonts w:cstheme="minorHAnsi"/>
          <w:b/>
          <w:bCs/>
          <w:color w:val="000000" w:themeColor="text1"/>
        </w:rPr>
        <w:fldChar w:fldCharType="begin"/>
      </w:r>
      <w:r w:rsidR="009F1074" w:rsidRPr="00FA7E63">
        <w:rPr>
          <w:rFonts w:cstheme="minorHAnsi"/>
          <w:color w:val="000000" w:themeColor="text1"/>
        </w:rPr>
        <w:instrText xml:space="preserve"> XE "</w:instrText>
      </w:r>
      <w:r w:rsidR="009F1074" w:rsidRPr="00FA7E63">
        <w:rPr>
          <w:rFonts w:cstheme="minorHAnsi"/>
          <w:b/>
          <w:bCs/>
          <w:color w:val="000000" w:themeColor="text1"/>
        </w:rPr>
        <w:instrText>Rep. Thayer</w:instrText>
      </w:r>
      <w:r w:rsidR="009F1074" w:rsidRPr="00FA7E63">
        <w:rPr>
          <w:rFonts w:cstheme="minorHAnsi"/>
          <w:color w:val="000000" w:themeColor="text1"/>
        </w:rPr>
        <w:instrText xml:space="preserve">" </w:instrText>
      </w:r>
      <w:r w:rsidR="009F1074" w:rsidRPr="00FA7E63">
        <w:rPr>
          <w:rFonts w:cstheme="minorHAnsi"/>
          <w:b/>
          <w:bCs/>
          <w:color w:val="000000" w:themeColor="text1"/>
        </w:rPr>
        <w:fldChar w:fldCharType="end"/>
      </w:r>
    </w:p>
    <w:p w14:paraId="7FC8A10C" w14:textId="5F815EC3"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 xml:space="preserve">This bill establishes provisions and criteria under which a nonprofit </w:t>
      </w:r>
      <w:bookmarkStart w:id="25" w:name="_Hlk128138003"/>
      <w:r w:rsidRPr="00FA7E63">
        <w:rPr>
          <w:rFonts w:cstheme="minorHAnsi"/>
          <w:color w:val="000000" w:themeColor="text1"/>
        </w:rPr>
        <w:t>health care sharing ministry</w:t>
      </w:r>
      <w:r w:rsidR="00407F2C" w:rsidRPr="00FA7E63">
        <w:rPr>
          <w:rFonts w:cstheme="minorHAnsi"/>
          <w:color w:val="000000" w:themeColor="text1"/>
        </w:rPr>
        <w:fldChar w:fldCharType="begin"/>
      </w:r>
      <w:r w:rsidR="00407F2C" w:rsidRPr="00FA7E63">
        <w:rPr>
          <w:rFonts w:cstheme="minorHAnsi"/>
          <w:color w:val="000000" w:themeColor="text1"/>
        </w:rPr>
        <w:instrText xml:space="preserve"> XE "health care sharing ministry:not subject to insurance laws" </w:instrText>
      </w:r>
      <w:r w:rsidR="00407F2C" w:rsidRPr="00FA7E63">
        <w:rPr>
          <w:rFonts w:cstheme="minorHAnsi"/>
          <w:color w:val="000000" w:themeColor="text1"/>
        </w:rPr>
        <w:fldChar w:fldCharType="end"/>
      </w:r>
      <w:r w:rsidRPr="00FA7E63">
        <w:rPr>
          <w:rFonts w:cstheme="minorHAnsi"/>
          <w:color w:val="000000" w:themeColor="text1"/>
        </w:rPr>
        <w:t xml:space="preserve"> </w:t>
      </w:r>
      <w:bookmarkEnd w:id="25"/>
      <w:r w:rsidRPr="00FA7E63">
        <w:rPr>
          <w:rFonts w:cstheme="minorHAnsi"/>
          <w:color w:val="000000" w:themeColor="text1"/>
        </w:rPr>
        <w:t>is not considered to be engaging in the business of insurance and is not subject to the insurance laws of this state.</w:t>
      </w:r>
    </w:p>
    <w:p w14:paraId="2417CEA1" w14:textId="77777777" w:rsidR="00E41B32" w:rsidRPr="004E657F" w:rsidRDefault="00E41B32" w:rsidP="0026506B">
      <w:pPr>
        <w:spacing w:after="240" w:line="260" w:lineRule="exact"/>
        <w:jc w:val="center"/>
        <w:rPr>
          <w:rFonts w:cstheme="minorHAnsi"/>
          <w:b/>
          <w:bCs/>
          <w:color w:val="000000" w:themeColor="text1"/>
          <w:sz w:val="28"/>
          <w:szCs w:val="28"/>
        </w:rPr>
      </w:pPr>
      <w:r w:rsidRPr="004E657F">
        <w:rPr>
          <w:rFonts w:cstheme="minorHAnsi"/>
          <w:b/>
          <w:bCs/>
          <w:color w:val="000000" w:themeColor="text1"/>
          <w:sz w:val="28"/>
          <w:szCs w:val="28"/>
        </w:rPr>
        <w:t>Ways and Means</w:t>
      </w:r>
    </w:p>
    <w:p w14:paraId="0CC761BC" w14:textId="4EF146DF"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4013</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4013</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Pr="00FA7E63">
        <w:rPr>
          <w:rFonts w:cstheme="minorHAnsi"/>
          <w:b/>
          <w:bCs/>
          <w:color w:val="000000" w:themeColor="text1"/>
        </w:rPr>
        <w:t xml:space="preserve"> Transit</w:t>
      </w:r>
      <w:r w:rsidRPr="00FA7E63">
        <w:rPr>
          <w:rFonts w:ascii="Cambria Math" w:hAnsi="Cambria Math" w:cs="Cambria Math"/>
          <w:b/>
          <w:bCs/>
          <w:color w:val="000000" w:themeColor="text1"/>
        </w:rPr>
        <w:t>‑</w:t>
      </w:r>
      <w:r w:rsidRPr="00FA7E63">
        <w:rPr>
          <w:rFonts w:cstheme="minorHAnsi"/>
          <w:b/>
          <w:bCs/>
          <w:color w:val="000000" w:themeColor="text1"/>
        </w:rPr>
        <w:t>Oriented Development Projects  Rep. Pendarvis</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Pendarvis</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57FD2829" w14:textId="1071ED5C"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This bill establishes a process by which a county or municipality may create a transit</w:t>
      </w:r>
      <w:r w:rsidRPr="00FA7E63">
        <w:rPr>
          <w:rFonts w:ascii="Cambria Math" w:hAnsi="Cambria Math" w:cs="Cambria Math"/>
          <w:color w:val="000000" w:themeColor="text1"/>
        </w:rPr>
        <w:t>‑</w:t>
      </w:r>
      <w:r w:rsidRPr="00FA7E63">
        <w:rPr>
          <w:rFonts w:cstheme="minorHAnsi"/>
          <w:color w:val="000000" w:themeColor="text1"/>
        </w:rPr>
        <w:t>oriented redevelopment agency</w:t>
      </w:r>
      <w:r w:rsidR="00407F2C" w:rsidRPr="00FA7E63">
        <w:rPr>
          <w:rFonts w:cstheme="minorHAnsi"/>
          <w:color w:val="000000" w:themeColor="text1"/>
        </w:rPr>
        <w:fldChar w:fldCharType="begin"/>
      </w:r>
      <w:r w:rsidR="00407F2C" w:rsidRPr="00FA7E63">
        <w:rPr>
          <w:rFonts w:cstheme="minorHAnsi"/>
          <w:color w:val="000000" w:themeColor="text1"/>
        </w:rPr>
        <w:instrText xml:space="preserve"> XE "transit redevelopment agency" </w:instrText>
      </w:r>
      <w:r w:rsidR="00407F2C" w:rsidRPr="00FA7E63">
        <w:rPr>
          <w:rFonts w:cstheme="minorHAnsi"/>
          <w:color w:val="000000" w:themeColor="text1"/>
        </w:rPr>
        <w:fldChar w:fldCharType="end"/>
      </w:r>
      <w:r w:rsidRPr="00FA7E63">
        <w:rPr>
          <w:rFonts w:cstheme="minorHAnsi"/>
          <w:color w:val="000000" w:themeColor="text1"/>
        </w:rPr>
        <w:t xml:space="preserve"> to develop certain areas in connection with planned or existing transportation facilities.</w:t>
      </w:r>
    </w:p>
    <w:p w14:paraId="195731B8" w14:textId="44E685AA"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4014</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4014</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Pr="00FA7E63">
        <w:rPr>
          <w:rFonts w:cstheme="minorHAnsi"/>
          <w:b/>
          <w:bCs/>
          <w:color w:val="000000" w:themeColor="text1"/>
        </w:rPr>
        <w:t xml:space="preserve"> </w:t>
      </w:r>
      <w:r w:rsidR="006242F0">
        <w:rPr>
          <w:rFonts w:cstheme="minorHAnsi"/>
          <w:b/>
          <w:bCs/>
          <w:color w:val="000000" w:themeColor="text1"/>
        </w:rPr>
        <w:t xml:space="preserve"> </w:t>
      </w:r>
      <w:r w:rsidRPr="00FA7E63">
        <w:rPr>
          <w:rFonts w:cstheme="minorHAnsi"/>
          <w:b/>
          <w:bCs/>
          <w:color w:val="000000" w:themeColor="text1"/>
        </w:rPr>
        <w:t xml:space="preserve">South Carolina State Housing Finance and Development Authority </w:t>
      </w:r>
      <w:r w:rsidR="006242F0">
        <w:rPr>
          <w:rFonts w:cstheme="minorHAnsi"/>
          <w:b/>
          <w:bCs/>
          <w:color w:val="000000" w:themeColor="text1"/>
        </w:rPr>
        <w:t xml:space="preserve">  </w:t>
      </w:r>
      <w:r w:rsidRPr="00FA7E63">
        <w:rPr>
          <w:rFonts w:cstheme="minorHAnsi"/>
          <w:b/>
          <w:bCs/>
          <w:color w:val="000000" w:themeColor="text1"/>
        </w:rPr>
        <w:t xml:space="preserve"> Rep. McDaniel</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McDaniel</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411B1A4A" w14:textId="60089B52"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This bill establishes the South Carolina State Housing Finance and Development Authority</w:t>
      </w:r>
      <w:r w:rsidR="00407F2C" w:rsidRPr="00FA7E63">
        <w:rPr>
          <w:rFonts w:cstheme="minorHAnsi"/>
          <w:color w:val="000000" w:themeColor="text1"/>
        </w:rPr>
        <w:fldChar w:fldCharType="begin"/>
      </w:r>
      <w:r w:rsidR="00407F2C" w:rsidRPr="00FA7E63">
        <w:rPr>
          <w:rFonts w:cstheme="minorHAnsi"/>
          <w:color w:val="000000" w:themeColor="text1"/>
        </w:rPr>
        <w:instrText xml:space="preserve"> XE "State Housing Finance and Development Authority</w:instrText>
      </w:r>
      <w:r w:rsidR="00FB2B97" w:rsidRPr="00FA7E63">
        <w:rPr>
          <w:rFonts w:cstheme="minorHAnsi"/>
          <w:color w:val="000000" w:themeColor="text1"/>
        </w:rPr>
        <w:instrText>:changes to structure</w:instrText>
      </w:r>
      <w:r w:rsidR="00121AF8" w:rsidRPr="00FA7E63">
        <w:rPr>
          <w:rFonts w:cstheme="minorHAnsi"/>
          <w:color w:val="000000" w:themeColor="text1"/>
        </w:rPr>
        <w:instrText>, leadership</w:instrText>
      </w:r>
      <w:r w:rsidR="00407F2C" w:rsidRPr="00FA7E63">
        <w:rPr>
          <w:rFonts w:cstheme="minorHAnsi"/>
          <w:color w:val="000000" w:themeColor="text1"/>
        </w:rPr>
        <w:instrText xml:space="preserve">" </w:instrText>
      </w:r>
      <w:r w:rsidR="00407F2C" w:rsidRPr="00FA7E63">
        <w:rPr>
          <w:rFonts w:cstheme="minorHAnsi"/>
          <w:color w:val="000000" w:themeColor="text1"/>
        </w:rPr>
        <w:fldChar w:fldCharType="end"/>
      </w:r>
      <w:r w:rsidRPr="00FA7E63">
        <w:rPr>
          <w:rFonts w:cstheme="minorHAnsi"/>
          <w:color w:val="000000" w:themeColor="text1"/>
        </w:rPr>
        <w:t xml:space="preserve"> as a state agency under the leadership of an executive director appointed by the Governor</w:t>
      </w:r>
      <w:r w:rsidR="00121AF8" w:rsidRPr="00FA7E63">
        <w:rPr>
          <w:rFonts w:cstheme="minorHAnsi"/>
          <w:color w:val="000000" w:themeColor="text1"/>
        </w:rPr>
        <w:fldChar w:fldCharType="begin"/>
      </w:r>
      <w:r w:rsidR="00121AF8" w:rsidRPr="00FA7E63">
        <w:rPr>
          <w:rFonts w:cstheme="minorHAnsi"/>
          <w:color w:val="000000" w:themeColor="text1"/>
        </w:rPr>
        <w:instrText xml:space="preserve"> XE "governor:advice and consent" </w:instrText>
      </w:r>
      <w:r w:rsidR="00121AF8" w:rsidRPr="00FA7E63">
        <w:rPr>
          <w:rFonts w:cstheme="minorHAnsi"/>
          <w:color w:val="000000" w:themeColor="text1"/>
        </w:rPr>
        <w:fldChar w:fldCharType="end"/>
      </w:r>
      <w:r w:rsidRPr="00FA7E63">
        <w:rPr>
          <w:rFonts w:cstheme="minorHAnsi"/>
          <w:color w:val="000000" w:themeColor="text1"/>
        </w:rPr>
        <w:t xml:space="preserve"> with the advice and consent of the Senate.  The legislation revises provisions relating to governance of the authority to replace the current seven commissioners with the executive director.</w:t>
      </w:r>
    </w:p>
    <w:p w14:paraId="051CBA18" w14:textId="36B48F72" w:rsidR="00CA5BE0" w:rsidRPr="00FA7E63" w:rsidRDefault="00CA5BE0" w:rsidP="0026506B">
      <w:pPr>
        <w:spacing w:after="30" w:line="260" w:lineRule="exact"/>
        <w:rPr>
          <w:rFonts w:cstheme="minorHAnsi"/>
          <w:b/>
          <w:bCs/>
          <w:color w:val="000000" w:themeColor="text1"/>
        </w:rPr>
      </w:pPr>
      <w:bookmarkStart w:id="26" w:name="_Hlk128388152"/>
      <w:r w:rsidRPr="00FA7E63">
        <w:rPr>
          <w:rFonts w:cstheme="minorHAnsi"/>
          <w:b/>
          <w:bCs/>
          <w:color w:val="000000" w:themeColor="text1"/>
        </w:rPr>
        <w:t>H. 4017</w:t>
      </w:r>
      <w:bookmarkEnd w:id="26"/>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4017</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Pr="00FA7E63">
        <w:rPr>
          <w:rFonts w:cstheme="minorHAnsi"/>
          <w:b/>
          <w:bCs/>
          <w:color w:val="000000" w:themeColor="text1"/>
        </w:rPr>
        <w:t xml:space="preserve"> </w:t>
      </w:r>
      <w:r w:rsidR="006242F0">
        <w:rPr>
          <w:rFonts w:cstheme="minorHAnsi"/>
          <w:b/>
          <w:bCs/>
          <w:color w:val="000000" w:themeColor="text1"/>
        </w:rPr>
        <w:t xml:space="preserve"> </w:t>
      </w:r>
      <w:r w:rsidRPr="00FA7E63">
        <w:rPr>
          <w:rFonts w:cstheme="minorHAnsi"/>
          <w:b/>
          <w:bCs/>
          <w:color w:val="000000" w:themeColor="text1"/>
        </w:rPr>
        <w:t>Alignment of State and Federal Income Tax Provisions</w:t>
      </w:r>
      <w:r w:rsidR="006242F0">
        <w:rPr>
          <w:rFonts w:cstheme="minorHAnsi"/>
          <w:b/>
          <w:bCs/>
          <w:color w:val="000000" w:themeColor="text1"/>
        </w:rPr>
        <w:t xml:space="preserve">  </w:t>
      </w:r>
      <w:r w:rsidRPr="00FA7E63">
        <w:rPr>
          <w:rFonts w:cstheme="minorHAnsi"/>
          <w:b/>
          <w:bCs/>
          <w:color w:val="000000" w:themeColor="text1"/>
        </w:rPr>
        <w:t xml:space="preserve">  Rep. Ballentine</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Ballentine</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3A1BCF0F" w14:textId="6627FCD5" w:rsidR="00CA5BE0" w:rsidRPr="00FA7E63" w:rsidRDefault="00121AF8" w:rsidP="0026506B">
      <w:pPr>
        <w:spacing w:after="240" w:line="260" w:lineRule="exact"/>
        <w:rPr>
          <w:rFonts w:cstheme="minorHAnsi"/>
          <w:color w:val="000000" w:themeColor="text1"/>
        </w:rPr>
      </w:pPr>
      <w:r w:rsidRPr="00FA7E63">
        <w:rPr>
          <w:rFonts w:cstheme="minorHAnsi"/>
          <w:color w:val="000000" w:themeColor="text1"/>
        </w:rPr>
        <w:t>H. 4017</w:t>
      </w:r>
      <w:r w:rsidR="00CA5BE0" w:rsidRPr="00FA7E63">
        <w:rPr>
          <w:rFonts w:cstheme="minorHAnsi"/>
          <w:color w:val="000000" w:themeColor="text1"/>
        </w:rPr>
        <w:t xml:space="preserve"> updates references to the federal Internal Revenue Code in state tax</w:t>
      </w:r>
      <w:r w:rsidR="00407F2C" w:rsidRPr="00FA7E63">
        <w:rPr>
          <w:rFonts w:cstheme="minorHAnsi"/>
          <w:color w:val="000000" w:themeColor="text1"/>
        </w:rPr>
        <w:fldChar w:fldCharType="begin"/>
      </w:r>
      <w:r w:rsidR="00407F2C" w:rsidRPr="00FA7E63">
        <w:rPr>
          <w:rFonts w:cstheme="minorHAnsi"/>
          <w:color w:val="000000" w:themeColor="text1"/>
        </w:rPr>
        <w:instrText xml:space="preserve"> XE "taxes:</w:instrText>
      </w:r>
      <w:r w:rsidRPr="00FA7E63">
        <w:rPr>
          <w:rFonts w:cstheme="minorHAnsi"/>
          <w:color w:val="000000" w:themeColor="text1"/>
        </w:rPr>
        <w:instrText xml:space="preserve">2023 </w:instrText>
      </w:r>
      <w:r w:rsidR="00407F2C" w:rsidRPr="00FA7E63">
        <w:rPr>
          <w:rFonts w:cstheme="minorHAnsi"/>
          <w:color w:val="000000" w:themeColor="text1"/>
        </w:rPr>
        <w:instrText xml:space="preserve">conformity" </w:instrText>
      </w:r>
      <w:r w:rsidR="00407F2C" w:rsidRPr="00FA7E63">
        <w:rPr>
          <w:rFonts w:cstheme="minorHAnsi"/>
          <w:color w:val="000000" w:themeColor="text1"/>
        </w:rPr>
        <w:fldChar w:fldCharType="end"/>
      </w:r>
      <w:r w:rsidR="00CA5BE0" w:rsidRPr="00FA7E63">
        <w:rPr>
          <w:rFonts w:cstheme="minorHAnsi"/>
          <w:color w:val="000000" w:themeColor="text1"/>
        </w:rPr>
        <w:t xml:space="preserve"> laws and provides that any extensions granted at the federal level for any of the Internal Revenue Code provisions adopted by </w:t>
      </w:r>
      <w:r w:rsidR="00511444" w:rsidRPr="00FA7E63">
        <w:rPr>
          <w:rFonts w:cstheme="minorHAnsi"/>
          <w:color w:val="000000" w:themeColor="text1"/>
        </w:rPr>
        <w:t>South Carolina</w:t>
      </w:r>
      <w:r w:rsidR="00CA5BE0" w:rsidRPr="00FA7E63">
        <w:rPr>
          <w:rFonts w:cstheme="minorHAnsi"/>
          <w:color w:val="000000" w:themeColor="text1"/>
        </w:rPr>
        <w:t xml:space="preserve"> prompt extensions for South Carolina income tax purposes.</w:t>
      </w:r>
    </w:p>
    <w:p w14:paraId="467F5E38" w14:textId="67C46109"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4018</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4018</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Pr="00FA7E63">
        <w:rPr>
          <w:rFonts w:cstheme="minorHAnsi"/>
          <w:b/>
          <w:bCs/>
          <w:color w:val="000000" w:themeColor="text1"/>
        </w:rPr>
        <w:t xml:space="preserve"> </w:t>
      </w:r>
      <w:r w:rsidR="006242F0">
        <w:rPr>
          <w:rFonts w:cstheme="minorHAnsi"/>
          <w:b/>
          <w:bCs/>
          <w:color w:val="000000" w:themeColor="text1"/>
        </w:rPr>
        <w:t xml:space="preserve"> </w:t>
      </w:r>
      <w:r w:rsidRPr="00FA7E63">
        <w:rPr>
          <w:rFonts w:cstheme="minorHAnsi"/>
          <w:b/>
          <w:bCs/>
          <w:color w:val="000000" w:themeColor="text1"/>
        </w:rPr>
        <w:t>“Children’s Promise Act</w:t>
      </w:r>
      <w:r w:rsidR="00121AF8" w:rsidRPr="00FA7E63">
        <w:rPr>
          <w:rFonts w:cstheme="minorHAnsi"/>
          <w:b/>
          <w:bCs/>
          <w:color w:val="000000" w:themeColor="text1"/>
        </w:rPr>
        <w:fldChar w:fldCharType="begin"/>
      </w:r>
      <w:r w:rsidR="00121AF8" w:rsidRPr="00FA7E63">
        <w:rPr>
          <w:rFonts w:cstheme="minorHAnsi"/>
          <w:color w:val="000000" w:themeColor="text1"/>
        </w:rPr>
        <w:instrText xml:space="preserve"> XE "</w:instrText>
      </w:r>
      <w:r w:rsidR="00121AF8" w:rsidRPr="00FA7E63">
        <w:rPr>
          <w:rFonts w:cstheme="minorHAnsi"/>
          <w:b/>
          <w:bCs/>
          <w:color w:val="000000" w:themeColor="text1"/>
        </w:rPr>
        <w:instrText>Children’s Promise Act</w:instrText>
      </w:r>
      <w:r w:rsidR="00121AF8" w:rsidRPr="00FA7E63">
        <w:rPr>
          <w:rFonts w:cstheme="minorHAnsi"/>
          <w:color w:val="000000" w:themeColor="text1"/>
        </w:rPr>
        <w:instrText xml:space="preserve">" </w:instrText>
      </w:r>
      <w:r w:rsidR="00121AF8" w:rsidRPr="00FA7E63">
        <w:rPr>
          <w:rFonts w:cstheme="minorHAnsi"/>
          <w:b/>
          <w:bCs/>
          <w:color w:val="000000" w:themeColor="text1"/>
        </w:rPr>
        <w:fldChar w:fldCharType="end"/>
      </w:r>
      <w:r w:rsidRPr="00FA7E63">
        <w:rPr>
          <w:rFonts w:cstheme="minorHAnsi"/>
          <w:b/>
          <w:bCs/>
          <w:color w:val="000000" w:themeColor="text1"/>
        </w:rPr>
        <w:t xml:space="preserve">”  </w:t>
      </w:r>
      <w:r w:rsidR="006242F0">
        <w:rPr>
          <w:rFonts w:cstheme="minorHAnsi"/>
          <w:b/>
          <w:bCs/>
          <w:color w:val="000000" w:themeColor="text1"/>
        </w:rPr>
        <w:t xml:space="preserve">  </w:t>
      </w:r>
      <w:r w:rsidRPr="00FA7E63">
        <w:rPr>
          <w:rFonts w:cstheme="minorHAnsi"/>
          <w:b/>
          <w:bCs/>
          <w:color w:val="000000" w:themeColor="text1"/>
        </w:rPr>
        <w:t>Rep. Trantham</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Trantham</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1F4E599F" w14:textId="2BD408FC"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 xml:space="preserve">This bill establishes an income for those who makes certain contributions to a qualified charitable organization located in </w:t>
      </w:r>
      <w:r w:rsidR="00511444" w:rsidRPr="00FA7E63">
        <w:rPr>
          <w:rFonts w:cstheme="minorHAnsi"/>
          <w:color w:val="000000" w:themeColor="text1"/>
        </w:rPr>
        <w:t>South Carolina</w:t>
      </w:r>
      <w:r w:rsidRPr="00FA7E63">
        <w:rPr>
          <w:rFonts w:cstheme="minorHAnsi"/>
          <w:color w:val="000000" w:themeColor="text1"/>
        </w:rPr>
        <w:t xml:space="preserve"> which provides services for: (a) the prevention and diversion of children from custody with the Department of Social Services; (b) the safety, care, and well</w:t>
      </w:r>
      <w:r w:rsidRPr="00FA7E63">
        <w:rPr>
          <w:rFonts w:ascii="Cambria Math" w:hAnsi="Cambria Math" w:cs="Cambria Math"/>
          <w:color w:val="000000" w:themeColor="text1"/>
        </w:rPr>
        <w:t>‑</w:t>
      </w:r>
      <w:r w:rsidRPr="00FA7E63">
        <w:rPr>
          <w:rFonts w:cstheme="minorHAnsi"/>
          <w:color w:val="000000" w:themeColor="text1"/>
        </w:rPr>
        <w:t>being of children in custody with the Department of Social Services; (c) the express purpose of creating permanency for children through adoption; (d) the prevention of the abuse, neglect, abandonment, exploitation, or trafficking of children; (e) the provision of assistance related to carrying a pregnancy to term, preventing abortion, and promoting healthy childbirth; (f) the provision of parenting classes to mothers and fathers and related activities to engage absent fathers to be more involved in their children’s lives; or (g) the provision of workforce development services to children aged sixteen and older under the custody or care of the Department of Social Services.</w:t>
      </w:r>
    </w:p>
    <w:p w14:paraId="37A09632" w14:textId="1F2C3C85"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4019</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4019</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006242F0">
        <w:rPr>
          <w:rFonts w:cstheme="minorHAnsi"/>
          <w:b/>
          <w:bCs/>
          <w:color w:val="000000" w:themeColor="text1"/>
        </w:rPr>
        <w:t xml:space="preserve"> </w:t>
      </w:r>
      <w:r w:rsidRPr="00FA7E63">
        <w:rPr>
          <w:rFonts w:cstheme="minorHAnsi"/>
          <w:b/>
          <w:bCs/>
          <w:color w:val="000000" w:themeColor="text1"/>
        </w:rPr>
        <w:t xml:space="preserve"> “Pregnancy Resource Act”  </w:t>
      </w:r>
      <w:r w:rsidR="006242F0">
        <w:rPr>
          <w:rFonts w:cstheme="minorHAnsi"/>
          <w:b/>
          <w:bCs/>
          <w:color w:val="000000" w:themeColor="text1"/>
        </w:rPr>
        <w:t xml:space="preserve">  </w:t>
      </w:r>
      <w:r w:rsidRPr="00FA7E63">
        <w:rPr>
          <w:rFonts w:cstheme="minorHAnsi"/>
          <w:b/>
          <w:bCs/>
          <w:color w:val="000000" w:themeColor="text1"/>
        </w:rPr>
        <w:t>Rep. Trantham</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Trantham</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26AEBBEE" w14:textId="2E071A2A"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This bill establishes an income for those who makes certain contributions to a qualified charitable pregnancy center</w:t>
      </w:r>
      <w:r w:rsidR="00AE27FC" w:rsidRPr="00FA7E63">
        <w:rPr>
          <w:rFonts w:cstheme="minorHAnsi"/>
          <w:color w:val="000000" w:themeColor="text1"/>
        </w:rPr>
        <w:fldChar w:fldCharType="begin"/>
      </w:r>
      <w:r w:rsidR="00AE27FC" w:rsidRPr="00FA7E63">
        <w:rPr>
          <w:rFonts w:cstheme="minorHAnsi"/>
          <w:color w:val="000000" w:themeColor="text1"/>
        </w:rPr>
        <w:instrText xml:space="preserve"> XE "pregnancy center" </w:instrText>
      </w:r>
      <w:r w:rsidR="00AE27FC" w:rsidRPr="00FA7E63">
        <w:rPr>
          <w:rFonts w:cstheme="minorHAnsi"/>
          <w:color w:val="000000" w:themeColor="text1"/>
        </w:rPr>
        <w:fldChar w:fldCharType="end"/>
      </w:r>
      <w:r w:rsidRPr="00FA7E63">
        <w:rPr>
          <w:rFonts w:cstheme="minorHAnsi"/>
          <w:color w:val="000000" w:themeColor="text1"/>
        </w:rPr>
        <w:t xml:space="preserve"> or residential maternity facility</w:t>
      </w:r>
      <w:r w:rsidR="00AE27FC" w:rsidRPr="00FA7E63">
        <w:rPr>
          <w:rFonts w:cstheme="minorHAnsi"/>
          <w:color w:val="000000" w:themeColor="text1"/>
        </w:rPr>
        <w:fldChar w:fldCharType="begin"/>
      </w:r>
      <w:r w:rsidR="00AE27FC" w:rsidRPr="00FA7E63">
        <w:rPr>
          <w:rFonts w:cstheme="minorHAnsi"/>
          <w:color w:val="000000" w:themeColor="text1"/>
        </w:rPr>
        <w:instrText xml:space="preserve"> XE "residential maternity facility" </w:instrText>
      </w:r>
      <w:r w:rsidR="00AE27FC" w:rsidRPr="00FA7E63">
        <w:rPr>
          <w:rFonts w:cstheme="minorHAnsi"/>
          <w:color w:val="000000" w:themeColor="text1"/>
        </w:rPr>
        <w:fldChar w:fldCharType="end"/>
      </w:r>
      <w:r w:rsidRPr="00FA7E63">
        <w:rPr>
          <w:rFonts w:cstheme="minorHAnsi"/>
          <w:color w:val="000000" w:themeColor="text1"/>
        </w:rPr>
        <w:t xml:space="preserve"> located in </w:t>
      </w:r>
      <w:r w:rsidR="00511444" w:rsidRPr="00FA7E63">
        <w:rPr>
          <w:rFonts w:cstheme="minorHAnsi"/>
          <w:color w:val="000000" w:themeColor="text1"/>
        </w:rPr>
        <w:t>South Carolina</w:t>
      </w:r>
      <w:r w:rsidRPr="00FA7E63">
        <w:rPr>
          <w:rFonts w:cstheme="minorHAnsi"/>
          <w:color w:val="000000" w:themeColor="text1"/>
        </w:rPr>
        <w:t xml:space="preserve"> that offers services, at no cost or low cost to the client, for the express purpose of providing assistance to women in order to carry their pregnancy to term, encourage parenting or adoption, prevent abortion, and promote healthy childbirth.</w:t>
      </w:r>
    </w:p>
    <w:p w14:paraId="11205EB6" w14:textId="03C79F8A"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4020</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4020</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Pr="00FA7E63">
        <w:rPr>
          <w:rFonts w:cstheme="minorHAnsi"/>
          <w:b/>
          <w:bCs/>
          <w:color w:val="000000" w:themeColor="text1"/>
        </w:rPr>
        <w:t xml:space="preserve"> Motion Picture Production Company Tax Rebates  Rep. W. Newton</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Newton, W.</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21DE2B0F" w14:textId="61F5DD6E"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This bill revises the tax</w:t>
      </w:r>
      <w:r w:rsidR="00511444" w:rsidRPr="00FA7E63">
        <w:rPr>
          <w:rFonts w:cstheme="minorHAnsi"/>
          <w:color w:val="000000" w:themeColor="text1"/>
        </w:rPr>
        <w:fldChar w:fldCharType="begin"/>
      </w:r>
      <w:r w:rsidR="00511444" w:rsidRPr="00FA7E63">
        <w:rPr>
          <w:rFonts w:cstheme="minorHAnsi"/>
          <w:color w:val="000000" w:themeColor="text1"/>
        </w:rPr>
        <w:instrText xml:space="preserve"> XE "taxes:rebates used by motion picture production companies" </w:instrText>
      </w:r>
      <w:r w:rsidR="00511444" w:rsidRPr="00FA7E63">
        <w:rPr>
          <w:rFonts w:cstheme="minorHAnsi"/>
          <w:color w:val="000000" w:themeColor="text1"/>
        </w:rPr>
        <w:fldChar w:fldCharType="end"/>
      </w:r>
      <w:r w:rsidRPr="00FA7E63">
        <w:rPr>
          <w:rFonts w:cstheme="minorHAnsi"/>
          <w:color w:val="000000" w:themeColor="text1"/>
        </w:rPr>
        <w:t xml:space="preserve"> rebate provisions for certain motion picture production</w:t>
      </w:r>
      <w:r w:rsidR="0034563D" w:rsidRPr="00FA7E63">
        <w:rPr>
          <w:rFonts w:cstheme="minorHAnsi"/>
          <w:color w:val="000000" w:themeColor="text1"/>
        </w:rPr>
        <w:fldChar w:fldCharType="begin"/>
      </w:r>
      <w:r w:rsidR="0034563D" w:rsidRPr="00FA7E63">
        <w:rPr>
          <w:rFonts w:cstheme="minorHAnsi"/>
          <w:color w:val="000000" w:themeColor="text1"/>
        </w:rPr>
        <w:instrText xml:space="preserve"> XE "motion picture production" </w:instrText>
      </w:r>
      <w:r w:rsidR="0034563D" w:rsidRPr="00FA7E63">
        <w:rPr>
          <w:rFonts w:cstheme="minorHAnsi"/>
          <w:color w:val="000000" w:themeColor="text1"/>
        </w:rPr>
        <w:fldChar w:fldCharType="end"/>
      </w:r>
      <w:r w:rsidR="00511444" w:rsidRPr="00FA7E63">
        <w:rPr>
          <w:rFonts w:cstheme="minorHAnsi"/>
          <w:color w:val="000000" w:themeColor="text1"/>
        </w:rPr>
        <w:t xml:space="preserve"> c</w:t>
      </w:r>
      <w:r w:rsidRPr="00FA7E63">
        <w:rPr>
          <w:rFonts w:cstheme="minorHAnsi"/>
          <w:color w:val="000000" w:themeColor="text1"/>
        </w:rPr>
        <w:t>ompanies by increasing the total annual limit from ten million to thirty million dollars and by allowing the use of rebates for certain additional expenditures and expenses.  The legislation repeals provisions relating to distribution of admissions taxes for rebates to motion picture production companies and certain departmental expenses.</w:t>
      </w:r>
    </w:p>
    <w:p w14:paraId="5D0BDC7D" w14:textId="1A2DA967"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4025</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4025</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Pr="00FA7E63">
        <w:rPr>
          <w:rFonts w:cstheme="minorHAnsi"/>
          <w:b/>
          <w:bCs/>
          <w:color w:val="000000" w:themeColor="text1"/>
        </w:rPr>
        <w:t xml:space="preserve"> Children with Challenging Adoption Circumstances Rep. J. L. Johnson</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Johnson</w:instrText>
      </w:r>
      <w:r w:rsidR="00AE27FC" w:rsidRPr="00FA7E63">
        <w:rPr>
          <w:rFonts w:cstheme="minorHAnsi"/>
          <w:b/>
          <w:bCs/>
          <w:color w:val="000000" w:themeColor="text1"/>
        </w:rPr>
        <w:instrText>, J. L.</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2B168898" w14:textId="712E28E0"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 xml:space="preserve">This bill </w:t>
      </w:r>
      <w:r w:rsidR="00D75475">
        <w:rPr>
          <w:rFonts w:cstheme="minorHAnsi"/>
          <w:color w:val="000000" w:themeColor="text1"/>
        </w:rPr>
        <w:t>revises</w:t>
      </w:r>
      <w:r w:rsidRPr="00FA7E63">
        <w:rPr>
          <w:rFonts w:cstheme="minorHAnsi"/>
          <w:color w:val="000000" w:themeColor="text1"/>
        </w:rPr>
        <w:t xml:space="preserve"> the South Carolina Adoption Act</w:t>
      </w:r>
      <w:r w:rsidR="00AE27FC" w:rsidRPr="00FA7E63">
        <w:rPr>
          <w:rFonts w:cstheme="minorHAnsi"/>
          <w:color w:val="000000" w:themeColor="text1"/>
        </w:rPr>
        <w:fldChar w:fldCharType="begin"/>
      </w:r>
      <w:r w:rsidR="00AE27FC" w:rsidRPr="00FA7E63">
        <w:rPr>
          <w:rFonts w:cstheme="minorHAnsi"/>
          <w:color w:val="000000" w:themeColor="text1"/>
        </w:rPr>
        <w:instrText xml:space="preserve"> XE "Adoption Act" </w:instrText>
      </w:r>
      <w:r w:rsidR="00AE27FC" w:rsidRPr="00FA7E63">
        <w:rPr>
          <w:rFonts w:cstheme="minorHAnsi"/>
          <w:color w:val="000000" w:themeColor="text1"/>
        </w:rPr>
        <w:fldChar w:fldCharType="end"/>
      </w:r>
      <w:r w:rsidRPr="00FA7E63">
        <w:rPr>
          <w:rFonts w:cstheme="minorHAnsi"/>
          <w:color w:val="000000" w:themeColor="text1"/>
        </w:rPr>
        <w:t>, provisions relating to deductions from individual</w:t>
      </w:r>
      <w:r w:rsidR="00BA2EAD" w:rsidRPr="00FA7E63">
        <w:rPr>
          <w:rFonts w:cstheme="minorHAnsi"/>
          <w:color w:val="000000" w:themeColor="text1"/>
        </w:rPr>
        <w:fldChar w:fldCharType="begin"/>
      </w:r>
      <w:r w:rsidR="00BA2EAD" w:rsidRPr="00FA7E63">
        <w:rPr>
          <w:rFonts w:cstheme="minorHAnsi"/>
          <w:color w:val="000000" w:themeColor="text1"/>
        </w:rPr>
        <w:instrText xml:space="preserve"> XE "taxes:term change" </w:instrText>
      </w:r>
      <w:r w:rsidR="00BA2EAD" w:rsidRPr="00FA7E63">
        <w:rPr>
          <w:rFonts w:cstheme="minorHAnsi"/>
          <w:color w:val="000000" w:themeColor="text1"/>
        </w:rPr>
        <w:fldChar w:fldCharType="end"/>
      </w:r>
      <w:r w:rsidRPr="00FA7E63">
        <w:rPr>
          <w:rFonts w:cstheme="minorHAnsi"/>
          <w:color w:val="000000" w:themeColor="text1"/>
        </w:rPr>
        <w:t xml:space="preserve"> taxable income, and other pertinent provisions to change the term “special needs child</w:t>
      </w:r>
      <w:r w:rsidR="00BA2EAD" w:rsidRPr="00FA7E63">
        <w:rPr>
          <w:rFonts w:cstheme="minorHAnsi"/>
          <w:color w:val="000000" w:themeColor="text1"/>
        </w:rPr>
        <w:fldChar w:fldCharType="begin"/>
      </w:r>
      <w:r w:rsidR="00BA2EAD" w:rsidRPr="00FA7E63">
        <w:rPr>
          <w:rFonts w:cstheme="minorHAnsi"/>
          <w:color w:val="000000" w:themeColor="text1"/>
        </w:rPr>
        <w:instrText xml:space="preserve"> XE "special needs child:child with challenging adoption circumstances" </w:instrText>
      </w:r>
      <w:r w:rsidR="00BA2EAD" w:rsidRPr="00FA7E63">
        <w:rPr>
          <w:rFonts w:cstheme="minorHAnsi"/>
          <w:color w:val="000000" w:themeColor="text1"/>
        </w:rPr>
        <w:fldChar w:fldCharType="end"/>
      </w:r>
      <w:r w:rsidRPr="00FA7E63">
        <w:rPr>
          <w:rFonts w:cstheme="minorHAnsi"/>
          <w:color w:val="000000" w:themeColor="text1"/>
        </w:rPr>
        <w:t>” to “</w:t>
      </w:r>
      <w:bookmarkStart w:id="27" w:name="_Hlk128138242"/>
      <w:r w:rsidRPr="00FA7E63">
        <w:rPr>
          <w:rFonts w:cstheme="minorHAnsi"/>
          <w:color w:val="000000" w:themeColor="text1"/>
        </w:rPr>
        <w:t>child with challenging adoption circumstances</w:t>
      </w:r>
      <w:bookmarkEnd w:id="27"/>
      <w:r w:rsidR="00BA2EAD" w:rsidRPr="00FA7E63">
        <w:rPr>
          <w:rFonts w:cstheme="minorHAnsi"/>
          <w:color w:val="000000" w:themeColor="text1"/>
        </w:rPr>
        <w:fldChar w:fldCharType="begin"/>
      </w:r>
      <w:r w:rsidR="00BA2EAD" w:rsidRPr="00FA7E63">
        <w:rPr>
          <w:rFonts w:cstheme="minorHAnsi"/>
          <w:color w:val="000000" w:themeColor="text1"/>
        </w:rPr>
        <w:instrText xml:space="preserve"> XE "child with challenging adoption circumstances" </w:instrText>
      </w:r>
      <w:r w:rsidR="00BA2EAD" w:rsidRPr="00FA7E63">
        <w:rPr>
          <w:rFonts w:cstheme="minorHAnsi"/>
          <w:color w:val="000000" w:themeColor="text1"/>
        </w:rPr>
        <w:fldChar w:fldCharType="end"/>
      </w:r>
      <w:r w:rsidR="00AE27FC" w:rsidRPr="00FA7E63">
        <w:rPr>
          <w:rFonts w:cstheme="minorHAnsi"/>
          <w:color w:val="000000" w:themeColor="text1"/>
        </w:rPr>
        <w:t>.</w:t>
      </w:r>
      <w:r w:rsidRPr="00FA7E63">
        <w:rPr>
          <w:rFonts w:cstheme="minorHAnsi"/>
          <w:color w:val="000000" w:themeColor="text1"/>
        </w:rPr>
        <w:t>”</w:t>
      </w:r>
    </w:p>
    <w:p w14:paraId="2DA0D169" w14:textId="2D3A7794" w:rsidR="00CA5BE0" w:rsidRPr="00FA7E63" w:rsidRDefault="00CA5BE0" w:rsidP="0026506B">
      <w:pPr>
        <w:spacing w:after="30" w:line="260" w:lineRule="exact"/>
        <w:rPr>
          <w:rFonts w:cstheme="minorHAnsi"/>
          <w:b/>
          <w:bCs/>
          <w:color w:val="000000" w:themeColor="text1"/>
        </w:rPr>
      </w:pPr>
      <w:r w:rsidRPr="00FA7E63">
        <w:rPr>
          <w:rFonts w:cstheme="minorHAnsi"/>
          <w:b/>
          <w:bCs/>
          <w:color w:val="000000" w:themeColor="text1"/>
        </w:rPr>
        <w:t>H. 4027</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H. 4027</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r w:rsidRPr="00FA7E63">
        <w:rPr>
          <w:rFonts w:cstheme="minorHAnsi"/>
          <w:b/>
          <w:bCs/>
          <w:color w:val="000000" w:themeColor="text1"/>
        </w:rPr>
        <w:t xml:space="preserve"> </w:t>
      </w:r>
      <w:r w:rsidR="006242F0">
        <w:rPr>
          <w:rFonts w:cstheme="minorHAnsi"/>
          <w:b/>
          <w:bCs/>
          <w:color w:val="000000" w:themeColor="text1"/>
        </w:rPr>
        <w:t xml:space="preserve"> </w:t>
      </w:r>
      <w:r w:rsidRPr="00FA7E63">
        <w:rPr>
          <w:rFonts w:cstheme="minorHAnsi"/>
          <w:b/>
          <w:bCs/>
          <w:color w:val="000000" w:themeColor="text1"/>
        </w:rPr>
        <w:t xml:space="preserve">Medicaid Expansion Study Committee </w:t>
      </w:r>
      <w:r w:rsidR="006242F0">
        <w:rPr>
          <w:rFonts w:cstheme="minorHAnsi"/>
          <w:b/>
          <w:bCs/>
          <w:color w:val="000000" w:themeColor="text1"/>
        </w:rPr>
        <w:t xml:space="preserve">  </w:t>
      </w:r>
      <w:r w:rsidRPr="00FA7E63">
        <w:rPr>
          <w:rFonts w:cstheme="minorHAnsi"/>
          <w:b/>
          <w:bCs/>
          <w:color w:val="000000" w:themeColor="text1"/>
        </w:rPr>
        <w:t xml:space="preserve"> Rep. Henderson-Myers</w:t>
      </w:r>
      <w:r w:rsidR="0034563D" w:rsidRPr="00FA7E63">
        <w:rPr>
          <w:rFonts w:cstheme="minorHAnsi"/>
          <w:b/>
          <w:bCs/>
          <w:color w:val="000000" w:themeColor="text1"/>
        </w:rPr>
        <w:fldChar w:fldCharType="begin"/>
      </w:r>
      <w:r w:rsidR="0034563D" w:rsidRPr="00FA7E63">
        <w:rPr>
          <w:rFonts w:cstheme="minorHAnsi"/>
          <w:color w:val="000000" w:themeColor="text1"/>
        </w:rPr>
        <w:instrText xml:space="preserve"> XE "</w:instrText>
      </w:r>
      <w:r w:rsidR="0034563D" w:rsidRPr="00FA7E63">
        <w:rPr>
          <w:rFonts w:cstheme="minorHAnsi"/>
          <w:b/>
          <w:bCs/>
          <w:color w:val="000000" w:themeColor="text1"/>
        </w:rPr>
        <w:instrText>Rep. Henderson-Myers</w:instrText>
      </w:r>
      <w:r w:rsidR="0034563D" w:rsidRPr="00FA7E63">
        <w:rPr>
          <w:rFonts w:cstheme="minorHAnsi"/>
          <w:color w:val="000000" w:themeColor="text1"/>
        </w:rPr>
        <w:instrText xml:space="preserve">" </w:instrText>
      </w:r>
      <w:r w:rsidR="0034563D" w:rsidRPr="00FA7E63">
        <w:rPr>
          <w:rFonts w:cstheme="minorHAnsi"/>
          <w:b/>
          <w:bCs/>
          <w:color w:val="000000" w:themeColor="text1"/>
        </w:rPr>
        <w:fldChar w:fldCharType="end"/>
      </w:r>
    </w:p>
    <w:p w14:paraId="0D8E75BA" w14:textId="485F80E6" w:rsidR="00CA5BE0" w:rsidRPr="00FA7E63" w:rsidRDefault="00CA5BE0" w:rsidP="0026506B">
      <w:pPr>
        <w:spacing w:after="240" w:line="260" w:lineRule="exact"/>
        <w:rPr>
          <w:rFonts w:cstheme="minorHAnsi"/>
          <w:color w:val="000000" w:themeColor="text1"/>
        </w:rPr>
      </w:pPr>
      <w:r w:rsidRPr="00FA7E63">
        <w:rPr>
          <w:rFonts w:cstheme="minorHAnsi"/>
          <w:color w:val="000000" w:themeColor="text1"/>
        </w:rPr>
        <w:t>This joint resolution creates a study committee to study the potential impacts of Medicaid expansion</w:t>
      </w:r>
      <w:r w:rsidR="0034563D" w:rsidRPr="00FA7E63">
        <w:rPr>
          <w:rFonts w:cstheme="minorHAnsi"/>
          <w:color w:val="000000" w:themeColor="text1"/>
        </w:rPr>
        <w:fldChar w:fldCharType="begin"/>
      </w:r>
      <w:r w:rsidR="0034563D" w:rsidRPr="00FA7E63">
        <w:rPr>
          <w:rFonts w:cstheme="minorHAnsi"/>
          <w:color w:val="000000" w:themeColor="text1"/>
        </w:rPr>
        <w:instrText xml:space="preserve"> XE "Medicaid:expansion study committee" </w:instrText>
      </w:r>
      <w:r w:rsidR="0034563D" w:rsidRPr="00FA7E63">
        <w:rPr>
          <w:rFonts w:cstheme="minorHAnsi"/>
          <w:color w:val="000000" w:themeColor="text1"/>
        </w:rPr>
        <w:fldChar w:fldCharType="end"/>
      </w:r>
      <w:r w:rsidRPr="00FA7E63">
        <w:rPr>
          <w:rFonts w:cstheme="minorHAnsi"/>
          <w:color w:val="000000" w:themeColor="text1"/>
        </w:rPr>
        <w:t xml:space="preserve"> in the state of South Carolina including such issues as impacts on access to health care, health care utilization, health outcomes and financial security, employment and education gains, medical debt, unreimbursed health care services, and state budget and fiscal policy.</w:t>
      </w:r>
    </w:p>
    <w:p w14:paraId="206FF978" w14:textId="77777777" w:rsidR="00FA7E63" w:rsidRDefault="00FA7E63" w:rsidP="00B25995">
      <w:pPr>
        <w:jc w:val="both"/>
        <w:rPr>
          <w:color w:val="000000" w:themeColor="text1"/>
        </w:rPr>
      </w:pPr>
    </w:p>
    <w:p w14:paraId="01FE7CB3" w14:textId="4260B7DB" w:rsidR="002A3EB2" w:rsidRPr="005A3005" w:rsidRDefault="00D75475" w:rsidP="00B25995">
      <w:pPr>
        <w:jc w:val="both"/>
        <w:rPr>
          <w:rFonts w:cstheme="minorHAnsi"/>
          <w:color w:val="000000" w:themeColor="text1"/>
        </w:rPr>
      </w:pPr>
      <w:r>
        <w:rPr>
          <w:color w:val="000000" w:themeColor="text1"/>
        </w:rPr>
        <w:fldChar w:fldCharType="begin"/>
      </w:r>
      <w:r>
        <w:rPr>
          <w:color w:val="000000" w:themeColor="text1"/>
        </w:rPr>
        <w:instrText xml:space="preserve"> DATE \@ "dddd, MMMM d, yyyy" </w:instrText>
      </w:r>
      <w:r>
        <w:rPr>
          <w:color w:val="000000" w:themeColor="text1"/>
        </w:rPr>
        <w:fldChar w:fldCharType="separate"/>
      </w:r>
      <w:r w:rsidR="002D728F">
        <w:rPr>
          <w:noProof/>
          <w:color w:val="000000" w:themeColor="text1"/>
        </w:rPr>
        <w:t>Tuesday, February 28, 2023</w:t>
      </w:r>
      <w:r>
        <w:rPr>
          <w:color w:val="000000" w:themeColor="text1"/>
        </w:rPr>
        <w:fldChar w:fldCharType="end"/>
      </w:r>
      <w:r w:rsidR="002A3EB2" w:rsidRPr="005A3005">
        <w:rPr>
          <w:rFonts w:cstheme="minorHAnsi"/>
          <w:noProof/>
          <w:color w:val="000000" w:themeColor="text1"/>
        </w:rPr>
        <mc:AlternateContent>
          <mc:Choice Requires="wps">
            <w:drawing>
              <wp:anchor distT="0" distB="0" distL="114300" distR="114300" simplePos="0" relativeHeight="251659264" behindDoc="1" locked="0" layoutInCell="0" allowOverlap="1" wp14:anchorId="283C81B9" wp14:editId="34496DE0">
                <wp:simplePos x="0" y="0"/>
                <wp:positionH relativeFrom="margin">
                  <wp:align>left</wp:align>
                </wp:positionH>
                <wp:positionV relativeFrom="paragraph">
                  <wp:posOffset>233094</wp:posOffset>
                </wp:positionV>
                <wp:extent cx="5474525" cy="47502"/>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74525" cy="47502"/>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4EF06" id="Rectangle 3" o:spid="_x0000_s1026" style="position:absolute;margin-left:0;margin-top:18.35pt;width:431.05pt;height:3.75pt;flip:y;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" o:allowincell="f" fillcolor="black" stroked="f" strokeweight="0">
                <w10:wrap anchorx="margin"/>
              </v:rect>
            </w:pict>
          </mc:Fallback>
        </mc:AlternateContent>
      </w:r>
    </w:p>
    <w:p w14:paraId="1B027D73" w14:textId="77777777" w:rsidR="002A3EB2" w:rsidRPr="005A3005" w:rsidRDefault="002A3EB2" w:rsidP="00B25995">
      <w:pPr>
        <w:jc w:val="both"/>
        <w:rPr>
          <w:rFonts w:cstheme="minorHAnsi"/>
          <w:color w:val="000000" w:themeColor="text1"/>
        </w:rPr>
      </w:pPr>
    </w:p>
    <w:p w14:paraId="5D303EA2" w14:textId="381DC660" w:rsidR="00D7040A" w:rsidRPr="005A3005" w:rsidRDefault="00D7040A" w:rsidP="00B25995">
      <w:pPr>
        <w:spacing w:after="120" w:line="240" w:lineRule="auto"/>
        <w:jc w:val="both"/>
        <w:rPr>
          <w:rFonts w:cstheme="minorHAnsi"/>
          <w:color w:val="000000" w:themeColor="text1"/>
          <w:sz w:val="18"/>
          <w:szCs w:val="18"/>
        </w:rPr>
      </w:pPr>
      <w:r w:rsidRPr="005A3005">
        <w:rPr>
          <w:rFonts w:cstheme="minorHAnsi"/>
          <w:color w:val="000000" w:themeColor="text1"/>
          <w:sz w:val="18"/>
          <w:szCs w:val="18"/>
        </w:rPr>
        <w:t>The House Research Office uses the 17th edition of the Chicago Manual of Style (with practical modifications, esp. regarding numbers).</w:t>
      </w:r>
    </w:p>
    <w:p w14:paraId="2B1F0D51" w14:textId="604D5F7A" w:rsidR="003A763B" w:rsidRPr="005A3005" w:rsidRDefault="00D7040A" w:rsidP="00B25995">
      <w:pPr>
        <w:spacing w:after="40" w:line="240" w:lineRule="auto"/>
        <w:jc w:val="both"/>
        <w:rPr>
          <w:rFonts w:cstheme="minorHAnsi"/>
          <w:color w:val="000000" w:themeColor="text1"/>
          <w:sz w:val="18"/>
          <w:szCs w:val="18"/>
        </w:rPr>
      </w:pPr>
      <w:r w:rsidRPr="005A3005">
        <w:rPr>
          <w:rFonts w:cstheme="minorHAnsi"/>
          <w:color w:val="000000" w:themeColor="text1"/>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9" w:history="1">
        <w:r w:rsidRPr="005A3005">
          <w:rPr>
            <w:rStyle w:val="Hyperlink"/>
            <w:rFonts w:cstheme="minorHAnsi"/>
            <w:color w:val="000000" w:themeColor="text1"/>
            <w:sz w:val="18"/>
            <w:szCs w:val="18"/>
          </w:rPr>
          <w:t>http://www.scstatehouse.gov</w:t>
        </w:r>
      </w:hyperlink>
      <w:r w:rsidRPr="005A3005">
        <w:rPr>
          <w:rFonts w:cstheme="minorHAnsi"/>
          <w:color w:val="000000" w:themeColor="text1"/>
          <w:sz w:val="18"/>
          <w:szCs w:val="18"/>
        </w:rPr>
        <w:t xml:space="preserve">).  Go to Publications, then Legislative Updates. This lists </w:t>
      </w:r>
      <w:r w:rsidR="00EF34BA" w:rsidRPr="005A3005">
        <w:rPr>
          <w:rFonts w:cstheme="minorHAnsi"/>
          <w:color w:val="000000" w:themeColor="text1"/>
          <w:sz w:val="18"/>
          <w:szCs w:val="18"/>
        </w:rPr>
        <w:t>all</w:t>
      </w:r>
      <w:r w:rsidRPr="005A3005">
        <w:rPr>
          <w:rFonts w:cstheme="minorHAnsi"/>
          <w:color w:val="000000" w:themeColor="text1"/>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3A763B" w:rsidRPr="005A3005" w:rsidSect="00DF0C17">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64E9" w14:textId="77777777" w:rsidR="00171E5F" w:rsidRDefault="00171E5F">
      <w:pPr>
        <w:spacing w:after="0" w:line="240" w:lineRule="auto"/>
      </w:pPr>
      <w:r>
        <w:separator/>
      </w:r>
    </w:p>
  </w:endnote>
  <w:endnote w:type="continuationSeparator" w:id="0">
    <w:p w14:paraId="46B0C058" w14:textId="77777777" w:rsidR="00171E5F" w:rsidRDefault="00171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585EBDD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AC9">
      <w:rPr>
        <w:rStyle w:val="PageNumber"/>
        <w:noProof/>
      </w:rPr>
      <w:t>11</w:t>
    </w:r>
    <w:r>
      <w:rPr>
        <w:rStyle w:val="PageNumber"/>
      </w:rPr>
      <w:fldChar w:fldCharType="end"/>
    </w:r>
  </w:p>
  <w:p w14:paraId="65EA5C1F" w14:textId="77777777" w:rsidR="002E6196" w:rsidRDefault="002E61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71E733BF" w:rsidR="002E6196" w:rsidRDefault="002E61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7040A">
      <w:rPr>
        <w:rStyle w:val="PageNumber"/>
        <w:noProof/>
      </w:rPr>
      <w:t>4</w:t>
    </w:r>
    <w:r>
      <w:rPr>
        <w:rStyle w:val="PageNumber"/>
      </w:rPr>
      <w:fldChar w:fldCharType="end"/>
    </w:r>
  </w:p>
  <w:p w14:paraId="05A53935" w14:textId="77777777" w:rsidR="002E6196" w:rsidRDefault="002E6196"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C2B52" w14:textId="77777777" w:rsidR="002E6196" w:rsidRPr="00944689" w:rsidRDefault="002E6196" w:rsidP="000D710E">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a</w:t>
    </w:r>
    <w:r w:rsidRPr="00944689">
      <w:rPr>
        <w:rFonts w:asciiTheme="minorHAnsi" w:hAnsiTheme="minorHAnsi" w:cstheme="minorHAnsi"/>
        <w:sz w:val="24"/>
      </w:rPr>
      <w:t>nd Constituent Services</w:t>
    </w:r>
  </w:p>
  <w:p w14:paraId="4126CDA5" w14:textId="1BDE60DA" w:rsidR="002E6196" w:rsidRPr="00944689" w:rsidRDefault="002E6196" w:rsidP="000D710E">
    <w:pPr>
      <w:pStyle w:val="Footer"/>
      <w:tabs>
        <w:tab w:val="clear" w:pos="8640"/>
      </w:tabs>
      <w:ind w:left="-360" w:right="-450"/>
      <w:jc w:val="center"/>
      <w:rPr>
        <w:rFonts w:asciiTheme="minorHAnsi" w:hAnsiTheme="minorHAnsi" w:cstheme="minorHAnsi"/>
        <w:sz w:val="24"/>
      </w:rPr>
    </w:pPr>
    <w:r>
      <w:rPr>
        <w:rFonts w:asciiTheme="minorHAnsi" w:hAnsiTheme="minorHAnsi" w:cstheme="minorHAnsi"/>
        <w:sz w:val="24"/>
      </w:rPr>
      <w:t>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 xml:space="preserve">1 </w:t>
    </w:r>
    <w:r w:rsidRPr="00944689">
      <w:rPr>
        <w:rFonts w:asciiTheme="minorHAnsi" w:hAnsiTheme="minorHAnsi" w:cstheme="minorHAnsi"/>
        <w:sz w:val="24"/>
      </w:rPr>
      <w:t>(803) 734-3230</w:t>
    </w:r>
  </w:p>
  <w:p w14:paraId="08ABF94E" w14:textId="77777777" w:rsidR="002E6196" w:rsidRPr="000D710E" w:rsidRDefault="002E6196" w:rsidP="000D71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63F99" w14:textId="77777777" w:rsidR="00171E5F" w:rsidRDefault="00171E5F">
      <w:pPr>
        <w:spacing w:after="0" w:line="240" w:lineRule="auto"/>
      </w:pPr>
      <w:r>
        <w:separator/>
      </w:r>
    </w:p>
  </w:footnote>
  <w:footnote w:type="continuationSeparator" w:id="0">
    <w:p w14:paraId="017B49A3" w14:textId="77777777" w:rsidR="00171E5F" w:rsidRDefault="00171E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9A610" w14:textId="77777777" w:rsidR="00CF5C00" w:rsidRDefault="00CF5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19523710" w:rsidR="002E6196" w:rsidRPr="006A7882" w:rsidRDefault="002E6196" w:rsidP="00A614EA">
    <w:pPr>
      <w:pStyle w:val="Header"/>
      <w:jc w:val="center"/>
      <w:rPr>
        <w:rFonts w:asciiTheme="minorHAnsi" w:hAnsiTheme="minorHAnsi" w:cstheme="minorHAnsi"/>
        <w:b/>
        <w:bCs/>
        <w:sz w:val="24"/>
      </w:rPr>
    </w:pPr>
    <w:r>
      <w:rPr>
        <w:rFonts w:asciiTheme="minorHAnsi" w:hAnsiTheme="minorHAnsi" w:cstheme="minorHAnsi"/>
        <w:b/>
        <w:bCs/>
        <w:sz w:val="24"/>
      </w:rPr>
      <w:t>Legislative Update</w:t>
    </w:r>
    <w:r w:rsidRPr="006A7882">
      <w:rPr>
        <w:rFonts w:asciiTheme="minorHAnsi" w:hAnsiTheme="minorHAnsi" w:cstheme="minorHAnsi"/>
        <w:b/>
        <w:bCs/>
        <w:sz w:val="24"/>
      </w:rPr>
      <w:t>, 20</w:t>
    </w:r>
    <w:r>
      <w:rPr>
        <w:rFonts w:asciiTheme="minorHAnsi" w:hAnsiTheme="minorHAnsi" w:cstheme="minorHAnsi"/>
        <w:b/>
        <w:bCs/>
        <w:sz w:val="24"/>
      </w:rPr>
      <w:t>2</w:t>
    </w:r>
    <w:r w:rsidR="00FC1FC2">
      <w:rPr>
        <w:rFonts w:asciiTheme="minorHAnsi" w:hAnsiTheme="minorHAnsi" w:cstheme="minorHAnsi"/>
        <w:b/>
        <w:bCs/>
        <w:sz w:val="24"/>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DE2FA" w14:textId="02547857" w:rsidR="002E6196" w:rsidRDefault="002E6196">
    <w:pPr>
      <w:pStyle w:val="Header"/>
    </w:pPr>
    <w:r>
      <w:rPr>
        <w:noProof/>
        <w:sz w:val="20"/>
      </w:rPr>
      <mc:AlternateContent>
        <mc:Choice Requires="wps">
          <w:drawing>
            <wp:anchor distT="0" distB="0" distL="114300" distR="114300" simplePos="0" relativeHeight="251656704" behindDoc="0" locked="0" layoutInCell="1" allowOverlap="1" wp14:anchorId="6F947A0A" wp14:editId="2E1AB690">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47A0A" id="_x0000_t202" coordsize="21600,21600" o:spt="202" path="m,l,21600r21600,l21600,xe">
              <v:stroke joinstyle="miter"/>
              <v:path gradientshapeok="t" o:connecttype="rect"/>
            </v:shapetype>
            <v:shape id="Text Box 1" o:spid="_x0000_s1026" type="#_x0000_t202" style="position:absolute;margin-left:93.75pt;margin-top:0;width:5in;height:7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69C8E4DC" w14:textId="77777777" w:rsidR="002E6196" w:rsidRDefault="002E6196">
                    <w:pPr>
                      <w:rPr>
                        <w:rFonts w:ascii="Arial" w:hAnsi="Arial"/>
                        <w:b/>
                        <w:sz w:val="28"/>
                      </w:rPr>
                    </w:pPr>
                    <w:r>
                      <w:rPr>
                        <w:rFonts w:ascii="Arial" w:hAnsi="Arial"/>
                        <w:b/>
                        <w:sz w:val="28"/>
                      </w:rPr>
                      <w:t>South Carolina House of Representatives</w:t>
                    </w:r>
                  </w:p>
                  <w:p w14:paraId="5B00CE4C" w14:textId="77777777" w:rsidR="002E6196" w:rsidRPr="00F920F6" w:rsidRDefault="002E6196">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14:anchorId="51DA7F90" wp14:editId="465C9B91">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A7F90" id="Text Box 3" o:spid="_x0000_s1027" type="#_x0000_t202" style="position:absolute;margin-left:-22.95pt;margin-top:-17.8pt;width:105.8pt;height: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4A0270D4" w14:textId="77777777" w:rsidR="002E6196" w:rsidRDefault="002E6196">
                    <w:r>
                      <w:rPr>
                        <w:noProof/>
                      </w:rPr>
                      <w:drawing>
                        <wp:inline distT="0" distB="0" distL="0" distR="0" wp14:anchorId="445602EB" wp14:editId="32BABBDA">
                          <wp:extent cx="1170490" cy="1104900"/>
                          <wp:effectExtent l="0" t="0" r="0" b="0"/>
                          <wp:docPr id="5" name="Picture 5"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0B59809E" w14:textId="77777777" w:rsidR="002E6196" w:rsidRDefault="002E6196">
    <w:pPr>
      <w:pStyle w:val="Header"/>
    </w:pPr>
  </w:p>
  <w:p w14:paraId="03A7E12E" w14:textId="77777777" w:rsidR="002E6196" w:rsidRDefault="002E6196">
    <w:pPr>
      <w:pStyle w:val="Header"/>
    </w:pPr>
  </w:p>
  <w:p w14:paraId="5A764287" w14:textId="77777777" w:rsidR="002E6196" w:rsidRDefault="002E6196">
    <w:pPr>
      <w:pStyle w:val="Header"/>
    </w:pPr>
  </w:p>
  <w:p w14:paraId="05E32451" w14:textId="77777777" w:rsidR="002E6196" w:rsidRDefault="002E6196">
    <w:pPr>
      <w:pStyle w:val="Header"/>
    </w:pPr>
  </w:p>
  <w:p w14:paraId="75F4E0C9" w14:textId="77777777" w:rsidR="002E6196" w:rsidRDefault="002E6196">
    <w:pPr>
      <w:pStyle w:val="Header"/>
    </w:pPr>
  </w:p>
  <w:p w14:paraId="4E60630C" w14:textId="77777777" w:rsidR="002E6196" w:rsidRDefault="002E619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E6196" w14:paraId="2EA3DE9C" w14:textId="77777777">
      <w:tc>
        <w:tcPr>
          <w:tcW w:w="10170" w:type="dxa"/>
          <w:tcBorders>
            <w:bottom w:val="single" w:sz="18" w:space="0" w:color="auto"/>
          </w:tcBorders>
          <w:vAlign w:val="center"/>
        </w:tcPr>
        <w:p w14:paraId="62C4B014" w14:textId="0FBB970E" w:rsidR="002E6196" w:rsidRDefault="002E6196" w:rsidP="000D6E4E">
          <w:pPr>
            <w:pStyle w:val="Header"/>
            <w:tabs>
              <w:tab w:val="left" w:pos="882"/>
            </w:tabs>
            <w:spacing w:after="120"/>
            <w:rPr>
              <w:rFonts w:ascii="Times New Roman" w:hAnsi="Times New Roman"/>
              <w:b/>
              <w:sz w:val="28"/>
            </w:rPr>
          </w:pPr>
          <w:r>
            <w:rPr>
              <w:rFonts w:ascii="Times New Roman" w:hAnsi="Times New Roman"/>
              <w:b/>
              <w:sz w:val="28"/>
            </w:rPr>
            <w:tab/>
          </w:r>
          <w:r w:rsidR="000D6E4E">
            <w:rPr>
              <w:rFonts w:ascii="Times New Roman" w:hAnsi="Times New Roman"/>
              <w:b/>
              <w:sz w:val="28"/>
            </w:rPr>
            <w:t>G. Murrell Smith</w:t>
          </w:r>
          <w:r>
            <w:rPr>
              <w:rFonts w:ascii="Times New Roman" w:hAnsi="Times New Roman"/>
              <w:b/>
              <w:sz w:val="28"/>
            </w:rPr>
            <w:t>, Speaker of the House</w:t>
          </w:r>
        </w:p>
      </w:tc>
    </w:tr>
  </w:tbl>
  <w:p w14:paraId="5F9FDD5D" w14:textId="77777777" w:rsidR="002E6196" w:rsidRDefault="002E619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2271F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7681CDA"/>
    <w:multiLevelType w:val="hybridMultilevel"/>
    <w:tmpl w:val="276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C101F88"/>
    <w:multiLevelType w:val="hybridMultilevel"/>
    <w:tmpl w:val="CA0A5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26975">
    <w:abstractNumId w:val="4"/>
  </w:num>
  <w:num w:numId="2" w16cid:durableId="1671523648">
    <w:abstractNumId w:val="8"/>
  </w:num>
  <w:num w:numId="3" w16cid:durableId="122504257">
    <w:abstractNumId w:val="6"/>
  </w:num>
  <w:num w:numId="4" w16cid:durableId="1621494970">
    <w:abstractNumId w:val="9"/>
  </w:num>
  <w:num w:numId="5" w16cid:durableId="1291280718">
    <w:abstractNumId w:val="7"/>
  </w:num>
  <w:num w:numId="6" w16cid:durableId="1141266819">
    <w:abstractNumId w:val="2"/>
  </w:num>
  <w:num w:numId="7" w16cid:durableId="97912800">
    <w:abstractNumId w:val="5"/>
  </w:num>
  <w:num w:numId="8" w16cid:durableId="303433430">
    <w:abstractNumId w:val="3"/>
  </w:num>
  <w:num w:numId="9" w16cid:durableId="967971983">
    <w:abstractNumId w:val="0"/>
  </w:num>
  <w:num w:numId="10" w16cid:durableId="2113136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US" w:vendorID="64" w:dllVersion="6"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6190C2A-6EF0-4383-B3A1-4E9638FB9136}"/>
    <w:docVar w:name="dgnword-eventsink" w:val="2720599309984"/>
  </w:docVars>
  <w:rsids>
    <w:rsidRoot w:val="008F30F9"/>
    <w:rsid w:val="00001402"/>
    <w:rsid w:val="00001BEB"/>
    <w:rsid w:val="00003E2B"/>
    <w:rsid w:val="000051CD"/>
    <w:rsid w:val="0000536D"/>
    <w:rsid w:val="00005E56"/>
    <w:rsid w:val="00005F44"/>
    <w:rsid w:val="000077A0"/>
    <w:rsid w:val="00007C8D"/>
    <w:rsid w:val="000136C4"/>
    <w:rsid w:val="00013BA3"/>
    <w:rsid w:val="000143BA"/>
    <w:rsid w:val="000162D3"/>
    <w:rsid w:val="000167BA"/>
    <w:rsid w:val="000169FD"/>
    <w:rsid w:val="000212BE"/>
    <w:rsid w:val="0002450A"/>
    <w:rsid w:val="000275AC"/>
    <w:rsid w:val="00027AAD"/>
    <w:rsid w:val="00032156"/>
    <w:rsid w:val="00040446"/>
    <w:rsid w:val="00042224"/>
    <w:rsid w:val="00045164"/>
    <w:rsid w:val="0004521E"/>
    <w:rsid w:val="00045E58"/>
    <w:rsid w:val="00050207"/>
    <w:rsid w:val="0005027F"/>
    <w:rsid w:val="000523EF"/>
    <w:rsid w:val="0005445F"/>
    <w:rsid w:val="00054E91"/>
    <w:rsid w:val="0005527D"/>
    <w:rsid w:val="00056849"/>
    <w:rsid w:val="00056AB4"/>
    <w:rsid w:val="000574C7"/>
    <w:rsid w:val="0006024D"/>
    <w:rsid w:val="000602C0"/>
    <w:rsid w:val="0006065A"/>
    <w:rsid w:val="00060A4B"/>
    <w:rsid w:val="000614B5"/>
    <w:rsid w:val="00061BA2"/>
    <w:rsid w:val="00062816"/>
    <w:rsid w:val="000653F5"/>
    <w:rsid w:val="0007110A"/>
    <w:rsid w:val="000713CB"/>
    <w:rsid w:val="00071762"/>
    <w:rsid w:val="00072A16"/>
    <w:rsid w:val="0007396D"/>
    <w:rsid w:val="00075143"/>
    <w:rsid w:val="00076AD3"/>
    <w:rsid w:val="000828CF"/>
    <w:rsid w:val="00082C11"/>
    <w:rsid w:val="00082CCC"/>
    <w:rsid w:val="0008329F"/>
    <w:rsid w:val="0008481B"/>
    <w:rsid w:val="0008657D"/>
    <w:rsid w:val="00087C01"/>
    <w:rsid w:val="00090EC1"/>
    <w:rsid w:val="00093AC2"/>
    <w:rsid w:val="00097F05"/>
    <w:rsid w:val="000A055B"/>
    <w:rsid w:val="000A1881"/>
    <w:rsid w:val="000A44FE"/>
    <w:rsid w:val="000A4BB2"/>
    <w:rsid w:val="000A54FC"/>
    <w:rsid w:val="000A66E0"/>
    <w:rsid w:val="000A6B3F"/>
    <w:rsid w:val="000A74A1"/>
    <w:rsid w:val="000A7BD5"/>
    <w:rsid w:val="000B0031"/>
    <w:rsid w:val="000B1ECD"/>
    <w:rsid w:val="000B446D"/>
    <w:rsid w:val="000B5525"/>
    <w:rsid w:val="000B56CB"/>
    <w:rsid w:val="000B5C9F"/>
    <w:rsid w:val="000B7625"/>
    <w:rsid w:val="000B7658"/>
    <w:rsid w:val="000C26A7"/>
    <w:rsid w:val="000C2AE0"/>
    <w:rsid w:val="000C3BC5"/>
    <w:rsid w:val="000C5B9D"/>
    <w:rsid w:val="000C60C0"/>
    <w:rsid w:val="000D0101"/>
    <w:rsid w:val="000D0E21"/>
    <w:rsid w:val="000D5D57"/>
    <w:rsid w:val="000D6917"/>
    <w:rsid w:val="000D6E4E"/>
    <w:rsid w:val="000D710E"/>
    <w:rsid w:val="000D7AB0"/>
    <w:rsid w:val="000E03D9"/>
    <w:rsid w:val="000E0A04"/>
    <w:rsid w:val="000E2C6D"/>
    <w:rsid w:val="000E4623"/>
    <w:rsid w:val="000E6799"/>
    <w:rsid w:val="000F1C71"/>
    <w:rsid w:val="000F21F9"/>
    <w:rsid w:val="000F2712"/>
    <w:rsid w:val="000F2B26"/>
    <w:rsid w:val="000F362E"/>
    <w:rsid w:val="000F3B90"/>
    <w:rsid w:val="000F5C33"/>
    <w:rsid w:val="000F6EA0"/>
    <w:rsid w:val="000F737E"/>
    <w:rsid w:val="000F7D05"/>
    <w:rsid w:val="000F7E86"/>
    <w:rsid w:val="0010252B"/>
    <w:rsid w:val="00103EEB"/>
    <w:rsid w:val="001108AE"/>
    <w:rsid w:val="00115AE9"/>
    <w:rsid w:val="00116E74"/>
    <w:rsid w:val="0011728A"/>
    <w:rsid w:val="00117C48"/>
    <w:rsid w:val="0012075B"/>
    <w:rsid w:val="00121AF8"/>
    <w:rsid w:val="00123429"/>
    <w:rsid w:val="00124659"/>
    <w:rsid w:val="00124F36"/>
    <w:rsid w:val="00126F2C"/>
    <w:rsid w:val="00127502"/>
    <w:rsid w:val="0013073A"/>
    <w:rsid w:val="00131D38"/>
    <w:rsid w:val="00131FE1"/>
    <w:rsid w:val="00132318"/>
    <w:rsid w:val="00132659"/>
    <w:rsid w:val="0013312E"/>
    <w:rsid w:val="001346A3"/>
    <w:rsid w:val="001359DD"/>
    <w:rsid w:val="00135D19"/>
    <w:rsid w:val="001372CA"/>
    <w:rsid w:val="00140E15"/>
    <w:rsid w:val="001413F8"/>
    <w:rsid w:val="001422BE"/>
    <w:rsid w:val="00145395"/>
    <w:rsid w:val="00147965"/>
    <w:rsid w:val="00150E35"/>
    <w:rsid w:val="00151990"/>
    <w:rsid w:val="00151A0A"/>
    <w:rsid w:val="0016293E"/>
    <w:rsid w:val="0017101D"/>
    <w:rsid w:val="0017185D"/>
    <w:rsid w:val="001718CA"/>
    <w:rsid w:val="00171E5F"/>
    <w:rsid w:val="001732C2"/>
    <w:rsid w:val="00173ED4"/>
    <w:rsid w:val="00175A2B"/>
    <w:rsid w:val="0018137F"/>
    <w:rsid w:val="001819F0"/>
    <w:rsid w:val="001827EF"/>
    <w:rsid w:val="00182F70"/>
    <w:rsid w:val="00182FA7"/>
    <w:rsid w:val="001844A4"/>
    <w:rsid w:val="00185040"/>
    <w:rsid w:val="0018614E"/>
    <w:rsid w:val="00186C9F"/>
    <w:rsid w:val="00186E3A"/>
    <w:rsid w:val="001906A5"/>
    <w:rsid w:val="0019073B"/>
    <w:rsid w:val="0019168A"/>
    <w:rsid w:val="0019280F"/>
    <w:rsid w:val="00195F68"/>
    <w:rsid w:val="001968BE"/>
    <w:rsid w:val="00196D7F"/>
    <w:rsid w:val="001A0243"/>
    <w:rsid w:val="001A1D50"/>
    <w:rsid w:val="001A2A99"/>
    <w:rsid w:val="001A3BCD"/>
    <w:rsid w:val="001A45B9"/>
    <w:rsid w:val="001A5005"/>
    <w:rsid w:val="001A5C42"/>
    <w:rsid w:val="001A7499"/>
    <w:rsid w:val="001A7809"/>
    <w:rsid w:val="001A7B9D"/>
    <w:rsid w:val="001B0FE6"/>
    <w:rsid w:val="001B33DF"/>
    <w:rsid w:val="001B4706"/>
    <w:rsid w:val="001B559A"/>
    <w:rsid w:val="001C1815"/>
    <w:rsid w:val="001C1980"/>
    <w:rsid w:val="001C1BE1"/>
    <w:rsid w:val="001C35AA"/>
    <w:rsid w:val="001C3690"/>
    <w:rsid w:val="001C39D3"/>
    <w:rsid w:val="001C4A04"/>
    <w:rsid w:val="001C4C5F"/>
    <w:rsid w:val="001C6756"/>
    <w:rsid w:val="001D399A"/>
    <w:rsid w:val="001D3BE2"/>
    <w:rsid w:val="001D3BFD"/>
    <w:rsid w:val="001D5A74"/>
    <w:rsid w:val="001D75E9"/>
    <w:rsid w:val="001E34F1"/>
    <w:rsid w:val="001E3C90"/>
    <w:rsid w:val="001E5514"/>
    <w:rsid w:val="001E7DAD"/>
    <w:rsid w:val="001F2AB5"/>
    <w:rsid w:val="001F3C07"/>
    <w:rsid w:val="001F4439"/>
    <w:rsid w:val="001F68AE"/>
    <w:rsid w:val="001F6F2C"/>
    <w:rsid w:val="001F7AFC"/>
    <w:rsid w:val="00206BBB"/>
    <w:rsid w:val="00207AAB"/>
    <w:rsid w:val="00207FB9"/>
    <w:rsid w:val="00212712"/>
    <w:rsid w:val="002130E9"/>
    <w:rsid w:val="0021442A"/>
    <w:rsid w:val="0021641A"/>
    <w:rsid w:val="0021667C"/>
    <w:rsid w:val="00221150"/>
    <w:rsid w:val="002224E5"/>
    <w:rsid w:val="0022303E"/>
    <w:rsid w:val="002230F7"/>
    <w:rsid w:val="00224625"/>
    <w:rsid w:val="002255E8"/>
    <w:rsid w:val="00225F16"/>
    <w:rsid w:val="00226122"/>
    <w:rsid w:val="002321B1"/>
    <w:rsid w:val="002357BC"/>
    <w:rsid w:val="00236729"/>
    <w:rsid w:val="00240442"/>
    <w:rsid w:val="002422BC"/>
    <w:rsid w:val="0024418C"/>
    <w:rsid w:val="0024581C"/>
    <w:rsid w:val="002470CA"/>
    <w:rsid w:val="002518C8"/>
    <w:rsid w:val="00251B77"/>
    <w:rsid w:val="00251F02"/>
    <w:rsid w:val="00251F49"/>
    <w:rsid w:val="002548F5"/>
    <w:rsid w:val="00255C70"/>
    <w:rsid w:val="00260073"/>
    <w:rsid w:val="00261751"/>
    <w:rsid w:val="0026227D"/>
    <w:rsid w:val="0026506B"/>
    <w:rsid w:val="00266BE8"/>
    <w:rsid w:val="0027031C"/>
    <w:rsid w:val="00270712"/>
    <w:rsid w:val="00270819"/>
    <w:rsid w:val="0027111F"/>
    <w:rsid w:val="00271D87"/>
    <w:rsid w:val="002737B7"/>
    <w:rsid w:val="002746DE"/>
    <w:rsid w:val="00275507"/>
    <w:rsid w:val="00275B11"/>
    <w:rsid w:val="00277716"/>
    <w:rsid w:val="00277A95"/>
    <w:rsid w:val="00280A44"/>
    <w:rsid w:val="00285A2B"/>
    <w:rsid w:val="002869D8"/>
    <w:rsid w:val="00287F01"/>
    <w:rsid w:val="0029066D"/>
    <w:rsid w:val="0029295B"/>
    <w:rsid w:val="00294916"/>
    <w:rsid w:val="00294E36"/>
    <w:rsid w:val="00296441"/>
    <w:rsid w:val="0029752C"/>
    <w:rsid w:val="002A114F"/>
    <w:rsid w:val="002A3EB2"/>
    <w:rsid w:val="002A4D07"/>
    <w:rsid w:val="002A4EB4"/>
    <w:rsid w:val="002A67C8"/>
    <w:rsid w:val="002B10CD"/>
    <w:rsid w:val="002B2C26"/>
    <w:rsid w:val="002B59AB"/>
    <w:rsid w:val="002B669F"/>
    <w:rsid w:val="002B71EF"/>
    <w:rsid w:val="002C038F"/>
    <w:rsid w:val="002C12FF"/>
    <w:rsid w:val="002C2068"/>
    <w:rsid w:val="002C3093"/>
    <w:rsid w:val="002C4C40"/>
    <w:rsid w:val="002C709D"/>
    <w:rsid w:val="002C70B8"/>
    <w:rsid w:val="002D2B89"/>
    <w:rsid w:val="002D487E"/>
    <w:rsid w:val="002D6473"/>
    <w:rsid w:val="002D7139"/>
    <w:rsid w:val="002D728F"/>
    <w:rsid w:val="002E00E4"/>
    <w:rsid w:val="002E0F11"/>
    <w:rsid w:val="002E1C70"/>
    <w:rsid w:val="002E1F9B"/>
    <w:rsid w:val="002E478D"/>
    <w:rsid w:val="002E4E6B"/>
    <w:rsid w:val="002E6196"/>
    <w:rsid w:val="002F29B1"/>
    <w:rsid w:val="002F2A00"/>
    <w:rsid w:val="002F2D1B"/>
    <w:rsid w:val="002F5418"/>
    <w:rsid w:val="002F5C51"/>
    <w:rsid w:val="002F6BA3"/>
    <w:rsid w:val="002F78E2"/>
    <w:rsid w:val="0030273B"/>
    <w:rsid w:val="00303093"/>
    <w:rsid w:val="00304260"/>
    <w:rsid w:val="0030594F"/>
    <w:rsid w:val="00305E9F"/>
    <w:rsid w:val="003060F7"/>
    <w:rsid w:val="00306EEC"/>
    <w:rsid w:val="00310B5D"/>
    <w:rsid w:val="003110D5"/>
    <w:rsid w:val="003129BD"/>
    <w:rsid w:val="00313234"/>
    <w:rsid w:val="00313A8F"/>
    <w:rsid w:val="00314E61"/>
    <w:rsid w:val="00316BD1"/>
    <w:rsid w:val="003223F0"/>
    <w:rsid w:val="003228ED"/>
    <w:rsid w:val="003240BF"/>
    <w:rsid w:val="003258CA"/>
    <w:rsid w:val="00325F30"/>
    <w:rsid w:val="003305B0"/>
    <w:rsid w:val="00330864"/>
    <w:rsid w:val="0033166E"/>
    <w:rsid w:val="003320C0"/>
    <w:rsid w:val="0033443E"/>
    <w:rsid w:val="00334A9C"/>
    <w:rsid w:val="00334C54"/>
    <w:rsid w:val="003357B3"/>
    <w:rsid w:val="00342151"/>
    <w:rsid w:val="00342819"/>
    <w:rsid w:val="003441B1"/>
    <w:rsid w:val="0034563D"/>
    <w:rsid w:val="0034664B"/>
    <w:rsid w:val="003476AB"/>
    <w:rsid w:val="00351649"/>
    <w:rsid w:val="00352174"/>
    <w:rsid w:val="00352C93"/>
    <w:rsid w:val="00352E32"/>
    <w:rsid w:val="00352ED2"/>
    <w:rsid w:val="0035471F"/>
    <w:rsid w:val="00354C5B"/>
    <w:rsid w:val="003551D0"/>
    <w:rsid w:val="00355496"/>
    <w:rsid w:val="003577DE"/>
    <w:rsid w:val="00357D5E"/>
    <w:rsid w:val="003604B5"/>
    <w:rsid w:val="00360DAC"/>
    <w:rsid w:val="003611DE"/>
    <w:rsid w:val="00362ACC"/>
    <w:rsid w:val="00362AD3"/>
    <w:rsid w:val="003638BC"/>
    <w:rsid w:val="003638CE"/>
    <w:rsid w:val="003649FB"/>
    <w:rsid w:val="003675A4"/>
    <w:rsid w:val="00370486"/>
    <w:rsid w:val="003717D6"/>
    <w:rsid w:val="00373258"/>
    <w:rsid w:val="0037438F"/>
    <w:rsid w:val="00375F1D"/>
    <w:rsid w:val="0038292B"/>
    <w:rsid w:val="0038522D"/>
    <w:rsid w:val="0038563D"/>
    <w:rsid w:val="00390460"/>
    <w:rsid w:val="00391092"/>
    <w:rsid w:val="00392B34"/>
    <w:rsid w:val="00392C16"/>
    <w:rsid w:val="00395705"/>
    <w:rsid w:val="00396224"/>
    <w:rsid w:val="0039737F"/>
    <w:rsid w:val="003A0B80"/>
    <w:rsid w:val="003A0F2B"/>
    <w:rsid w:val="003A26A5"/>
    <w:rsid w:val="003A6E1A"/>
    <w:rsid w:val="003A75F6"/>
    <w:rsid w:val="003A763B"/>
    <w:rsid w:val="003B31FC"/>
    <w:rsid w:val="003B7E4D"/>
    <w:rsid w:val="003C17E6"/>
    <w:rsid w:val="003C1FC4"/>
    <w:rsid w:val="003C2577"/>
    <w:rsid w:val="003C3FB2"/>
    <w:rsid w:val="003C47E3"/>
    <w:rsid w:val="003C4FB3"/>
    <w:rsid w:val="003C6F4F"/>
    <w:rsid w:val="003C7B7D"/>
    <w:rsid w:val="003D0010"/>
    <w:rsid w:val="003D0743"/>
    <w:rsid w:val="003D2769"/>
    <w:rsid w:val="003D370F"/>
    <w:rsid w:val="003D405B"/>
    <w:rsid w:val="003D4A2A"/>
    <w:rsid w:val="003D5ABD"/>
    <w:rsid w:val="003D64DA"/>
    <w:rsid w:val="003D64F8"/>
    <w:rsid w:val="003D7A23"/>
    <w:rsid w:val="003E0C2F"/>
    <w:rsid w:val="003E2ECF"/>
    <w:rsid w:val="003E4196"/>
    <w:rsid w:val="003E5BB6"/>
    <w:rsid w:val="003E79E3"/>
    <w:rsid w:val="003E7F0F"/>
    <w:rsid w:val="003F0540"/>
    <w:rsid w:val="003F0D51"/>
    <w:rsid w:val="003F441E"/>
    <w:rsid w:val="003F52A9"/>
    <w:rsid w:val="003F5864"/>
    <w:rsid w:val="003F5E11"/>
    <w:rsid w:val="003F61AC"/>
    <w:rsid w:val="003F7C8A"/>
    <w:rsid w:val="003F7CF9"/>
    <w:rsid w:val="00401245"/>
    <w:rsid w:val="00401F4A"/>
    <w:rsid w:val="00405C07"/>
    <w:rsid w:val="00406C07"/>
    <w:rsid w:val="00407A51"/>
    <w:rsid w:val="00407F2C"/>
    <w:rsid w:val="00411E1E"/>
    <w:rsid w:val="0041218F"/>
    <w:rsid w:val="00413B9D"/>
    <w:rsid w:val="004168D6"/>
    <w:rsid w:val="00416E24"/>
    <w:rsid w:val="00417512"/>
    <w:rsid w:val="0042053C"/>
    <w:rsid w:val="00421154"/>
    <w:rsid w:val="0042158C"/>
    <w:rsid w:val="00421B97"/>
    <w:rsid w:val="00421BEE"/>
    <w:rsid w:val="0042553C"/>
    <w:rsid w:val="00426DCA"/>
    <w:rsid w:val="0043115B"/>
    <w:rsid w:val="004315CC"/>
    <w:rsid w:val="004335E9"/>
    <w:rsid w:val="004337F4"/>
    <w:rsid w:val="004350AE"/>
    <w:rsid w:val="00435487"/>
    <w:rsid w:val="004359B3"/>
    <w:rsid w:val="00436901"/>
    <w:rsid w:val="00440627"/>
    <w:rsid w:val="00444DD2"/>
    <w:rsid w:val="0044644F"/>
    <w:rsid w:val="00450E76"/>
    <w:rsid w:val="00451483"/>
    <w:rsid w:val="00451A5B"/>
    <w:rsid w:val="00452006"/>
    <w:rsid w:val="00453F56"/>
    <w:rsid w:val="00454333"/>
    <w:rsid w:val="00456113"/>
    <w:rsid w:val="00460C0F"/>
    <w:rsid w:val="00461EFD"/>
    <w:rsid w:val="00462BD9"/>
    <w:rsid w:val="0046767C"/>
    <w:rsid w:val="004728B6"/>
    <w:rsid w:val="00473A6C"/>
    <w:rsid w:val="00474DDC"/>
    <w:rsid w:val="004766E3"/>
    <w:rsid w:val="00476B65"/>
    <w:rsid w:val="0047794A"/>
    <w:rsid w:val="00480B2E"/>
    <w:rsid w:val="00481D5B"/>
    <w:rsid w:val="00486D7D"/>
    <w:rsid w:val="0049288E"/>
    <w:rsid w:val="00494179"/>
    <w:rsid w:val="0049473F"/>
    <w:rsid w:val="00495CF1"/>
    <w:rsid w:val="00495F30"/>
    <w:rsid w:val="00497565"/>
    <w:rsid w:val="004A0CA5"/>
    <w:rsid w:val="004A3203"/>
    <w:rsid w:val="004A4A8B"/>
    <w:rsid w:val="004B2ED3"/>
    <w:rsid w:val="004B36B2"/>
    <w:rsid w:val="004B6835"/>
    <w:rsid w:val="004B7D7F"/>
    <w:rsid w:val="004C0BCE"/>
    <w:rsid w:val="004C2059"/>
    <w:rsid w:val="004C2CB7"/>
    <w:rsid w:val="004C3D82"/>
    <w:rsid w:val="004C7917"/>
    <w:rsid w:val="004C7DEA"/>
    <w:rsid w:val="004D118B"/>
    <w:rsid w:val="004D39C6"/>
    <w:rsid w:val="004E0F78"/>
    <w:rsid w:val="004E1641"/>
    <w:rsid w:val="004E22CC"/>
    <w:rsid w:val="004E2C90"/>
    <w:rsid w:val="004E3FDC"/>
    <w:rsid w:val="004E4297"/>
    <w:rsid w:val="004E6275"/>
    <w:rsid w:val="004E657F"/>
    <w:rsid w:val="004F2C21"/>
    <w:rsid w:val="004F3AF5"/>
    <w:rsid w:val="004F3D2D"/>
    <w:rsid w:val="004F58D8"/>
    <w:rsid w:val="004F6048"/>
    <w:rsid w:val="004F68CC"/>
    <w:rsid w:val="004F73B0"/>
    <w:rsid w:val="004F7D41"/>
    <w:rsid w:val="0050139D"/>
    <w:rsid w:val="005029AE"/>
    <w:rsid w:val="00503361"/>
    <w:rsid w:val="005037D4"/>
    <w:rsid w:val="00504A9B"/>
    <w:rsid w:val="0051140C"/>
    <w:rsid w:val="00511444"/>
    <w:rsid w:val="005139F2"/>
    <w:rsid w:val="00513EEF"/>
    <w:rsid w:val="0051588C"/>
    <w:rsid w:val="0051613B"/>
    <w:rsid w:val="00520AF3"/>
    <w:rsid w:val="0052121B"/>
    <w:rsid w:val="00523BB7"/>
    <w:rsid w:val="00523FDF"/>
    <w:rsid w:val="00524434"/>
    <w:rsid w:val="005244BE"/>
    <w:rsid w:val="005254DE"/>
    <w:rsid w:val="00526F44"/>
    <w:rsid w:val="005273EE"/>
    <w:rsid w:val="0053203D"/>
    <w:rsid w:val="0053240D"/>
    <w:rsid w:val="00532A3F"/>
    <w:rsid w:val="005344F8"/>
    <w:rsid w:val="005355A8"/>
    <w:rsid w:val="00537060"/>
    <w:rsid w:val="005379E2"/>
    <w:rsid w:val="005408E7"/>
    <w:rsid w:val="00540BE8"/>
    <w:rsid w:val="00541CA4"/>
    <w:rsid w:val="0054441B"/>
    <w:rsid w:val="00544D8C"/>
    <w:rsid w:val="0054548B"/>
    <w:rsid w:val="0054568B"/>
    <w:rsid w:val="00546092"/>
    <w:rsid w:val="00546221"/>
    <w:rsid w:val="00546610"/>
    <w:rsid w:val="00550448"/>
    <w:rsid w:val="00550A35"/>
    <w:rsid w:val="0055248D"/>
    <w:rsid w:val="00552DB5"/>
    <w:rsid w:val="00555083"/>
    <w:rsid w:val="005556B9"/>
    <w:rsid w:val="00555C0B"/>
    <w:rsid w:val="00556268"/>
    <w:rsid w:val="005578D8"/>
    <w:rsid w:val="00560514"/>
    <w:rsid w:val="005614ED"/>
    <w:rsid w:val="00562CB2"/>
    <w:rsid w:val="00565BDC"/>
    <w:rsid w:val="005677FA"/>
    <w:rsid w:val="00570210"/>
    <w:rsid w:val="005714A9"/>
    <w:rsid w:val="0057231E"/>
    <w:rsid w:val="0057246D"/>
    <w:rsid w:val="00572E94"/>
    <w:rsid w:val="005763CF"/>
    <w:rsid w:val="005844BF"/>
    <w:rsid w:val="00587F10"/>
    <w:rsid w:val="00591626"/>
    <w:rsid w:val="00592DE7"/>
    <w:rsid w:val="00593638"/>
    <w:rsid w:val="00593AE7"/>
    <w:rsid w:val="00593C8C"/>
    <w:rsid w:val="00595017"/>
    <w:rsid w:val="00595146"/>
    <w:rsid w:val="00595A1B"/>
    <w:rsid w:val="00595DE6"/>
    <w:rsid w:val="00596FD5"/>
    <w:rsid w:val="005A044A"/>
    <w:rsid w:val="005A12AF"/>
    <w:rsid w:val="005A1F8C"/>
    <w:rsid w:val="005A234C"/>
    <w:rsid w:val="005A3005"/>
    <w:rsid w:val="005A320F"/>
    <w:rsid w:val="005A5042"/>
    <w:rsid w:val="005A58BC"/>
    <w:rsid w:val="005A6135"/>
    <w:rsid w:val="005A73CC"/>
    <w:rsid w:val="005A787B"/>
    <w:rsid w:val="005A7F55"/>
    <w:rsid w:val="005B0391"/>
    <w:rsid w:val="005B191F"/>
    <w:rsid w:val="005B29A7"/>
    <w:rsid w:val="005B2DC8"/>
    <w:rsid w:val="005B34E4"/>
    <w:rsid w:val="005B61CE"/>
    <w:rsid w:val="005B7830"/>
    <w:rsid w:val="005C204D"/>
    <w:rsid w:val="005C2DAF"/>
    <w:rsid w:val="005C7AC0"/>
    <w:rsid w:val="005D1579"/>
    <w:rsid w:val="005E22EB"/>
    <w:rsid w:val="005E35F9"/>
    <w:rsid w:val="005F13EB"/>
    <w:rsid w:val="005F168D"/>
    <w:rsid w:val="005F2BAC"/>
    <w:rsid w:val="005F45B7"/>
    <w:rsid w:val="005F6474"/>
    <w:rsid w:val="00603F92"/>
    <w:rsid w:val="00604BA2"/>
    <w:rsid w:val="00605B88"/>
    <w:rsid w:val="00605FCD"/>
    <w:rsid w:val="006062D6"/>
    <w:rsid w:val="0060630F"/>
    <w:rsid w:val="00610F20"/>
    <w:rsid w:val="00611718"/>
    <w:rsid w:val="00612A48"/>
    <w:rsid w:val="00612D8E"/>
    <w:rsid w:val="00612F20"/>
    <w:rsid w:val="006153D4"/>
    <w:rsid w:val="00616984"/>
    <w:rsid w:val="00621D7F"/>
    <w:rsid w:val="00623878"/>
    <w:rsid w:val="006242F0"/>
    <w:rsid w:val="00624AFA"/>
    <w:rsid w:val="00627311"/>
    <w:rsid w:val="00630D5D"/>
    <w:rsid w:val="00631D94"/>
    <w:rsid w:val="00634B4C"/>
    <w:rsid w:val="00636AF6"/>
    <w:rsid w:val="00636B14"/>
    <w:rsid w:val="00637E1A"/>
    <w:rsid w:val="00640AB4"/>
    <w:rsid w:val="00643082"/>
    <w:rsid w:val="00643F8F"/>
    <w:rsid w:val="006441B5"/>
    <w:rsid w:val="006444F3"/>
    <w:rsid w:val="00645D64"/>
    <w:rsid w:val="00654B0A"/>
    <w:rsid w:val="00655177"/>
    <w:rsid w:val="006552C9"/>
    <w:rsid w:val="0065574D"/>
    <w:rsid w:val="00656328"/>
    <w:rsid w:val="006563A6"/>
    <w:rsid w:val="006566AF"/>
    <w:rsid w:val="00657432"/>
    <w:rsid w:val="00661871"/>
    <w:rsid w:val="006619C7"/>
    <w:rsid w:val="00661CAB"/>
    <w:rsid w:val="00663E6F"/>
    <w:rsid w:val="00663F0B"/>
    <w:rsid w:val="0066401E"/>
    <w:rsid w:val="0066494E"/>
    <w:rsid w:val="00665011"/>
    <w:rsid w:val="00673554"/>
    <w:rsid w:val="00673FDE"/>
    <w:rsid w:val="006749F7"/>
    <w:rsid w:val="00674AE5"/>
    <w:rsid w:val="006755F7"/>
    <w:rsid w:val="006769E6"/>
    <w:rsid w:val="00677D58"/>
    <w:rsid w:val="00682035"/>
    <w:rsid w:val="006837EB"/>
    <w:rsid w:val="00683D8D"/>
    <w:rsid w:val="00684586"/>
    <w:rsid w:val="0068475A"/>
    <w:rsid w:val="00685462"/>
    <w:rsid w:val="00690197"/>
    <w:rsid w:val="0069095C"/>
    <w:rsid w:val="00692BA2"/>
    <w:rsid w:val="00693509"/>
    <w:rsid w:val="00694BF2"/>
    <w:rsid w:val="00694CBD"/>
    <w:rsid w:val="00697318"/>
    <w:rsid w:val="00697F1A"/>
    <w:rsid w:val="006A2F88"/>
    <w:rsid w:val="006A32CB"/>
    <w:rsid w:val="006A403A"/>
    <w:rsid w:val="006B0251"/>
    <w:rsid w:val="006B02F8"/>
    <w:rsid w:val="006B21C0"/>
    <w:rsid w:val="006B2342"/>
    <w:rsid w:val="006B2EA4"/>
    <w:rsid w:val="006B3559"/>
    <w:rsid w:val="006B461B"/>
    <w:rsid w:val="006B554D"/>
    <w:rsid w:val="006B6A29"/>
    <w:rsid w:val="006B6A35"/>
    <w:rsid w:val="006C1345"/>
    <w:rsid w:val="006C45E7"/>
    <w:rsid w:val="006C686E"/>
    <w:rsid w:val="006C7053"/>
    <w:rsid w:val="006C7C35"/>
    <w:rsid w:val="006D1B92"/>
    <w:rsid w:val="006D299A"/>
    <w:rsid w:val="006D2F63"/>
    <w:rsid w:val="006D34A2"/>
    <w:rsid w:val="006D7440"/>
    <w:rsid w:val="006E1CBE"/>
    <w:rsid w:val="006E2B9A"/>
    <w:rsid w:val="006E4462"/>
    <w:rsid w:val="006E4991"/>
    <w:rsid w:val="006E5CA8"/>
    <w:rsid w:val="006E6CBD"/>
    <w:rsid w:val="006E6F66"/>
    <w:rsid w:val="006E767C"/>
    <w:rsid w:val="006E7BC6"/>
    <w:rsid w:val="006F160A"/>
    <w:rsid w:val="006F1AF9"/>
    <w:rsid w:val="006F2198"/>
    <w:rsid w:val="006F24CD"/>
    <w:rsid w:val="006F2664"/>
    <w:rsid w:val="006F2EFF"/>
    <w:rsid w:val="006F3F62"/>
    <w:rsid w:val="006F62BD"/>
    <w:rsid w:val="006F74F9"/>
    <w:rsid w:val="00702869"/>
    <w:rsid w:val="00702AB3"/>
    <w:rsid w:val="00714289"/>
    <w:rsid w:val="00714C80"/>
    <w:rsid w:val="00714EFC"/>
    <w:rsid w:val="007161E6"/>
    <w:rsid w:val="007163B1"/>
    <w:rsid w:val="007164F4"/>
    <w:rsid w:val="00716E70"/>
    <w:rsid w:val="0072145B"/>
    <w:rsid w:val="007216CC"/>
    <w:rsid w:val="00721704"/>
    <w:rsid w:val="007228B8"/>
    <w:rsid w:val="007239C9"/>
    <w:rsid w:val="007246D7"/>
    <w:rsid w:val="00725383"/>
    <w:rsid w:val="00730DC0"/>
    <w:rsid w:val="00732253"/>
    <w:rsid w:val="00735E25"/>
    <w:rsid w:val="007412B5"/>
    <w:rsid w:val="007429BD"/>
    <w:rsid w:val="0074509D"/>
    <w:rsid w:val="007466D5"/>
    <w:rsid w:val="00746DCE"/>
    <w:rsid w:val="00747768"/>
    <w:rsid w:val="00747B33"/>
    <w:rsid w:val="00754487"/>
    <w:rsid w:val="00755977"/>
    <w:rsid w:val="0075657C"/>
    <w:rsid w:val="00760BF2"/>
    <w:rsid w:val="00764D67"/>
    <w:rsid w:val="00766CB3"/>
    <w:rsid w:val="007723E1"/>
    <w:rsid w:val="00774205"/>
    <w:rsid w:val="00774253"/>
    <w:rsid w:val="007757BC"/>
    <w:rsid w:val="00781523"/>
    <w:rsid w:val="00782CB6"/>
    <w:rsid w:val="0078411D"/>
    <w:rsid w:val="007860DB"/>
    <w:rsid w:val="0079192D"/>
    <w:rsid w:val="00793153"/>
    <w:rsid w:val="00793D38"/>
    <w:rsid w:val="00796EA4"/>
    <w:rsid w:val="007A161C"/>
    <w:rsid w:val="007A61E5"/>
    <w:rsid w:val="007A6A42"/>
    <w:rsid w:val="007B1935"/>
    <w:rsid w:val="007B1CBD"/>
    <w:rsid w:val="007B26B9"/>
    <w:rsid w:val="007B39FF"/>
    <w:rsid w:val="007B7805"/>
    <w:rsid w:val="007B7BAF"/>
    <w:rsid w:val="007C01D8"/>
    <w:rsid w:val="007C1085"/>
    <w:rsid w:val="007C1B6F"/>
    <w:rsid w:val="007C4A1B"/>
    <w:rsid w:val="007C4F64"/>
    <w:rsid w:val="007C4F97"/>
    <w:rsid w:val="007C6108"/>
    <w:rsid w:val="007C75C6"/>
    <w:rsid w:val="007D060C"/>
    <w:rsid w:val="007D12D4"/>
    <w:rsid w:val="007D1AD3"/>
    <w:rsid w:val="007D25DC"/>
    <w:rsid w:val="007D4A86"/>
    <w:rsid w:val="007D4FC6"/>
    <w:rsid w:val="007D545A"/>
    <w:rsid w:val="007D66D5"/>
    <w:rsid w:val="007D76D3"/>
    <w:rsid w:val="007E0154"/>
    <w:rsid w:val="007E32F0"/>
    <w:rsid w:val="007E51C4"/>
    <w:rsid w:val="007E5E30"/>
    <w:rsid w:val="007E5FA8"/>
    <w:rsid w:val="007E7729"/>
    <w:rsid w:val="007F4EC4"/>
    <w:rsid w:val="007F7ADB"/>
    <w:rsid w:val="00802DDA"/>
    <w:rsid w:val="008053A1"/>
    <w:rsid w:val="00806BFD"/>
    <w:rsid w:val="00813C40"/>
    <w:rsid w:val="00815C48"/>
    <w:rsid w:val="00815F88"/>
    <w:rsid w:val="008201CC"/>
    <w:rsid w:val="00821F7A"/>
    <w:rsid w:val="008226CF"/>
    <w:rsid w:val="00823FA0"/>
    <w:rsid w:val="00825B3C"/>
    <w:rsid w:val="00826CA2"/>
    <w:rsid w:val="008314DC"/>
    <w:rsid w:val="00831718"/>
    <w:rsid w:val="008327B9"/>
    <w:rsid w:val="00834944"/>
    <w:rsid w:val="0083540A"/>
    <w:rsid w:val="00837368"/>
    <w:rsid w:val="00837442"/>
    <w:rsid w:val="00837471"/>
    <w:rsid w:val="00842C4F"/>
    <w:rsid w:val="00843DEF"/>
    <w:rsid w:val="00846A81"/>
    <w:rsid w:val="00850832"/>
    <w:rsid w:val="00851027"/>
    <w:rsid w:val="00851D55"/>
    <w:rsid w:val="00852353"/>
    <w:rsid w:val="00852C4E"/>
    <w:rsid w:val="00855728"/>
    <w:rsid w:val="00855A70"/>
    <w:rsid w:val="00855F60"/>
    <w:rsid w:val="00857655"/>
    <w:rsid w:val="00857A37"/>
    <w:rsid w:val="0086020E"/>
    <w:rsid w:val="008609BF"/>
    <w:rsid w:val="00860C8E"/>
    <w:rsid w:val="00862836"/>
    <w:rsid w:val="0086687A"/>
    <w:rsid w:val="0086734C"/>
    <w:rsid w:val="008704C5"/>
    <w:rsid w:val="00871087"/>
    <w:rsid w:val="008717DE"/>
    <w:rsid w:val="00872919"/>
    <w:rsid w:val="008731B9"/>
    <w:rsid w:val="00873AF2"/>
    <w:rsid w:val="00873C6B"/>
    <w:rsid w:val="00874134"/>
    <w:rsid w:val="0087450D"/>
    <w:rsid w:val="00874D2A"/>
    <w:rsid w:val="00875167"/>
    <w:rsid w:val="0087549B"/>
    <w:rsid w:val="0087653C"/>
    <w:rsid w:val="00876F94"/>
    <w:rsid w:val="00877495"/>
    <w:rsid w:val="00877591"/>
    <w:rsid w:val="00877C3F"/>
    <w:rsid w:val="00880986"/>
    <w:rsid w:val="00884B6C"/>
    <w:rsid w:val="00886EF5"/>
    <w:rsid w:val="00890BBB"/>
    <w:rsid w:val="00891E49"/>
    <w:rsid w:val="00895B88"/>
    <w:rsid w:val="00897078"/>
    <w:rsid w:val="00897940"/>
    <w:rsid w:val="008A1788"/>
    <w:rsid w:val="008A2C0D"/>
    <w:rsid w:val="008A3583"/>
    <w:rsid w:val="008A3FE4"/>
    <w:rsid w:val="008A5149"/>
    <w:rsid w:val="008A5434"/>
    <w:rsid w:val="008A54E4"/>
    <w:rsid w:val="008B00EB"/>
    <w:rsid w:val="008B1AB4"/>
    <w:rsid w:val="008B6A90"/>
    <w:rsid w:val="008B7E2B"/>
    <w:rsid w:val="008C193F"/>
    <w:rsid w:val="008C200A"/>
    <w:rsid w:val="008C5163"/>
    <w:rsid w:val="008D010D"/>
    <w:rsid w:val="008D0D49"/>
    <w:rsid w:val="008D2277"/>
    <w:rsid w:val="008D26B9"/>
    <w:rsid w:val="008D537F"/>
    <w:rsid w:val="008D7AD3"/>
    <w:rsid w:val="008D7B42"/>
    <w:rsid w:val="008E0443"/>
    <w:rsid w:val="008E150F"/>
    <w:rsid w:val="008E18EE"/>
    <w:rsid w:val="008E245D"/>
    <w:rsid w:val="008E3F5D"/>
    <w:rsid w:val="008E44E9"/>
    <w:rsid w:val="008E4F10"/>
    <w:rsid w:val="008E52E0"/>
    <w:rsid w:val="008E539E"/>
    <w:rsid w:val="008E562D"/>
    <w:rsid w:val="008E6049"/>
    <w:rsid w:val="008E6171"/>
    <w:rsid w:val="008E6FDD"/>
    <w:rsid w:val="008F0582"/>
    <w:rsid w:val="008F08D8"/>
    <w:rsid w:val="008F1325"/>
    <w:rsid w:val="008F1DA7"/>
    <w:rsid w:val="008F1E0A"/>
    <w:rsid w:val="008F21D3"/>
    <w:rsid w:val="008F23EF"/>
    <w:rsid w:val="008F30F9"/>
    <w:rsid w:val="008F3151"/>
    <w:rsid w:val="008F423B"/>
    <w:rsid w:val="008F6693"/>
    <w:rsid w:val="008F6C1A"/>
    <w:rsid w:val="008F755D"/>
    <w:rsid w:val="008F7A94"/>
    <w:rsid w:val="00900978"/>
    <w:rsid w:val="00900B27"/>
    <w:rsid w:val="00900E37"/>
    <w:rsid w:val="009025C3"/>
    <w:rsid w:val="009026B7"/>
    <w:rsid w:val="0090278F"/>
    <w:rsid w:val="009051B0"/>
    <w:rsid w:val="009053EB"/>
    <w:rsid w:val="0090610F"/>
    <w:rsid w:val="00910144"/>
    <w:rsid w:val="009119A3"/>
    <w:rsid w:val="00911B82"/>
    <w:rsid w:val="00912092"/>
    <w:rsid w:val="00912C71"/>
    <w:rsid w:val="00912FE1"/>
    <w:rsid w:val="00917759"/>
    <w:rsid w:val="00921E19"/>
    <w:rsid w:val="00921F79"/>
    <w:rsid w:val="00930370"/>
    <w:rsid w:val="00931339"/>
    <w:rsid w:val="00933110"/>
    <w:rsid w:val="00933C66"/>
    <w:rsid w:val="00934548"/>
    <w:rsid w:val="00940046"/>
    <w:rsid w:val="00943F62"/>
    <w:rsid w:val="00945BCB"/>
    <w:rsid w:val="009461DA"/>
    <w:rsid w:val="00947A50"/>
    <w:rsid w:val="0095404B"/>
    <w:rsid w:val="00954054"/>
    <w:rsid w:val="00956400"/>
    <w:rsid w:val="0096155E"/>
    <w:rsid w:val="00961FC6"/>
    <w:rsid w:val="00962086"/>
    <w:rsid w:val="0096294D"/>
    <w:rsid w:val="00964965"/>
    <w:rsid w:val="00964EA2"/>
    <w:rsid w:val="009675D5"/>
    <w:rsid w:val="00970635"/>
    <w:rsid w:val="009730B7"/>
    <w:rsid w:val="00974246"/>
    <w:rsid w:val="009749E7"/>
    <w:rsid w:val="00974D6C"/>
    <w:rsid w:val="00975C69"/>
    <w:rsid w:val="00977F65"/>
    <w:rsid w:val="009812F6"/>
    <w:rsid w:val="00982279"/>
    <w:rsid w:val="0098266F"/>
    <w:rsid w:val="0098279A"/>
    <w:rsid w:val="00984657"/>
    <w:rsid w:val="0098503D"/>
    <w:rsid w:val="0098631D"/>
    <w:rsid w:val="009875E5"/>
    <w:rsid w:val="00987843"/>
    <w:rsid w:val="009934D4"/>
    <w:rsid w:val="00994635"/>
    <w:rsid w:val="0099514A"/>
    <w:rsid w:val="00995E4E"/>
    <w:rsid w:val="009A075B"/>
    <w:rsid w:val="009A36F1"/>
    <w:rsid w:val="009A4904"/>
    <w:rsid w:val="009A56BE"/>
    <w:rsid w:val="009A5789"/>
    <w:rsid w:val="009A5D3A"/>
    <w:rsid w:val="009A5EB6"/>
    <w:rsid w:val="009A76E0"/>
    <w:rsid w:val="009B060A"/>
    <w:rsid w:val="009B16FA"/>
    <w:rsid w:val="009B39DF"/>
    <w:rsid w:val="009B47D2"/>
    <w:rsid w:val="009B6ED8"/>
    <w:rsid w:val="009C0153"/>
    <w:rsid w:val="009C0C58"/>
    <w:rsid w:val="009C4A48"/>
    <w:rsid w:val="009C558C"/>
    <w:rsid w:val="009C65A3"/>
    <w:rsid w:val="009C6B69"/>
    <w:rsid w:val="009D033E"/>
    <w:rsid w:val="009D08B0"/>
    <w:rsid w:val="009D1E5D"/>
    <w:rsid w:val="009D223C"/>
    <w:rsid w:val="009D4299"/>
    <w:rsid w:val="009E373D"/>
    <w:rsid w:val="009E42E0"/>
    <w:rsid w:val="009E449A"/>
    <w:rsid w:val="009E45C6"/>
    <w:rsid w:val="009F1074"/>
    <w:rsid w:val="009F2E07"/>
    <w:rsid w:val="009F6E52"/>
    <w:rsid w:val="009F7104"/>
    <w:rsid w:val="009F71B6"/>
    <w:rsid w:val="00A01016"/>
    <w:rsid w:val="00A0233F"/>
    <w:rsid w:val="00A02479"/>
    <w:rsid w:val="00A0368B"/>
    <w:rsid w:val="00A03A25"/>
    <w:rsid w:val="00A03CE2"/>
    <w:rsid w:val="00A03EFF"/>
    <w:rsid w:val="00A057E2"/>
    <w:rsid w:val="00A070E4"/>
    <w:rsid w:val="00A070F3"/>
    <w:rsid w:val="00A14B6E"/>
    <w:rsid w:val="00A169DD"/>
    <w:rsid w:val="00A16DE0"/>
    <w:rsid w:val="00A2014D"/>
    <w:rsid w:val="00A21572"/>
    <w:rsid w:val="00A215B0"/>
    <w:rsid w:val="00A21E36"/>
    <w:rsid w:val="00A2758A"/>
    <w:rsid w:val="00A275AA"/>
    <w:rsid w:val="00A27A7F"/>
    <w:rsid w:val="00A312AE"/>
    <w:rsid w:val="00A320FB"/>
    <w:rsid w:val="00A32927"/>
    <w:rsid w:val="00A329A7"/>
    <w:rsid w:val="00A32FA7"/>
    <w:rsid w:val="00A34467"/>
    <w:rsid w:val="00A34BFE"/>
    <w:rsid w:val="00A366F1"/>
    <w:rsid w:val="00A375B4"/>
    <w:rsid w:val="00A37B73"/>
    <w:rsid w:val="00A40A94"/>
    <w:rsid w:val="00A40E52"/>
    <w:rsid w:val="00A41637"/>
    <w:rsid w:val="00A41E7F"/>
    <w:rsid w:val="00A429B9"/>
    <w:rsid w:val="00A44277"/>
    <w:rsid w:val="00A45B1A"/>
    <w:rsid w:val="00A45E0D"/>
    <w:rsid w:val="00A50BF1"/>
    <w:rsid w:val="00A50E58"/>
    <w:rsid w:val="00A543AC"/>
    <w:rsid w:val="00A60A17"/>
    <w:rsid w:val="00A614EA"/>
    <w:rsid w:val="00A63F92"/>
    <w:rsid w:val="00A64C59"/>
    <w:rsid w:val="00A65775"/>
    <w:rsid w:val="00A67441"/>
    <w:rsid w:val="00A67F2A"/>
    <w:rsid w:val="00A707E2"/>
    <w:rsid w:val="00A71A2C"/>
    <w:rsid w:val="00A73B41"/>
    <w:rsid w:val="00A77C42"/>
    <w:rsid w:val="00A77CA3"/>
    <w:rsid w:val="00A81210"/>
    <w:rsid w:val="00A81506"/>
    <w:rsid w:val="00A862AF"/>
    <w:rsid w:val="00A9227A"/>
    <w:rsid w:val="00A926BF"/>
    <w:rsid w:val="00A92B3E"/>
    <w:rsid w:val="00AA0A71"/>
    <w:rsid w:val="00AA1239"/>
    <w:rsid w:val="00AA182B"/>
    <w:rsid w:val="00AA33C4"/>
    <w:rsid w:val="00AA3CFC"/>
    <w:rsid w:val="00AB1ADF"/>
    <w:rsid w:val="00AB640A"/>
    <w:rsid w:val="00AB68CD"/>
    <w:rsid w:val="00AB7384"/>
    <w:rsid w:val="00AB7416"/>
    <w:rsid w:val="00AC1B47"/>
    <w:rsid w:val="00AC4AD1"/>
    <w:rsid w:val="00AC4CBA"/>
    <w:rsid w:val="00AC56E5"/>
    <w:rsid w:val="00AD0AF2"/>
    <w:rsid w:val="00AD10DF"/>
    <w:rsid w:val="00AD292D"/>
    <w:rsid w:val="00AD2D88"/>
    <w:rsid w:val="00AD2FF6"/>
    <w:rsid w:val="00AD463C"/>
    <w:rsid w:val="00AD4762"/>
    <w:rsid w:val="00AD4A18"/>
    <w:rsid w:val="00AD5B8E"/>
    <w:rsid w:val="00AD624E"/>
    <w:rsid w:val="00AD6516"/>
    <w:rsid w:val="00AE27FC"/>
    <w:rsid w:val="00AE2DB6"/>
    <w:rsid w:val="00AE33A1"/>
    <w:rsid w:val="00AE3C25"/>
    <w:rsid w:val="00AE58CD"/>
    <w:rsid w:val="00AE664F"/>
    <w:rsid w:val="00AE6A9B"/>
    <w:rsid w:val="00AE7632"/>
    <w:rsid w:val="00AE7C2D"/>
    <w:rsid w:val="00AF008D"/>
    <w:rsid w:val="00AF0287"/>
    <w:rsid w:val="00AF079D"/>
    <w:rsid w:val="00AF52E1"/>
    <w:rsid w:val="00AF5CEA"/>
    <w:rsid w:val="00AF7B39"/>
    <w:rsid w:val="00B022A0"/>
    <w:rsid w:val="00B02B1F"/>
    <w:rsid w:val="00B02CCF"/>
    <w:rsid w:val="00B03522"/>
    <w:rsid w:val="00B038A3"/>
    <w:rsid w:val="00B03FDB"/>
    <w:rsid w:val="00B04190"/>
    <w:rsid w:val="00B04599"/>
    <w:rsid w:val="00B04C15"/>
    <w:rsid w:val="00B072E1"/>
    <w:rsid w:val="00B07EFE"/>
    <w:rsid w:val="00B11164"/>
    <w:rsid w:val="00B13B8E"/>
    <w:rsid w:val="00B17CEC"/>
    <w:rsid w:val="00B2051C"/>
    <w:rsid w:val="00B22462"/>
    <w:rsid w:val="00B25995"/>
    <w:rsid w:val="00B25EC3"/>
    <w:rsid w:val="00B264A7"/>
    <w:rsid w:val="00B27B10"/>
    <w:rsid w:val="00B3031E"/>
    <w:rsid w:val="00B30B5E"/>
    <w:rsid w:val="00B31935"/>
    <w:rsid w:val="00B3219C"/>
    <w:rsid w:val="00B3257E"/>
    <w:rsid w:val="00B33E8D"/>
    <w:rsid w:val="00B3489D"/>
    <w:rsid w:val="00B35312"/>
    <w:rsid w:val="00B3587A"/>
    <w:rsid w:val="00B36037"/>
    <w:rsid w:val="00B40E67"/>
    <w:rsid w:val="00B41700"/>
    <w:rsid w:val="00B42EE1"/>
    <w:rsid w:val="00B45BCB"/>
    <w:rsid w:val="00B46A80"/>
    <w:rsid w:val="00B47E0D"/>
    <w:rsid w:val="00B502C2"/>
    <w:rsid w:val="00B520A8"/>
    <w:rsid w:val="00B52B3A"/>
    <w:rsid w:val="00B57185"/>
    <w:rsid w:val="00B623B7"/>
    <w:rsid w:val="00B62A04"/>
    <w:rsid w:val="00B62C59"/>
    <w:rsid w:val="00B62EFD"/>
    <w:rsid w:val="00B63C1B"/>
    <w:rsid w:val="00B63E99"/>
    <w:rsid w:val="00B667C5"/>
    <w:rsid w:val="00B66DA0"/>
    <w:rsid w:val="00B67F01"/>
    <w:rsid w:val="00B70A57"/>
    <w:rsid w:val="00B70F9D"/>
    <w:rsid w:val="00B737D8"/>
    <w:rsid w:val="00B813FD"/>
    <w:rsid w:val="00B81477"/>
    <w:rsid w:val="00B81BA6"/>
    <w:rsid w:val="00B83534"/>
    <w:rsid w:val="00B85325"/>
    <w:rsid w:val="00B90326"/>
    <w:rsid w:val="00B90474"/>
    <w:rsid w:val="00B9490D"/>
    <w:rsid w:val="00B94CFD"/>
    <w:rsid w:val="00B954B5"/>
    <w:rsid w:val="00B95743"/>
    <w:rsid w:val="00B9674D"/>
    <w:rsid w:val="00BA230E"/>
    <w:rsid w:val="00BA2EAD"/>
    <w:rsid w:val="00BA31B3"/>
    <w:rsid w:val="00BA3BA6"/>
    <w:rsid w:val="00BA486C"/>
    <w:rsid w:val="00BA4967"/>
    <w:rsid w:val="00BA4B86"/>
    <w:rsid w:val="00BA519E"/>
    <w:rsid w:val="00BA5620"/>
    <w:rsid w:val="00BA7B1B"/>
    <w:rsid w:val="00BB339B"/>
    <w:rsid w:val="00BB5393"/>
    <w:rsid w:val="00BB7B83"/>
    <w:rsid w:val="00BC0EEC"/>
    <w:rsid w:val="00BC3AAE"/>
    <w:rsid w:val="00BC680D"/>
    <w:rsid w:val="00BC6D75"/>
    <w:rsid w:val="00BC7985"/>
    <w:rsid w:val="00BD0500"/>
    <w:rsid w:val="00BD2C08"/>
    <w:rsid w:val="00BD6DED"/>
    <w:rsid w:val="00BD70F9"/>
    <w:rsid w:val="00BD741B"/>
    <w:rsid w:val="00BE014E"/>
    <w:rsid w:val="00BE0F1D"/>
    <w:rsid w:val="00BE1878"/>
    <w:rsid w:val="00BE265B"/>
    <w:rsid w:val="00BE2B16"/>
    <w:rsid w:val="00BE3AED"/>
    <w:rsid w:val="00BE564D"/>
    <w:rsid w:val="00BE6CCC"/>
    <w:rsid w:val="00BE71AD"/>
    <w:rsid w:val="00BF08EF"/>
    <w:rsid w:val="00BF2CE0"/>
    <w:rsid w:val="00BF3A47"/>
    <w:rsid w:val="00BF5EB7"/>
    <w:rsid w:val="00BF6B66"/>
    <w:rsid w:val="00C00A89"/>
    <w:rsid w:val="00C010A8"/>
    <w:rsid w:val="00C014AB"/>
    <w:rsid w:val="00C01CE8"/>
    <w:rsid w:val="00C01DAC"/>
    <w:rsid w:val="00C02655"/>
    <w:rsid w:val="00C03BC4"/>
    <w:rsid w:val="00C04F06"/>
    <w:rsid w:val="00C05EA4"/>
    <w:rsid w:val="00C11F64"/>
    <w:rsid w:val="00C147B1"/>
    <w:rsid w:val="00C14C76"/>
    <w:rsid w:val="00C155DF"/>
    <w:rsid w:val="00C167F9"/>
    <w:rsid w:val="00C16AC9"/>
    <w:rsid w:val="00C16E09"/>
    <w:rsid w:val="00C211CD"/>
    <w:rsid w:val="00C21682"/>
    <w:rsid w:val="00C218C9"/>
    <w:rsid w:val="00C21C52"/>
    <w:rsid w:val="00C2275E"/>
    <w:rsid w:val="00C2329A"/>
    <w:rsid w:val="00C25309"/>
    <w:rsid w:val="00C255E2"/>
    <w:rsid w:val="00C27552"/>
    <w:rsid w:val="00C37767"/>
    <w:rsid w:val="00C42962"/>
    <w:rsid w:val="00C42B99"/>
    <w:rsid w:val="00C43C7E"/>
    <w:rsid w:val="00C45CF1"/>
    <w:rsid w:val="00C4772C"/>
    <w:rsid w:val="00C51341"/>
    <w:rsid w:val="00C51430"/>
    <w:rsid w:val="00C53F43"/>
    <w:rsid w:val="00C55ADC"/>
    <w:rsid w:val="00C567EC"/>
    <w:rsid w:val="00C57067"/>
    <w:rsid w:val="00C61100"/>
    <w:rsid w:val="00C611A7"/>
    <w:rsid w:val="00C6398C"/>
    <w:rsid w:val="00C6718A"/>
    <w:rsid w:val="00C672E9"/>
    <w:rsid w:val="00C67468"/>
    <w:rsid w:val="00C70750"/>
    <w:rsid w:val="00C71386"/>
    <w:rsid w:val="00C731A6"/>
    <w:rsid w:val="00C8047F"/>
    <w:rsid w:val="00C83535"/>
    <w:rsid w:val="00C83F45"/>
    <w:rsid w:val="00C85178"/>
    <w:rsid w:val="00C857B1"/>
    <w:rsid w:val="00C869F9"/>
    <w:rsid w:val="00C878D1"/>
    <w:rsid w:val="00C87FFA"/>
    <w:rsid w:val="00C90264"/>
    <w:rsid w:val="00C906E4"/>
    <w:rsid w:val="00C90F2C"/>
    <w:rsid w:val="00C910AB"/>
    <w:rsid w:val="00C93EB9"/>
    <w:rsid w:val="00C94417"/>
    <w:rsid w:val="00C95650"/>
    <w:rsid w:val="00C964F4"/>
    <w:rsid w:val="00C9743E"/>
    <w:rsid w:val="00C975BB"/>
    <w:rsid w:val="00C97DEA"/>
    <w:rsid w:val="00CA0106"/>
    <w:rsid w:val="00CA0E80"/>
    <w:rsid w:val="00CA2C53"/>
    <w:rsid w:val="00CA4CA4"/>
    <w:rsid w:val="00CA5BE0"/>
    <w:rsid w:val="00CB2490"/>
    <w:rsid w:val="00CB2526"/>
    <w:rsid w:val="00CB2F96"/>
    <w:rsid w:val="00CB45CA"/>
    <w:rsid w:val="00CB5A59"/>
    <w:rsid w:val="00CC09FA"/>
    <w:rsid w:val="00CC2AF7"/>
    <w:rsid w:val="00CC32D0"/>
    <w:rsid w:val="00CC4850"/>
    <w:rsid w:val="00CC48E4"/>
    <w:rsid w:val="00CC58B1"/>
    <w:rsid w:val="00CD190C"/>
    <w:rsid w:val="00CD69A6"/>
    <w:rsid w:val="00CD7463"/>
    <w:rsid w:val="00CD7CEB"/>
    <w:rsid w:val="00CE1AFB"/>
    <w:rsid w:val="00CE3C54"/>
    <w:rsid w:val="00CE4C71"/>
    <w:rsid w:val="00CE65E0"/>
    <w:rsid w:val="00CE710E"/>
    <w:rsid w:val="00CF22FB"/>
    <w:rsid w:val="00CF2CB6"/>
    <w:rsid w:val="00CF4EA7"/>
    <w:rsid w:val="00CF5C00"/>
    <w:rsid w:val="00CF77BF"/>
    <w:rsid w:val="00D00BE0"/>
    <w:rsid w:val="00D053DC"/>
    <w:rsid w:val="00D05767"/>
    <w:rsid w:val="00D064E7"/>
    <w:rsid w:val="00D10F0B"/>
    <w:rsid w:val="00D128FB"/>
    <w:rsid w:val="00D139DF"/>
    <w:rsid w:val="00D143A5"/>
    <w:rsid w:val="00D14B12"/>
    <w:rsid w:val="00D1589C"/>
    <w:rsid w:val="00D164BF"/>
    <w:rsid w:val="00D21DB7"/>
    <w:rsid w:val="00D2323E"/>
    <w:rsid w:val="00D30C73"/>
    <w:rsid w:val="00D3291E"/>
    <w:rsid w:val="00D335DF"/>
    <w:rsid w:val="00D33DAB"/>
    <w:rsid w:val="00D33E04"/>
    <w:rsid w:val="00D37FDA"/>
    <w:rsid w:val="00D43E00"/>
    <w:rsid w:val="00D455AF"/>
    <w:rsid w:val="00D4664F"/>
    <w:rsid w:val="00D47AFA"/>
    <w:rsid w:val="00D5056C"/>
    <w:rsid w:val="00D50701"/>
    <w:rsid w:val="00D51172"/>
    <w:rsid w:val="00D51D82"/>
    <w:rsid w:val="00D524B8"/>
    <w:rsid w:val="00D545C0"/>
    <w:rsid w:val="00D55CD3"/>
    <w:rsid w:val="00D618A7"/>
    <w:rsid w:val="00D62199"/>
    <w:rsid w:val="00D64EE8"/>
    <w:rsid w:val="00D654D6"/>
    <w:rsid w:val="00D65F93"/>
    <w:rsid w:val="00D66FD9"/>
    <w:rsid w:val="00D702DF"/>
    <w:rsid w:val="00D7040A"/>
    <w:rsid w:val="00D70909"/>
    <w:rsid w:val="00D70ACE"/>
    <w:rsid w:val="00D7418B"/>
    <w:rsid w:val="00D74A7B"/>
    <w:rsid w:val="00D75475"/>
    <w:rsid w:val="00D7564F"/>
    <w:rsid w:val="00D75752"/>
    <w:rsid w:val="00D76252"/>
    <w:rsid w:val="00D767DD"/>
    <w:rsid w:val="00D8050F"/>
    <w:rsid w:val="00D8144B"/>
    <w:rsid w:val="00D81904"/>
    <w:rsid w:val="00D837A6"/>
    <w:rsid w:val="00D932EF"/>
    <w:rsid w:val="00D960A4"/>
    <w:rsid w:val="00D961D3"/>
    <w:rsid w:val="00D9720D"/>
    <w:rsid w:val="00D9759D"/>
    <w:rsid w:val="00DA32EF"/>
    <w:rsid w:val="00DA55B7"/>
    <w:rsid w:val="00DB0F4B"/>
    <w:rsid w:val="00DB11E3"/>
    <w:rsid w:val="00DB3BAE"/>
    <w:rsid w:val="00DB4696"/>
    <w:rsid w:val="00DB64E0"/>
    <w:rsid w:val="00DB79B3"/>
    <w:rsid w:val="00DC0AB9"/>
    <w:rsid w:val="00DC195B"/>
    <w:rsid w:val="00DC355B"/>
    <w:rsid w:val="00DC5033"/>
    <w:rsid w:val="00DC51A3"/>
    <w:rsid w:val="00DC5499"/>
    <w:rsid w:val="00DC6480"/>
    <w:rsid w:val="00DC76D1"/>
    <w:rsid w:val="00DC7828"/>
    <w:rsid w:val="00DD0C44"/>
    <w:rsid w:val="00DD457F"/>
    <w:rsid w:val="00DD5B64"/>
    <w:rsid w:val="00DD5DA2"/>
    <w:rsid w:val="00DD6849"/>
    <w:rsid w:val="00DD7203"/>
    <w:rsid w:val="00DD7EA6"/>
    <w:rsid w:val="00DE1AA0"/>
    <w:rsid w:val="00DE22F4"/>
    <w:rsid w:val="00DF0C17"/>
    <w:rsid w:val="00DF0CEA"/>
    <w:rsid w:val="00DF2D3C"/>
    <w:rsid w:val="00DF373A"/>
    <w:rsid w:val="00DF4B23"/>
    <w:rsid w:val="00DF6DC0"/>
    <w:rsid w:val="00E00563"/>
    <w:rsid w:val="00E007CA"/>
    <w:rsid w:val="00E00F14"/>
    <w:rsid w:val="00E0527F"/>
    <w:rsid w:val="00E05C53"/>
    <w:rsid w:val="00E062A3"/>
    <w:rsid w:val="00E10043"/>
    <w:rsid w:val="00E10AEF"/>
    <w:rsid w:val="00E10B71"/>
    <w:rsid w:val="00E1119D"/>
    <w:rsid w:val="00E11D2C"/>
    <w:rsid w:val="00E121F6"/>
    <w:rsid w:val="00E1503D"/>
    <w:rsid w:val="00E20F5A"/>
    <w:rsid w:val="00E20FCC"/>
    <w:rsid w:val="00E213F4"/>
    <w:rsid w:val="00E22D4E"/>
    <w:rsid w:val="00E23580"/>
    <w:rsid w:val="00E23AAB"/>
    <w:rsid w:val="00E25AE2"/>
    <w:rsid w:val="00E27A16"/>
    <w:rsid w:val="00E30B5C"/>
    <w:rsid w:val="00E312EB"/>
    <w:rsid w:val="00E34CD9"/>
    <w:rsid w:val="00E35DF0"/>
    <w:rsid w:val="00E36C70"/>
    <w:rsid w:val="00E37461"/>
    <w:rsid w:val="00E375F5"/>
    <w:rsid w:val="00E3788F"/>
    <w:rsid w:val="00E37B49"/>
    <w:rsid w:val="00E402FD"/>
    <w:rsid w:val="00E404D2"/>
    <w:rsid w:val="00E41B32"/>
    <w:rsid w:val="00E420F5"/>
    <w:rsid w:val="00E44CE4"/>
    <w:rsid w:val="00E45008"/>
    <w:rsid w:val="00E46C3B"/>
    <w:rsid w:val="00E502DB"/>
    <w:rsid w:val="00E534FA"/>
    <w:rsid w:val="00E54492"/>
    <w:rsid w:val="00E54B57"/>
    <w:rsid w:val="00E579FE"/>
    <w:rsid w:val="00E600FE"/>
    <w:rsid w:val="00E603E8"/>
    <w:rsid w:val="00E611E3"/>
    <w:rsid w:val="00E6225B"/>
    <w:rsid w:val="00E63044"/>
    <w:rsid w:val="00E63171"/>
    <w:rsid w:val="00E648C7"/>
    <w:rsid w:val="00E64C01"/>
    <w:rsid w:val="00E66DDB"/>
    <w:rsid w:val="00E672A9"/>
    <w:rsid w:val="00E72D09"/>
    <w:rsid w:val="00E77858"/>
    <w:rsid w:val="00E77DFB"/>
    <w:rsid w:val="00E80668"/>
    <w:rsid w:val="00E811E6"/>
    <w:rsid w:val="00E82514"/>
    <w:rsid w:val="00E8269C"/>
    <w:rsid w:val="00E82E8A"/>
    <w:rsid w:val="00E83D44"/>
    <w:rsid w:val="00E84CC2"/>
    <w:rsid w:val="00E87823"/>
    <w:rsid w:val="00E912C8"/>
    <w:rsid w:val="00E940D3"/>
    <w:rsid w:val="00E94E30"/>
    <w:rsid w:val="00E95DDC"/>
    <w:rsid w:val="00E95F7E"/>
    <w:rsid w:val="00E97231"/>
    <w:rsid w:val="00E97883"/>
    <w:rsid w:val="00EA2853"/>
    <w:rsid w:val="00EA35A0"/>
    <w:rsid w:val="00EA541E"/>
    <w:rsid w:val="00EA559C"/>
    <w:rsid w:val="00EA6D63"/>
    <w:rsid w:val="00EA6F68"/>
    <w:rsid w:val="00EA7511"/>
    <w:rsid w:val="00EA7F37"/>
    <w:rsid w:val="00EB236F"/>
    <w:rsid w:val="00EB433B"/>
    <w:rsid w:val="00EB48EC"/>
    <w:rsid w:val="00EB504A"/>
    <w:rsid w:val="00EB595C"/>
    <w:rsid w:val="00EB7EDF"/>
    <w:rsid w:val="00ED0D98"/>
    <w:rsid w:val="00ED0E31"/>
    <w:rsid w:val="00ED17A9"/>
    <w:rsid w:val="00ED26C3"/>
    <w:rsid w:val="00ED4584"/>
    <w:rsid w:val="00ED4A08"/>
    <w:rsid w:val="00ED6499"/>
    <w:rsid w:val="00ED6DE8"/>
    <w:rsid w:val="00ED71B2"/>
    <w:rsid w:val="00EE141E"/>
    <w:rsid w:val="00EE14F1"/>
    <w:rsid w:val="00EE238C"/>
    <w:rsid w:val="00EE421E"/>
    <w:rsid w:val="00EE4773"/>
    <w:rsid w:val="00EE55C5"/>
    <w:rsid w:val="00EE640C"/>
    <w:rsid w:val="00EE6D1C"/>
    <w:rsid w:val="00EE71F1"/>
    <w:rsid w:val="00EF1C6C"/>
    <w:rsid w:val="00EF34BA"/>
    <w:rsid w:val="00EF437C"/>
    <w:rsid w:val="00EF4F7B"/>
    <w:rsid w:val="00EF67AA"/>
    <w:rsid w:val="00EF6A5D"/>
    <w:rsid w:val="00EF71EE"/>
    <w:rsid w:val="00F000F8"/>
    <w:rsid w:val="00F0353C"/>
    <w:rsid w:val="00F037D0"/>
    <w:rsid w:val="00F03C46"/>
    <w:rsid w:val="00F06414"/>
    <w:rsid w:val="00F0699F"/>
    <w:rsid w:val="00F1481A"/>
    <w:rsid w:val="00F148EE"/>
    <w:rsid w:val="00F155F8"/>
    <w:rsid w:val="00F17371"/>
    <w:rsid w:val="00F17E80"/>
    <w:rsid w:val="00F205CE"/>
    <w:rsid w:val="00F22D95"/>
    <w:rsid w:val="00F23370"/>
    <w:rsid w:val="00F23472"/>
    <w:rsid w:val="00F23C7E"/>
    <w:rsid w:val="00F26981"/>
    <w:rsid w:val="00F30249"/>
    <w:rsid w:val="00F30C36"/>
    <w:rsid w:val="00F30F44"/>
    <w:rsid w:val="00F3301B"/>
    <w:rsid w:val="00F35219"/>
    <w:rsid w:val="00F372A6"/>
    <w:rsid w:val="00F41498"/>
    <w:rsid w:val="00F42653"/>
    <w:rsid w:val="00F4278D"/>
    <w:rsid w:val="00F4386E"/>
    <w:rsid w:val="00F454EB"/>
    <w:rsid w:val="00F471B6"/>
    <w:rsid w:val="00F47529"/>
    <w:rsid w:val="00F513FE"/>
    <w:rsid w:val="00F60DEA"/>
    <w:rsid w:val="00F6115D"/>
    <w:rsid w:val="00F664C6"/>
    <w:rsid w:val="00F66DBE"/>
    <w:rsid w:val="00F709F6"/>
    <w:rsid w:val="00F710C6"/>
    <w:rsid w:val="00F72973"/>
    <w:rsid w:val="00F82479"/>
    <w:rsid w:val="00F8397C"/>
    <w:rsid w:val="00F83C26"/>
    <w:rsid w:val="00F87B68"/>
    <w:rsid w:val="00F91D7F"/>
    <w:rsid w:val="00F920F6"/>
    <w:rsid w:val="00F95895"/>
    <w:rsid w:val="00F959C4"/>
    <w:rsid w:val="00F97EC8"/>
    <w:rsid w:val="00FA094A"/>
    <w:rsid w:val="00FA1BA2"/>
    <w:rsid w:val="00FA3039"/>
    <w:rsid w:val="00FA4160"/>
    <w:rsid w:val="00FA4FC7"/>
    <w:rsid w:val="00FA58D4"/>
    <w:rsid w:val="00FA628D"/>
    <w:rsid w:val="00FA67CA"/>
    <w:rsid w:val="00FA7E63"/>
    <w:rsid w:val="00FB176F"/>
    <w:rsid w:val="00FB2B97"/>
    <w:rsid w:val="00FB3302"/>
    <w:rsid w:val="00FB4661"/>
    <w:rsid w:val="00FB578C"/>
    <w:rsid w:val="00FB5B50"/>
    <w:rsid w:val="00FB5DDB"/>
    <w:rsid w:val="00FB6D3F"/>
    <w:rsid w:val="00FB7B0C"/>
    <w:rsid w:val="00FB7F5D"/>
    <w:rsid w:val="00FC1FC2"/>
    <w:rsid w:val="00FC23DD"/>
    <w:rsid w:val="00FC4B75"/>
    <w:rsid w:val="00FC5041"/>
    <w:rsid w:val="00FD0260"/>
    <w:rsid w:val="00FD294D"/>
    <w:rsid w:val="00FD2F2B"/>
    <w:rsid w:val="00FD6FAA"/>
    <w:rsid w:val="00FD762B"/>
    <w:rsid w:val="00FD7C9B"/>
    <w:rsid w:val="00FE2EED"/>
    <w:rsid w:val="00FE36D9"/>
    <w:rsid w:val="00FE40C5"/>
    <w:rsid w:val="00FF0E7A"/>
    <w:rsid w:val="00FF1B23"/>
    <w:rsid w:val="00FF3CA2"/>
    <w:rsid w:val="00FF57D0"/>
    <w:rsid w:val="00FF5947"/>
    <w:rsid w:val="00FF5D9A"/>
    <w:rsid w:val="00FF71B3"/>
    <w:rsid w:val="00FF7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8A7936"/>
  <w15:chartTrackingRefBased/>
  <w15:docId w15:val="{354DB560-4409-40CB-98A4-E4C92DE60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EB2"/>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scnewcodesection">
    <w:name w:val="sc_new_code_section"/>
    <w:basedOn w:val="Normal"/>
    <w:rsid w:val="00A37B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insert">
    <w:name w:val="sc_insert"/>
    <w:basedOn w:val="DefaultParagraphFont"/>
    <w:rsid w:val="0005527D"/>
  </w:style>
  <w:style w:type="paragraph" w:styleId="TOC3">
    <w:name w:val="toc 3"/>
    <w:basedOn w:val="Normal"/>
    <w:next w:val="Normal"/>
    <w:autoRedefine/>
    <w:uiPriority w:val="39"/>
    <w:unhideWhenUsed/>
    <w:rsid w:val="00857655"/>
    <w:pPr>
      <w:spacing w:after="100"/>
      <w:ind w:left="440"/>
    </w:pPr>
    <w:rPr>
      <w:rFonts w:eastAsiaTheme="minorEastAsia" w:cs="Times New Roman"/>
    </w:rPr>
  </w:style>
  <w:style w:type="paragraph" w:customStyle="1" w:styleId="sccoversheetfissectioninfo">
    <w:name w:val="sc_coversheet_fis_section_info"/>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sectionheaders">
    <w:name w:val="sc_coversheet_fis_section_headers"/>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coversheetfisdirector">
    <w:name w:val="sc_coversheet_fis_director"/>
    <w:basedOn w:val="Normal"/>
    <w:rsid w:val="001906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section">
    <w:name w:val="sc_section"/>
    <w:basedOn w:val="Normal"/>
    <w:rsid w:val="000B552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strike">
    <w:name w:val="sc_strike"/>
    <w:basedOn w:val="DefaultParagraphFont"/>
    <w:rsid w:val="000B5525"/>
  </w:style>
  <w:style w:type="paragraph" w:customStyle="1" w:styleId="scbillheader">
    <w:name w:val="sc_bill_header"/>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enactingwords">
    <w:name w:val="sc_enacting_words"/>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directionallanguage">
    <w:name w:val="sc_directional_language"/>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
    <w:name w:val="xx"/>
    <w:basedOn w:val="Normal"/>
    <w:rsid w:val="00C255E2"/>
    <w:pPr>
      <w:spacing w:before="100" w:beforeAutospacing="1" w:after="100" w:afterAutospacing="1" w:line="240" w:lineRule="auto"/>
    </w:pPr>
    <w:rPr>
      <w:rFonts w:ascii="Times New Roman" w:eastAsia="Times New Roman" w:hAnsi="Times New Roman" w:cs="Times New Roman"/>
      <w:sz w:val="24"/>
      <w:szCs w:val="24"/>
    </w:rPr>
  </w:style>
  <w:style w:type="paragraph" w:styleId="ListBullet">
    <w:name w:val="List Bullet"/>
    <w:basedOn w:val="Normal"/>
    <w:uiPriority w:val="99"/>
    <w:unhideWhenUsed/>
    <w:rsid w:val="001F3C07"/>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0754">
      <w:bodyDiv w:val="1"/>
      <w:marLeft w:val="0"/>
      <w:marRight w:val="0"/>
      <w:marTop w:val="0"/>
      <w:marBottom w:val="0"/>
      <w:divBdr>
        <w:top w:val="none" w:sz="0" w:space="0" w:color="auto"/>
        <w:left w:val="none" w:sz="0" w:space="0" w:color="auto"/>
        <w:bottom w:val="none" w:sz="0" w:space="0" w:color="auto"/>
        <w:right w:val="none" w:sz="0" w:space="0" w:color="auto"/>
      </w:divBdr>
    </w:div>
    <w:div w:id="49302894">
      <w:bodyDiv w:val="1"/>
      <w:marLeft w:val="0"/>
      <w:marRight w:val="0"/>
      <w:marTop w:val="0"/>
      <w:marBottom w:val="0"/>
      <w:divBdr>
        <w:top w:val="none" w:sz="0" w:space="0" w:color="auto"/>
        <w:left w:val="none" w:sz="0" w:space="0" w:color="auto"/>
        <w:bottom w:val="none" w:sz="0" w:space="0" w:color="auto"/>
        <w:right w:val="none" w:sz="0" w:space="0" w:color="auto"/>
      </w:divBdr>
      <w:divsChild>
        <w:div w:id="1848859680">
          <w:marLeft w:val="-75"/>
          <w:marRight w:val="0"/>
          <w:marTop w:val="0"/>
          <w:marBottom w:val="0"/>
          <w:divBdr>
            <w:top w:val="none" w:sz="0" w:space="0" w:color="auto"/>
            <w:left w:val="none" w:sz="0" w:space="0" w:color="auto"/>
            <w:bottom w:val="none" w:sz="0" w:space="0" w:color="auto"/>
            <w:right w:val="none" w:sz="0" w:space="0" w:color="auto"/>
          </w:divBdr>
        </w:div>
        <w:div w:id="1736127795">
          <w:marLeft w:val="-75"/>
          <w:marRight w:val="0"/>
          <w:marTop w:val="0"/>
          <w:marBottom w:val="0"/>
          <w:divBdr>
            <w:top w:val="none" w:sz="0" w:space="0" w:color="auto"/>
            <w:left w:val="none" w:sz="0" w:space="0" w:color="auto"/>
            <w:bottom w:val="none" w:sz="0" w:space="0" w:color="auto"/>
            <w:right w:val="none" w:sz="0" w:space="0" w:color="auto"/>
          </w:divBdr>
        </w:div>
      </w:divsChild>
    </w:div>
    <w:div w:id="96607943">
      <w:bodyDiv w:val="1"/>
      <w:marLeft w:val="0"/>
      <w:marRight w:val="0"/>
      <w:marTop w:val="0"/>
      <w:marBottom w:val="0"/>
      <w:divBdr>
        <w:top w:val="none" w:sz="0" w:space="0" w:color="auto"/>
        <w:left w:val="none" w:sz="0" w:space="0" w:color="auto"/>
        <w:bottom w:val="none" w:sz="0" w:space="0" w:color="auto"/>
        <w:right w:val="none" w:sz="0" w:space="0" w:color="auto"/>
      </w:divBdr>
    </w:div>
    <w:div w:id="151260301">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41333724">
      <w:bodyDiv w:val="1"/>
      <w:marLeft w:val="0"/>
      <w:marRight w:val="0"/>
      <w:marTop w:val="0"/>
      <w:marBottom w:val="0"/>
      <w:divBdr>
        <w:top w:val="none" w:sz="0" w:space="0" w:color="auto"/>
        <w:left w:val="none" w:sz="0" w:space="0" w:color="auto"/>
        <w:bottom w:val="none" w:sz="0" w:space="0" w:color="auto"/>
        <w:right w:val="none" w:sz="0" w:space="0" w:color="auto"/>
      </w:divBdr>
    </w:div>
    <w:div w:id="295331780">
      <w:bodyDiv w:val="1"/>
      <w:marLeft w:val="0"/>
      <w:marRight w:val="0"/>
      <w:marTop w:val="0"/>
      <w:marBottom w:val="0"/>
      <w:divBdr>
        <w:top w:val="none" w:sz="0" w:space="0" w:color="auto"/>
        <w:left w:val="none" w:sz="0" w:space="0" w:color="auto"/>
        <w:bottom w:val="none" w:sz="0" w:space="0" w:color="auto"/>
        <w:right w:val="none" w:sz="0" w:space="0" w:color="auto"/>
      </w:divBdr>
    </w:div>
    <w:div w:id="302514345">
      <w:bodyDiv w:val="1"/>
      <w:marLeft w:val="0"/>
      <w:marRight w:val="0"/>
      <w:marTop w:val="0"/>
      <w:marBottom w:val="0"/>
      <w:divBdr>
        <w:top w:val="none" w:sz="0" w:space="0" w:color="auto"/>
        <w:left w:val="none" w:sz="0" w:space="0" w:color="auto"/>
        <w:bottom w:val="none" w:sz="0" w:space="0" w:color="auto"/>
        <w:right w:val="none" w:sz="0" w:space="0" w:color="auto"/>
      </w:divBdr>
    </w:div>
    <w:div w:id="304552460">
      <w:bodyDiv w:val="1"/>
      <w:marLeft w:val="0"/>
      <w:marRight w:val="0"/>
      <w:marTop w:val="0"/>
      <w:marBottom w:val="0"/>
      <w:divBdr>
        <w:top w:val="none" w:sz="0" w:space="0" w:color="auto"/>
        <w:left w:val="none" w:sz="0" w:space="0" w:color="auto"/>
        <w:bottom w:val="none" w:sz="0" w:space="0" w:color="auto"/>
        <w:right w:val="none" w:sz="0" w:space="0" w:color="auto"/>
      </w:divBdr>
    </w:div>
    <w:div w:id="356351878">
      <w:bodyDiv w:val="1"/>
      <w:marLeft w:val="0"/>
      <w:marRight w:val="0"/>
      <w:marTop w:val="0"/>
      <w:marBottom w:val="0"/>
      <w:divBdr>
        <w:top w:val="none" w:sz="0" w:space="0" w:color="auto"/>
        <w:left w:val="none" w:sz="0" w:space="0" w:color="auto"/>
        <w:bottom w:val="none" w:sz="0" w:space="0" w:color="auto"/>
        <w:right w:val="none" w:sz="0" w:space="0" w:color="auto"/>
      </w:divBdr>
    </w:div>
    <w:div w:id="412317626">
      <w:bodyDiv w:val="1"/>
      <w:marLeft w:val="0"/>
      <w:marRight w:val="0"/>
      <w:marTop w:val="0"/>
      <w:marBottom w:val="0"/>
      <w:divBdr>
        <w:top w:val="none" w:sz="0" w:space="0" w:color="auto"/>
        <w:left w:val="none" w:sz="0" w:space="0" w:color="auto"/>
        <w:bottom w:val="none" w:sz="0" w:space="0" w:color="auto"/>
        <w:right w:val="none" w:sz="0" w:space="0" w:color="auto"/>
      </w:divBdr>
    </w:div>
    <w:div w:id="482550470">
      <w:bodyDiv w:val="1"/>
      <w:marLeft w:val="0"/>
      <w:marRight w:val="0"/>
      <w:marTop w:val="0"/>
      <w:marBottom w:val="0"/>
      <w:divBdr>
        <w:top w:val="none" w:sz="0" w:space="0" w:color="auto"/>
        <w:left w:val="none" w:sz="0" w:space="0" w:color="auto"/>
        <w:bottom w:val="none" w:sz="0" w:space="0" w:color="auto"/>
        <w:right w:val="none" w:sz="0" w:space="0" w:color="auto"/>
      </w:divBdr>
      <w:divsChild>
        <w:div w:id="1271205857">
          <w:marLeft w:val="-75"/>
          <w:marRight w:val="0"/>
          <w:marTop w:val="0"/>
          <w:marBottom w:val="0"/>
          <w:divBdr>
            <w:top w:val="none" w:sz="0" w:space="0" w:color="auto"/>
            <w:left w:val="none" w:sz="0" w:space="0" w:color="auto"/>
            <w:bottom w:val="none" w:sz="0" w:space="0" w:color="auto"/>
            <w:right w:val="none" w:sz="0" w:space="0" w:color="auto"/>
          </w:divBdr>
        </w:div>
        <w:div w:id="1186552612">
          <w:marLeft w:val="-75"/>
          <w:marRight w:val="0"/>
          <w:marTop w:val="0"/>
          <w:marBottom w:val="0"/>
          <w:divBdr>
            <w:top w:val="none" w:sz="0" w:space="0" w:color="auto"/>
            <w:left w:val="none" w:sz="0" w:space="0" w:color="auto"/>
            <w:bottom w:val="none" w:sz="0" w:space="0" w:color="auto"/>
            <w:right w:val="none" w:sz="0" w:space="0" w:color="auto"/>
          </w:divBdr>
        </w:div>
      </w:divsChild>
    </w:div>
    <w:div w:id="502427953">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11672135">
      <w:bodyDiv w:val="1"/>
      <w:marLeft w:val="0"/>
      <w:marRight w:val="0"/>
      <w:marTop w:val="0"/>
      <w:marBottom w:val="0"/>
      <w:divBdr>
        <w:top w:val="none" w:sz="0" w:space="0" w:color="auto"/>
        <w:left w:val="none" w:sz="0" w:space="0" w:color="auto"/>
        <w:bottom w:val="none" w:sz="0" w:space="0" w:color="auto"/>
        <w:right w:val="none" w:sz="0" w:space="0" w:color="auto"/>
      </w:divBdr>
    </w:div>
    <w:div w:id="639073796">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977035082">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183670748">
      <w:bodyDiv w:val="1"/>
      <w:marLeft w:val="0"/>
      <w:marRight w:val="0"/>
      <w:marTop w:val="0"/>
      <w:marBottom w:val="0"/>
      <w:divBdr>
        <w:top w:val="none" w:sz="0" w:space="0" w:color="auto"/>
        <w:left w:val="none" w:sz="0" w:space="0" w:color="auto"/>
        <w:bottom w:val="none" w:sz="0" w:space="0" w:color="auto"/>
        <w:right w:val="none" w:sz="0" w:space="0" w:color="auto"/>
      </w:divBdr>
    </w:div>
    <w:div w:id="1195264065">
      <w:bodyDiv w:val="1"/>
      <w:marLeft w:val="0"/>
      <w:marRight w:val="0"/>
      <w:marTop w:val="0"/>
      <w:marBottom w:val="0"/>
      <w:divBdr>
        <w:top w:val="none" w:sz="0" w:space="0" w:color="auto"/>
        <w:left w:val="none" w:sz="0" w:space="0" w:color="auto"/>
        <w:bottom w:val="none" w:sz="0" w:space="0" w:color="auto"/>
        <w:right w:val="none" w:sz="0" w:space="0" w:color="auto"/>
      </w:divBdr>
      <w:divsChild>
        <w:div w:id="302346488">
          <w:marLeft w:val="-75"/>
          <w:marRight w:val="0"/>
          <w:marTop w:val="0"/>
          <w:marBottom w:val="0"/>
          <w:divBdr>
            <w:top w:val="none" w:sz="0" w:space="0" w:color="auto"/>
            <w:left w:val="none" w:sz="0" w:space="0" w:color="auto"/>
            <w:bottom w:val="none" w:sz="0" w:space="0" w:color="auto"/>
            <w:right w:val="none" w:sz="0" w:space="0" w:color="auto"/>
          </w:divBdr>
        </w:div>
        <w:div w:id="1893686837">
          <w:marLeft w:val="-75"/>
          <w:marRight w:val="0"/>
          <w:marTop w:val="0"/>
          <w:marBottom w:val="0"/>
          <w:divBdr>
            <w:top w:val="none" w:sz="0" w:space="0" w:color="auto"/>
            <w:left w:val="none" w:sz="0" w:space="0" w:color="auto"/>
            <w:bottom w:val="none" w:sz="0" w:space="0" w:color="auto"/>
            <w:right w:val="none" w:sz="0" w:space="0" w:color="auto"/>
          </w:divBdr>
        </w:div>
      </w:divsChild>
    </w:div>
    <w:div w:id="1201240743">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6356153">
      <w:bodyDiv w:val="1"/>
      <w:marLeft w:val="0"/>
      <w:marRight w:val="0"/>
      <w:marTop w:val="0"/>
      <w:marBottom w:val="0"/>
      <w:divBdr>
        <w:top w:val="none" w:sz="0" w:space="0" w:color="auto"/>
        <w:left w:val="none" w:sz="0" w:space="0" w:color="auto"/>
        <w:bottom w:val="none" w:sz="0" w:space="0" w:color="auto"/>
        <w:right w:val="none" w:sz="0" w:space="0" w:color="auto"/>
      </w:divBdr>
    </w:div>
    <w:div w:id="1272591025">
      <w:bodyDiv w:val="1"/>
      <w:marLeft w:val="0"/>
      <w:marRight w:val="0"/>
      <w:marTop w:val="0"/>
      <w:marBottom w:val="0"/>
      <w:divBdr>
        <w:top w:val="none" w:sz="0" w:space="0" w:color="auto"/>
        <w:left w:val="none" w:sz="0" w:space="0" w:color="auto"/>
        <w:bottom w:val="none" w:sz="0" w:space="0" w:color="auto"/>
        <w:right w:val="none" w:sz="0" w:space="0" w:color="auto"/>
      </w:divBdr>
    </w:div>
    <w:div w:id="1280644080">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437750244">
      <w:bodyDiv w:val="1"/>
      <w:marLeft w:val="0"/>
      <w:marRight w:val="0"/>
      <w:marTop w:val="0"/>
      <w:marBottom w:val="0"/>
      <w:divBdr>
        <w:top w:val="none" w:sz="0" w:space="0" w:color="auto"/>
        <w:left w:val="none" w:sz="0" w:space="0" w:color="auto"/>
        <w:bottom w:val="none" w:sz="0" w:space="0" w:color="auto"/>
        <w:right w:val="none" w:sz="0" w:space="0" w:color="auto"/>
      </w:divBdr>
    </w:div>
    <w:div w:id="1532574990">
      <w:bodyDiv w:val="1"/>
      <w:marLeft w:val="0"/>
      <w:marRight w:val="0"/>
      <w:marTop w:val="0"/>
      <w:marBottom w:val="0"/>
      <w:divBdr>
        <w:top w:val="none" w:sz="0" w:space="0" w:color="auto"/>
        <w:left w:val="none" w:sz="0" w:space="0" w:color="auto"/>
        <w:bottom w:val="none" w:sz="0" w:space="0" w:color="auto"/>
        <w:right w:val="none" w:sz="0" w:space="0" w:color="auto"/>
      </w:divBdr>
    </w:div>
    <w:div w:id="1562250661">
      <w:bodyDiv w:val="1"/>
      <w:marLeft w:val="0"/>
      <w:marRight w:val="0"/>
      <w:marTop w:val="0"/>
      <w:marBottom w:val="0"/>
      <w:divBdr>
        <w:top w:val="none" w:sz="0" w:space="0" w:color="auto"/>
        <w:left w:val="none" w:sz="0" w:space="0" w:color="auto"/>
        <w:bottom w:val="none" w:sz="0" w:space="0" w:color="auto"/>
        <w:right w:val="none" w:sz="0" w:space="0" w:color="auto"/>
      </w:divBdr>
    </w:div>
    <w:div w:id="1596203527">
      <w:bodyDiv w:val="1"/>
      <w:marLeft w:val="0"/>
      <w:marRight w:val="0"/>
      <w:marTop w:val="0"/>
      <w:marBottom w:val="0"/>
      <w:divBdr>
        <w:top w:val="none" w:sz="0" w:space="0" w:color="auto"/>
        <w:left w:val="none" w:sz="0" w:space="0" w:color="auto"/>
        <w:bottom w:val="none" w:sz="0" w:space="0" w:color="auto"/>
        <w:right w:val="none" w:sz="0" w:space="0" w:color="auto"/>
      </w:divBdr>
    </w:div>
    <w:div w:id="1639871249">
      <w:bodyDiv w:val="1"/>
      <w:marLeft w:val="0"/>
      <w:marRight w:val="0"/>
      <w:marTop w:val="0"/>
      <w:marBottom w:val="0"/>
      <w:divBdr>
        <w:top w:val="none" w:sz="0" w:space="0" w:color="auto"/>
        <w:left w:val="none" w:sz="0" w:space="0" w:color="auto"/>
        <w:bottom w:val="none" w:sz="0" w:space="0" w:color="auto"/>
        <w:right w:val="none" w:sz="0" w:space="0" w:color="auto"/>
      </w:divBdr>
    </w:div>
    <w:div w:id="1685521785">
      <w:bodyDiv w:val="1"/>
      <w:marLeft w:val="0"/>
      <w:marRight w:val="0"/>
      <w:marTop w:val="0"/>
      <w:marBottom w:val="0"/>
      <w:divBdr>
        <w:top w:val="none" w:sz="0" w:space="0" w:color="auto"/>
        <w:left w:val="none" w:sz="0" w:space="0" w:color="auto"/>
        <w:bottom w:val="none" w:sz="0" w:space="0" w:color="auto"/>
        <w:right w:val="none" w:sz="0" w:space="0" w:color="auto"/>
      </w:divBdr>
    </w:div>
    <w:div w:id="1747679052">
      <w:bodyDiv w:val="1"/>
      <w:marLeft w:val="0"/>
      <w:marRight w:val="0"/>
      <w:marTop w:val="0"/>
      <w:marBottom w:val="0"/>
      <w:divBdr>
        <w:top w:val="none" w:sz="0" w:space="0" w:color="auto"/>
        <w:left w:val="none" w:sz="0" w:space="0" w:color="auto"/>
        <w:bottom w:val="none" w:sz="0" w:space="0" w:color="auto"/>
        <w:right w:val="none" w:sz="0" w:space="0" w:color="auto"/>
      </w:divBdr>
    </w:div>
    <w:div w:id="1780489307">
      <w:bodyDiv w:val="1"/>
      <w:marLeft w:val="0"/>
      <w:marRight w:val="0"/>
      <w:marTop w:val="0"/>
      <w:marBottom w:val="0"/>
      <w:divBdr>
        <w:top w:val="none" w:sz="0" w:space="0" w:color="auto"/>
        <w:left w:val="none" w:sz="0" w:space="0" w:color="auto"/>
        <w:bottom w:val="none" w:sz="0" w:space="0" w:color="auto"/>
        <w:right w:val="none" w:sz="0" w:space="0" w:color="auto"/>
      </w:divBdr>
    </w:div>
    <w:div w:id="1783381520">
      <w:bodyDiv w:val="1"/>
      <w:marLeft w:val="0"/>
      <w:marRight w:val="0"/>
      <w:marTop w:val="0"/>
      <w:marBottom w:val="0"/>
      <w:divBdr>
        <w:top w:val="none" w:sz="0" w:space="0" w:color="auto"/>
        <w:left w:val="none" w:sz="0" w:space="0" w:color="auto"/>
        <w:bottom w:val="none" w:sz="0" w:space="0" w:color="auto"/>
        <w:right w:val="none" w:sz="0" w:space="0" w:color="auto"/>
      </w:divBdr>
    </w:div>
    <w:div w:id="1795515162">
      <w:bodyDiv w:val="1"/>
      <w:marLeft w:val="0"/>
      <w:marRight w:val="0"/>
      <w:marTop w:val="0"/>
      <w:marBottom w:val="0"/>
      <w:divBdr>
        <w:top w:val="none" w:sz="0" w:space="0" w:color="auto"/>
        <w:left w:val="none" w:sz="0" w:space="0" w:color="auto"/>
        <w:bottom w:val="none" w:sz="0" w:space="0" w:color="auto"/>
        <w:right w:val="none" w:sz="0" w:space="0" w:color="auto"/>
      </w:divBdr>
    </w:div>
    <w:div w:id="1804500250">
      <w:bodyDiv w:val="1"/>
      <w:marLeft w:val="0"/>
      <w:marRight w:val="0"/>
      <w:marTop w:val="0"/>
      <w:marBottom w:val="0"/>
      <w:divBdr>
        <w:top w:val="none" w:sz="0" w:space="0" w:color="auto"/>
        <w:left w:val="none" w:sz="0" w:space="0" w:color="auto"/>
        <w:bottom w:val="none" w:sz="0" w:space="0" w:color="auto"/>
        <w:right w:val="none" w:sz="0" w:space="0" w:color="auto"/>
      </w:divBdr>
    </w:div>
    <w:div w:id="1907647601">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2001039883">
      <w:bodyDiv w:val="1"/>
      <w:marLeft w:val="0"/>
      <w:marRight w:val="0"/>
      <w:marTop w:val="0"/>
      <w:marBottom w:val="0"/>
      <w:divBdr>
        <w:top w:val="none" w:sz="0" w:space="0" w:color="auto"/>
        <w:left w:val="none" w:sz="0" w:space="0" w:color="auto"/>
        <w:bottom w:val="none" w:sz="0" w:space="0" w:color="auto"/>
        <w:right w:val="none" w:sz="0" w:space="0" w:color="auto"/>
      </w:divBdr>
    </w:div>
    <w:div w:id="2008053394">
      <w:bodyDiv w:val="1"/>
      <w:marLeft w:val="0"/>
      <w:marRight w:val="0"/>
      <w:marTop w:val="0"/>
      <w:marBottom w:val="0"/>
      <w:divBdr>
        <w:top w:val="none" w:sz="0" w:space="0" w:color="auto"/>
        <w:left w:val="none" w:sz="0" w:space="0" w:color="auto"/>
        <w:bottom w:val="none" w:sz="0" w:space="0" w:color="auto"/>
        <w:right w:val="none" w:sz="0" w:space="0" w:color="auto"/>
      </w:divBdr>
    </w:div>
    <w:div w:id="2051344406">
      <w:bodyDiv w:val="1"/>
      <w:marLeft w:val="0"/>
      <w:marRight w:val="0"/>
      <w:marTop w:val="0"/>
      <w:marBottom w:val="0"/>
      <w:divBdr>
        <w:top w:val="none" w:sz="0" w:space="0" w:color="auto"/>
        <w:left w:val="none" w:sz="0" w:space="0" w:color="auto"/>
        <w:bottom w:val="none" w:sz="0" w:space="0" w:color="auto"/>
        <w:right w:val="none" w:sz="0" w:space="0" w:color="auto"/>
      </w:divBdr>
    </w:div>
    <w:div w:id="2086340463">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statehouse.gov/billsearch.php?billnumbers=449&amp;session=125&amp;summary=B"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59CAE-B754-4688-9433-554DD3449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1</Pages>
  <Words>6571</Words>
  <Characters>37461</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43945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Hottel</dc:creator>
  <cp:keywords/>
  <dc:description/>
  <cp:lastModifiedBy>Don Hottel</cp:lastModifiedBy>
  <cp:revision>63</cp:revision>
  <cp:lastPrinted>2023-02-10T17:34:00Z</cp:lastPrinted>
  <dcterms:created xsi:type="dcterms:W3CDTF">2023-02-17T19:38:00Z</dcterms:created>
  <dcterms:modified xsi:type="dcterms:W3CDTF">2023-02-28T00:21:00Z</dcterms:modified>
</cp:coreProperties>
</file>