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 80-0018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       2,000       2,000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     187,451     187,451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   1,670,463   1,670,463   1,349,283   1,349,283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   1,782,073   1,782,073   1,460,893   1,460,893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     925,000     330,000     917,784     322,784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   2,707,073   2,112,073   2,378,677   1,783,677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     613,430     613,430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80-0019                                              SECTION  80B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   3,507,954   2,912,954   3,149,692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E625AB-CE09-4308-97D7-B32889C1B7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44C8EC-39EE-4152-AC87-7448F64191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D6CB5A-DB2E-4F88-BE64-C8FE2D349F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A8FA0A-FE21-418E-94D4-0E5453A2045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F1E909-08FB-4DBB-A9F2-EE9C24600D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939</Words>
  <Characters>5357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