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77C0C">
        <w:rPr>
          <w:rFonts w:eastAsia="Times New Roman" w:cs="Times New Roman"/>
          <w:b/>
          <w:szCs w:val="20"/>
        </w:rPr>
        <w:t>South Carolina General Assembly</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7C0C">
        <w:rPr>
          <w:rFonts w:eastAsia="Times New Roman" w:cs="Times New Roman"/>
          <w:szCs w:val="20"/>
        </w:rPr>
        <w:t>118th Session, 2009-2010</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010ADE"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R307, S1030</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b/>
          <w:szCs w:val="20"/>
        </w:rPr>
        <w:t>STATUS INFORMATION</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szCs w:val="20"/>
        </w:rPr>
        <w:t>General Bill</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szCs w:val="20"/>
        </w:rPr>
        <w:t>Sponsors: Senators Hayes, Mulvaney, Coleman, Verdin, S. Martin, Bryant, O'Dell, Davis, Campsen and Pinckney</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szCs w:val="20"/>
        </w:rPr>
        <w:t>Document Path: l:\council\bills\nbd\20798sd10.docx</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szCs w:val="20"/>
        </w:rPr>
        <w:t>Companion/Similar bill(s): 3044</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2010</w:t>
      </w: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2010</w:t>
      </w: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8041D2" w:rsidRDefault="008041D2"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szCs w:val="20"/>
        </w:rPr>
        <w:t>Summary: Marsh tacky</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277C0C" w:rsidP="00277C0C">
      <w:pPr>
        <w:widowControl w:val="0"/>
        <w:tabs>
          <w:tab w:val="center" w:pos="590"/>
          <w:tab w:val="center" w:pos="1440"/>
          <w:tab w:val="left" w:pos="1872"/>
          <w:tab w:val="left" w:pos="9187"/>
        </w:tabs>
        <w:rPr>
          <w:rFonts w:eastAsia="Times New Roman" w:cs="Times New Roman"/>
          <w:szCs w:val="20"/>
        </w:rPr>
      </w:pPr>
      <w:r w:rsidRPr="00277C0C">
        <w:rPr>
          <w:rFonts w:eastAsia="Times New Roman" w:cs="Times New Roman"/>
          <w:b/>
          <w:szCs w:val="20"/>
        </w:rPr>
        <w:t>HISTORY OF LEGISLATIVE ACTIONS</w:t>
      </w:r>
    </w:p>
    <w:p w:rsidR="00277C0C" w:rsidRPr="00277C0C" w:rsidRDefault="00277C0C" w:rsidP="00277C0C">
      <w:pPr>
        <w:widowControl w:val="0"/>
        <w:tabs>
          <w:tab w:val="center" w:pos="590"/>
          <w:tab w:val="center" w:pos="1440"/>
          <w:tab w:val="left" w:pos="1872"/>
          <w:tab w:val="left" w:pos="9187"/>
        </w:tabs>
        <w:rPr>
          <w:rFonts w:eastAsia="Times New Roman" w:cs="Times New Roman"/>
          <w:szCs w:val="20"/>
        </w:rPr>
      </w:pPr>
    </w:p>
    <w:p w:rsidR="00277C0C" w:rsidRPr="00277C0C" w:rsidRDefault="00277C0C" w:rsidP="00277C0C">
      <w:pPr>
        <w:widowControl w:val="0"/>
        <w:tabs>
          <w:tab w:val="center" w:pos="590"/>
          <w:tab w:val="center" w:pos="1440"/>
          <w:tab w:val="left" w:pos="1872"/>
          <w:tab w:val="left" w:pos="9187"/>
        </w:tabs>
        <w:rPr>
          <w:rFonts w:eastAsia="Times New Roman" w:cs="Times New Roman"/>
          <w:szCs w:val="20"/>
        </w:rPr>
      </w:pPr>
      <w:r w:rsidRPr="00277C0C">
        <w:rPr>
          <w:rFonts w:eastAsia="Times New Roman" w:cs="Times New Roman"/>
          <w:szCs w:val="20"/>
          <w:u w:val="single"/>
        </w:rPr>
        <w:tab/>
        <w:t>Date</w:t>
      </w:r>
      <w:r w:rsidRPr="00277C0C">
        <w:rPr>
          <w:rFonts w:eastAsia="Times New Roman" w:cs="Times New Roman"/>
          <w:szCs w:val="20"/>
          <w:u w:val="single"/>
        </w:rPr>
        <w:tab/>
        <w:t>Body</w:t>
      </w:r>
      <w:r w:rsidRPr="00277C0C">
        <w:rPr>
          <w:rFonts w:eastAsia="Times New Roman" w:cs="Times New Roman"/>
          <w:szCs w:val="20"/>
          <w:u w:val="single"/>
        </w:rPr>
        <w:tab/>
        <w:t>Action Description with journal page number</w:t>
      </w:r>
      <w:r w:rsidRPr="00277C0C">
        <w:rPr>
          <w:rFonts w:eastAsia="Times New Roman" w:cs="Times New Roman"/>
          <w:szCs w:val="20"/>
          <w:u w:val="single"/>
        </w:rPr>
        <w:tab/>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F602FA">
        <w:rPr>
          <w:rFonts w:cs="Times New Roman"/>
        </w:rPr>
        <w:t xml:space="preserve">Introduced and read first time </w:t>
      </w:r>
      <w:hyperlink r:id="rId6" w:history="1">
        <w:r w:rsidRPr="002F15FE">
          <w:rPr>
            <w:rStyle w:val="Hyperlink"/>
            <w:rFonts w:cs="Times New Roman"/>
          </w:rPr>
          <w:t>SJ</w:t>
        </w:r>
      </w:hyperlink>
      <w:r>
        <w:rPr>
          <w:rFonts w:cs="Times New Roman"/>
        </w:rPr>
        <w:noBreakHyphen/>
      </w:r>
      <w:r w:rsidRPr="00F602FA">
        <w:rPr>
          <w:rFonts w:cs="Times New Roman"/>
        </w:rPr>
        <w:t>61</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F602FA">
        <w:rPr>
          <w:rFonts w:cs="Times New Roman"/>
        </w:rPr>
        <w:t xml:space="preserve">Referred to Committee on </w:t>
      </w:r>
      <w:r w:rsidRPr="00F602FA">
        <w:rPr>
          <w:rFonts w:cs="Times New Roman"/>
          <w:b/>
        </w:rPr>
        <w:t>Judiciary</w:t>
      </w:r>
      <w:r w:rsidRPr="00F602FA">
        <w:rPr>
          <w:rFonts w:cs="Times New Roman"/>
        </w:rPr>
        <w:t xml:space="preserve"> </w:t>
      </w:r>
      <w:hyperlink r:id="rId7" w:history="1">
        <w:r w:rsidRPr="002F15FE">
          <w:rPr>
            <w:rStyle w:val="Hyperlink"/>
            <w:rFonts w:cs="Times New Roman"/>
          </w:rPr>
          <w:t>SJ</w:t>
        </w:r>
      </w:hyperlink>
      <w:r>
        <w:rPr>
          <w:rFonts w:cs="Times New Roman"/>
        </w:rPr>
        <w:noBreakHyphen/>
      </w:r>
      <w:r w:rsidRPr="00F602FA">
        <w:rPr>
          <w:rFonts w:cs="Times New Roman"/>
        </w:rPr>
        <w:t>61</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F602FA">
        <w:rPr>
          <w:rFonts w:cs="Times New Roman"/>
        </w:rPr>
        <w:t>Referred to Subco</w:t>
      </w:r>
      <w:r>
        <w:rPr>
          <w:rFonts w:cs="Times New Roman"/>
        </w:rPr>
        <w:t xml:space="preserve">mmittee: Campbell (ch), Knotts, </w:t>
      </w:r>
      <w:r w:rsidRPr="00F602FA">
        <w:rPr>
          <w:rFonts w:cs="Times New Roman"/>
        </w:rPr>
        <w:t>Campsen, Lourie</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F602FA">
        <w:rPr>
          <w:rFonts w:cs="Times New Roman"/>
        </w:rPr>
        <w:t>Committee r</w:t>
      </w:r>
      <w:r>
        <w:rPr>
          <w:rFonts w:cs="Times New Roman"/>
        </w:rPr>
        <w:t xml:space="preserve">eport: Favorable with amendment </w:t>
      </w:r>
      <w:r w:rsidRPr="00F602FA">
        <w:rPr>
          <w:rFonts w:cs="Times New Roman"/>
          <w:b/>
        </w:rPr>
        <w:t>Judiciary</w:t>
      </w:r>
      <w:r w:rsidRPr="00F602FA">
        <w:rPr>
          <w:rFonts w:cs="Times New Roman"/>
        </w:rPr>
        <w:t xml:space="preserve"> </w:t>
      </w:r>
      <w:hyperlink r:id="rId8" w:history="1">
        <w:r w:rsidRPr="002F15FE">
          <w:rPr>
            <w:rStyle w:val="Hyperlink"/>
            <w:rFonts w:cs="Times New Roman"/>
          </w:rPr>
          <w:t>SJ</w:t>
        </w:r>
      </w:hyperlink>
      <w:r>
        <w:rPr>
          <w:rFonts w:cs="Times New Roman"/>
        </w:rPr>
        <w:noBreakHyphen/>
      </w:r>
      <w:r w:rsidRPr="00F602FA">
        <w:rPr>
          <w:rFonts w:cs="Times New Roman"/>
        </w:rPr>
        <w:t>60</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F602FA">
        <w:rPr>
          <w:rFonts w:cs="Times New Roman"/>
        </w:rPr>
        <w:t xml:space="preserve">Committee Amendment Adopted </w:t>
      </w:r>
      <w:hyperlink r:id="rId9" w:history="1">
        <w:r w:rsidRPr="002F15FE">
          <w:rPr>
            <w:rStyle w:val="Hyperlink"/>
            <w:rFonts w:cs="Times New Roman"/>
          </w:rPr>
          <w:t>SJ</w:t>
        </w:r>
      </w:hyperlink>
      <w:r>
        <w:rPr>
          <w:rFonts w:cs="Times New Roman"/>
        </w:rPr>
        <w:noBreakHyphen/>
      </w:r>
      <w:r w:rsidRPr="00F602FA">
        <w:rPr>
          <w:rFonts w:cs="Times New Roman"/>
        </w:rPr>
        <w:t>18</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F602FA">
        <w:rPr>
          <w:rFonts w:cs="Times New Roman"/>
        </w:rPr>
        <w:t xml:space="preserve">Read second time </w:t>
      </w:r>
      <w:hyperlink r:id="rId10" w:history="1">
        <w:r w:rsidRPr="002F15FE">
          <w:rPr>
            <w:rStyle w:val="Hyperlink"/>
            <w:rFonts w:cs="Times New Roman"/>
          </w:rPr>
          <w:t>SJ</w:t>
        </w:r>
      </w:hyperlink>
      <w:r>
        <w:rPr>
          <w:rFonts w:cs="Times New Roman"/>
        </w:rPr>
        <w:noBreakHyphen/>
      </w:r>
      <w:r w:rsidRPr="00F602FA">
        <w:rPr>
          <w:rFonts w:cs="Times New Roman"/>
        </w:rPr>
        <w:t>18</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F602FA">
        <w:rPr>
          <w:rFonts w:cs="Times New Roman"/>
        </w:rPr>
        <w:t xml:space="preserve">Read third time and sent to House </w:t>
      </w:r>
      <w:hyperlink r:id="rId11" w:history="1">
        <w:r w:rsidRPr="002F15FE">
          <w:rPr>
            <w:rStyle w:val="Hyperlink"/>
            <w:rFonts w:cs="Times New Roman"/>
          </w:rPr>
          <w:t>SJ</w:t>
        </w:r>
      </w:hyperlink>
      <w:r>
        <w:rPr>
          <w:rFonts w:cs="Times New Roman"/>
        </w:rPr>
        <w:noBreakHyphen/>
      </w:r>
      <w:r w:rsidRPr="00F602FA">
        <w:rPr>
          <w:rFonts w:cs="Times New Roman"/>
        </w:rPr>
        <w:t>10</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F602FA">
        <w:rPr>
          <w:rFonts w:cs="Times New Roman"/>
        </w:rPr>
        <w:t xml:space="preserve">Introduced and read first time </w:t>
      </w:r>
      <w:hyperlink r:id="rId12" w:history="1">
        <w:r w:rsidRPr="002F15FE">
          <w:rPr>
            <w:rStyle w:val="Hyperlink"/>
            <w:rFonts w:cs="Times New Roman"/>
          </w:rPr>
          <w:t>HJ</w:t>
        </w:r>
      </w:hyperlink>
      <w:r>
        <w:rPr>
          <w:rFonts w:cs="Times New Roman"/>
        </w:rPr>
        <w:noBreakHyphen/>
      </w:r>
      <w:r w:rsidRPr="00F602FA">
        <w:rPr>
          <w:rFonts w:cs="Times New Roman"/>
        </w:rPr>
        <w:t>46</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F602FA">
        <w:rPr>
          <w:rFonts w:cs="Times New Roman"/>
        </w:rPr>
        <w:t>Referred to Commit</w:t>
      </w:r>
      <w:r>
        <w:rPr>
          <w:rFonts w:cs="Times New Roman"/>
        </w:rPr>
        <w:t xml:space="preserve">tee on </w:t>
      </w:r>
      <w:r w:rsidRPr="00F602FA">
        <w:rPr>
          <w:rFonts w:cs="Times New Roman"/>
          <w:b/>
        </w:rPr>
        <w:t>Invitations and Memorial Resolutions</w:t>
      </w:r>
      <w:r w:rsidRPr="00F602FA">
        <w:rPr>
          <w:rFonts w:cs="Times New Roman"/>
        </w:rPr>
        <w:t xml:space="preserve"> </w:t>
      </w:r>
      <w:hyperlink r:id="rId13" w:history="1">
        <w:r w:rsidRPr="002F15FE">
          <w:rPr>
            <w:rStyle w:val="Hyperlink"/>
            <w:rFonts w:cs="Times New Roman"/>
          </w:rPr>
          <w:t>HJ</w:t>
        </w:r>
      </w:hyperlink>
      <w:r>
        <w:rPr>
          <w:rFonts w:cs="Times New Roman"/>
        </w:rPr>
        <w:noBreakHyphen/>
      </w:r>
      <w:r w:rsidRPr="00F602FA">
        <w:rPr>
          <w:rFonts w:cs="Times New Roman"/>
        </w:rPr>
        <w:t>46</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F602FA">
        <w:rPr>
          <w:rFonts w:cs="Times New Roman"/>
        </w:rPr>
        <w:t xml:space="preserve">Committee report: </w:t>
      </w:r>
      <w:r>
        <w:rPr>
          <w:rFonts w:cs="Times New Roman"/>
        </w:rPr>
        <w:t xml:space="preserve">Favorable </w:t>
      </w:r>
      <w:r w:rsidRPr="00F602FA">
        <w:rPr>
          <w:rFonts w:cs="Times New Roman"/>
          <w:b/>
        </w:rPr>
        <w:t>Invitations and Memorial Resolutions</w:t>
      </w:r>
      <w:r w:rsidRPr="00F602FA">
        <w:rPr>
          <w:rFonts w:cs="Times New Roman"/>
        </w:rPr>
        <w:t xml:space="preserve"> </w:t>
      </w:r>
      <w:hyperlink r:id="rId14" w:history="1">
        <w:r w:rsidRPr="002F15FE">
          <w:rPr>
            <w:rStyle w:val="Hyperlink"/>
            <w:rFonts w:cs="Times New Roman"/>
          </w:rPr>
          <w:t>HJ</w:t>
        </w:r>
      </w:hyperlink>
      <w:r>
        <w:rPr>
          <w:rFonts w:cs="Times New Roman"/>
        </w:rPr>
        <w:noBreakHyphen/>
      </w:r>
      <w:r w:rsidRPr="00F602FA">
        <w:rPr>
          <w:rFonts w:cs="Times New Roman"/>
        </w:rPr>
        <w:t>9</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F602FA">
        <w:rPr>
          <w:rFonts w:cs="Times New Roman"/>
        </w:rPr>
        <w:t xml:space="preserve">Debate adjourned </w:t>
      </w:r>
      <w:hyperlink r:id="rId15" w:history="1">
        <w:r w:rsidRPr="002F15FE">
          <w:rPr>
            <w:rStyle w:val="Hyperlink"/>
            <w:rFonts w:cs="Times New Roman"/>
          </w:rPr>
          <w:t>HJ</w:t>
        </w:r>
      </w:hyperlink>
      <w:r>
        <w:rPr>
          <w:rFonts w:cs="Times New Roman"/>
        </w:rPr>
        <w:noBreakHyphen/>
      </w:r>
      <w:r w:rsidRPr="00F602FA">
        <w:rPr>
          <w:rFonts w:cs="Times New Roman"/>
        </w:rPr>
        <w:t>38</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F602FA">
        <w:rPr>
          <w:rFonts w:cs="Times New Roman"/>
        </w:rPr>
        <w:t xml:space="preserve">Debate interrupted </w:t>
      </w:r>
      <w:hyperlink r:id="rId16" w:history="1">
        <w:r w:rsidRPr="002F15FE">
          <w:rPr>
            <w:rStyle w:val="Hyperlink"/>
            <w:rFonts w:cs="Times New Roman"/>
          </w:rPr>
          <w:t>HJ</w:t>
        </w:r>
      </w:hyperlink>
      <w:r>
        <w:rPr>
          <w:rFonts w:cs="Times New Roman"/>
        </w:rPr>
        <w:noBreakHyphen/>
      </w:r>
      <w:r w:rsidRPr="00F602FA">
        <w:rPr>
          <w:rFonts w:cs="Times New Roman"/>
        </w:rPr>
        <w:t>28</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F602FA">
        <w:rPr>
          <w:rFonts w:cs="Times New Roman"/>
        </w:rPr>
        <w:t xml:space="preserve">Debate adjourned </w:t>
      </w:r>
      <w:hyperlink r:id="rId17" w:history="1">
        <w:r w:rsidRPr="002F15FE">
          <w:rPr>
            <w:rStyle w:val="Hyperlink"/>
            <w:rFonts w:cs="Times New Roman"/>
          </w:rPr>
          <w:t>HJ</w:t>
        </w:r>
      </w:hyperlink>
      <w:r>
        <w:rPr>
          <w:rFonts w:cs="Times New Roman"/>
        </w:rPr>
        <w:noBreakHyphen/>
      </w:r>
      <w:r w:rsidRPr="00F602FA">
        <w:rPr>
          <w:rFonts w:cs="Times New Roman"/>
        </w:rPr>
        <w:t>48</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House</w:t>
      </w:r>
      <w:r>
        <w:rPr>
          <w:rFonts w:cs="Times New Roman"/>
        </w:rPr>
        <w:tab/>
      </w:r>
      <w:r w:rsidRPr="00F602FA">
        <w:rPr>
          <w:rFonts w:cs="Times New Roman"/>
        </w:rPr>
        <w:t xml:space="preserve">Amended </w:t>
      </w:r>
      <w:hyperlink r:id="rId18" w:history="1">
        <w:r w:rsidRPr="002F15FE">
          <w:rPr>
            <w:rStyle w:val="Hyperlink"/>
            <w:rFonts w:cs="Times New Roman"/>
          </w:rPr>
          <w:t>HJ</w:t>
        </w:r>
      </w:hyperlink>
      <w:r>
        <w:rPr>
          <w:rFonts w:cs="Times New Roman"/>
        </w:rPr>
        <w:noBreakHyphen/>
      </w:r>
      <w:r w:rsidRPr="00F602FA">
        <w:rPr>
          <w:rFonts w:cs="Times New Roman"/>
        </w:rPr>
        <w:t>16</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House</w:t>
      </w:r>
      <w:r>
        <w:rPr>
          <w:rFonts w:cs="Times New Roman"/>
        </w:rPr>
        <w:tab/>
      </w:r>
      <w:r w:rsidRPr="00F602FA">
        <w:rPr>
          <w:rFonts w:cs="Times New Roman"/>
        </w:rPr>
        <w:t xml:space="preserve">Read second time </w:t>
      </w:r>
      <w:hyperlink r:id="rId19" w:history="1">
        <w:r w:rsidRPr="002F15FE">
          <w:rPr>
            <w:rStyle w:val="Hyperlink"/>
            <w:rFonts w:cs="Times New Roman"/>
          </w:rPr>
          <w:t>HJ</w:t>
        </w:r>
      </w:hyperlink>
      <w:r>
        <w:rPr>
          <w:rFonts w:cs="Times New Roman"/>
        </w:rPr>
        <w:noBreakHyphen/>
      </w:r>
      <w:r w:rsidRPr="00F602FA">
        <w:rPr>
          <w:rFonts w:cs="Times New Roman"/>
        </w:rPr>
        <w:t>16</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F602FA">
        <w:rPr>
          <w:rFonts w:cs="Times New Roman"/>
        </w:rPr>
        <w:t>Read third t</w:t>
      </w:r>
      <w:r>
        <w:rPr>
          <w:rFonts w:cs="Times New Roman"/>
        </w:rPr>
        <w:t xml:space="preserve">ime and returned to Senate with </w:t>
      </w:r>
      <w:r w:rsidRPr="00F602FA">
        <w:rPr>
          <w:rFonts w:cs="Times New Roman"/>
        </w:rPr>
        <w:t xml:space="preserve">amendments </w:t>
      </w:r>
      <w:hyperlink r:id="rId20" w:history="1">
        <w:r w:rsidRPr="002F15FE">
          <w:rPr>
            <w:rStyle w:val="Hyperlink"/>
            <w:rFonts w:cs="Times New Roman"/>
          </w:rPr>
          <w:t>HJ</w:t>
        </w:r>
      </w:hyperlink>
      <w:r>
        <w:rPr>
          <w:rFonts w:cs="Times New Roman"/>
        </w:rPr>
        <w:noBreakHyphen/>
      </w:r>
      <w:r w:rsidRPr="00F602FA">
        <w:rPr>
          <w:rFonts w:cs="Times New Roman"/>
        </w:rPr>
        <w:t>20</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F602FA">
        <w:rPr>
          <w:rFonts w:cs="Times New Roman"/>
        </w:rPr>
        <w:t xml:space="preserve">House amendment amended </w:t>
      </w:r>
      <w:hyperlink r:id="rId21" w:history="1">
        <w:r w:rsidRPr="002F15FE">
          <w:rPr>
            <w:rStyle w:val="Hyperlink"/>
            <w:rFonts w:cs="Times New Roman"/>
          </w:rPr>
          <w:t>SJ</w:t>
        </w:r>
      </w:hyperlink>
      <w:r>
        <w:rPr>
          <w:rFonts w:cs="Times New Roman"/>
        </w:rPr>
        <w:noBreakHyphen/>
      </w:r>
      <w:r w:rsidRPr="00F602FA">
        <w:rPr>
          <w:rFonts w:cs="Times New Roman"/>
        </w:rPr>
        <w:t>24</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F602FA">
        <w:rPr>
          <w:rFonts w:cs="Times New Roman"/>
        </w:rPr>
        <w:t xml:space="preserve">Returned to House with amendments </w:t>
      </w:r>
      <w:hyperlink r:id="rId22" w:history="1">
        <w:r w:rsidRPr="002F15FE">
          <w:rPr>
            <w:rStyle w:val="Hyperlink"/>
            <w:rFonts w:cs="Times New Roman"/>
          </w:rPr>
          <w:t>SJ</w:t>
        </w:r>
      </w:hyperlink>
      <w:r>
        <w:rPr>
          <w:rFonts w:cs="Times New Roman"/>
        </w:rPr>
        <w:noBreakHyphen/>
      </w:r>
      <w:r w:rsidRPr="00F602FA">
        <w:rPr>
          <w:rFonts w:cs="Times New Roman"/>
        </w:rPr>
        <w:t>24</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F602FA">
        <w:rPr>
          <w:rFonts w:cs="Times New Roman"/>
        </w:rPr>
        <w:t>Scrivener's error corrected</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F602FA">
        <w:rPr>
          <w:rFonts w:cs="Times New Roman"/>
        </w:rPr>
        <w:t xml:space="preserve">Debate adjourned until Tuesday, June 1, 2010 </w:t>
      </w:r>
      <w:hyperlink r:id="rId23" w:history="1">
        <w:r w:rsidRPr="002F15FE">
          <w:rPr>
            <w:rStyle w:val="Hyperlink"/>
            <w:rFonts w:cs="Times New Roman"/>
          </w:rPr>
          <w:t>HJ</w:t>
        </w:r>
      </w:hyperlink>
      <w:r>
        <w:rPr>
          <w:rFonts w:cs="Times New Roman"/>
        </w:rPr>
        <w:noBreakHyphen/>
      </w:r>
      <w:r w:rsidRPr="00F602FA">
        <w:rPr>
          <w:rFonts w:cs="Times New Roman"/>
        </w:rPr>
        <w:t>110</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F602FA">
        <w:rPr>
          <w:rFonts w:cs="Times New Roman"/>
        </w:rPr>
        <w:t xml:space="preserve">Concurred in Senate amendment and enrolled </w:t>
      </w:r>
      <w:hyperlink r:id="rId24" w:history="1">
        <w:r w:rsidRPr="002F15FE">
          <w:rPr>
            <w:rStyle w:val="Hyperlink"/>
            <w:rFonts w:cs="Times New Roman"/>
          </w:rPr>
          <w:t>HJ</w:t>
        </w:r>
      </w:hyperlink>
      <w:r>
        <w:rPr>
          <w:rFonts w:cs="Times New Roman"/>
        </w:rPr>
        <w:noBreakHyphen/>
      </w:r>
      <w:r w:rsidRPr="00F602FA">
        <w:rPr>
          <w:rFonts w:cs="Times New Roman"/>
        </w:rPr>
        <w:t>79</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F602FA">
        <w:rPr>
          <w:rFonts w:cs="Times New Roman"/>
        </w:rPr>
        <w:t>Roll call Yeas</w:t>
      </w:r>
      <w:r>
        <w:rPr>
          <w:rFonts w:cs="Times New Roman"/>
        </w:rPr>
        <w:noBreakHyphen/>
      </w:r>
      <w:r w:rsidRPr="00F602FA">
        <w:rPr>
          <w:rFonts w:cs="Times New Roman"/>
        </w:rPr>
        <w:t>62  Nays</w:t>
      </w:r>
      <w:r>
        <w:rPr>
          <w:rFonts w:cs="Times New Roman"/>
        </w:rPr>
        <w:noBreakHyphen/>
      </w:r>
      <w:r w:rsidRPr="00F602FA">
        <w:rPr>
          <w:rFonts w:cs="Times New Roman"/>
        </w:rPr>
        <w:t xml:space="preserve">31 </w:t>
      </w:r>
      <w:hyperlink r:id="rId25" w:history="1">
        <w:r w:rsidRPr="002F15FE">
          <w:rPr>
            <w:rStyle w:val="Hyperlink"/>
            <w:rFonts w:cs="Times New Roman"/>
          </w:rPr>
          <w:t>HJ</w:t>
        </w:r>
      </w:hyperlink>
      <w:r>
        <w:rPr>
          <w:rFonts w:cs="Times New Roman"/>
        </w:rPr>
        <w:noBreakHyphen/>
      </w:r>
      <w:r w:rsidRPr="00F602FA">
        <w:rPr>
          <w:rFonts w:cs="Times New Roman"/>
        </w:rPr>
        <w:t>79</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F602FA">
        <w:rPr>
          <w:rFonts w:cs="Times New Roman"/>
        </w:rPr>
        <w:t>Ratified R 307</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F602FA">
        <w:rPr>
          <w:rFonts w:cs="Times New Roman"/>
        </w:rPr>
        <w:t>Signed By Governor</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F602FA">
        <w:rPr>
          <w:rFonts w:cs="Times New Roman"/>
        </w:rPr>
        <w:t>Effective date 06/11/10</w:t>
      </w:r>
    </w:p>
    <w:p w:rsidR="00010ADE" w:rsidRDefault="00010ADE" w:rsidP="00010ADE">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F602FA">
        <w:rPr>
          <w:rFonts w:cs="Times New Roman"/>
        </w:rPr>
        <w:t>Act No</w:t>
      </w:r>
      <w:r>
        <w:rPr>
          <w:rFonts w:cs="Times New Roman"/>
        </w:rPr>
        <w:t>. </w:t>
      </w:r>
      <w:r w:rsidRPr="00F602FA">
        <w:rPr>
          <w:rFonts w:cs="Times New Roman"/>
        </w:rPr>
        <w:t>240</w:t>
      </w:r>
    </w:p>
    <w:p w:rsidR="00010ADE" w:rsidRDefault="00010ADE" w:rsidP="00010ADE">
      <w:pPr>
        <w:widowControl w:val="0"/>
        <w:tabs>
          <w:tab w:val="right" w:pos="1008"/>
          <w:tab w:val="left" w:pos="1152"/>
          <w:tab w:val="left" w:pos="1872"/>
          <w:tab w:val="left" w:pos="9187"/>
        </w:tabs>
        <w:ind w:left="2088" w:hanging="2088"/>
        <w:rPr>
          <w:rFonts w:cs="Times New Roman"/>
        </w:rPr>
      </w:pPr>
    </w:p>
    <w:p w:rsidR="00277C0C" w:rsidRPr="00277C0C" w:rsidRDefault="00277C0C" w:rsidP="00277C0C">
      <w:pPr>
        <w:widowControl w:val="0"/>
        <w:tabs>
          <w:tab w:val="right" w:pos="1008"/>
          <w:tab w:val="left" w:pos="1152"/>
          <w:tab w:val="left" w:pos="1872"/>
          <w:tab w:val="left" w:pos="9187"/>
        </w:tabs>
        <w:ind w:left="2088" w:hanging="2088"/>
        <w:rPr>
          <w:rFonts w:eastAsia="Times New Roman" w:cs="Times New Roman"/>
          <w:szCs w:val="20"/>
        </w:rPr>
      </w:pP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7C0C">
        <w:rPr>
          <w:rFonts w:eastAsia="Times New Roman" w:cs="Times New Roman"/>
          <w:b/>
          <w:szCs w:val="20"/>
        </w:rPr>
        <w:t>VERSIONS OF THIS BILL</w:t>
      </w:r>
    </w:p>
    <w:p w:rsidR="00277C0C" w:rsidRPr="00277C0C" w:rsidRDefault="00277C0C"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C0C" w:rsidRPr="00277C0C" w:rsidRDefault="00575A48" w:rsidP="00277C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277C0C" w:rsidRPr="00277C0C">
          <w:rPr>
            <w:rFonts w:eastAsia="Times New Roman" w:cs="Times New Roman"/>
            <w:color w:val="0000FF" w:themeColor="hyperlink"/>
            <w:szCs w:val="20"/>
            <w:u w:val="single"/>
          </w:rPr>
          <w:t>1/12/2010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77C0C" w:rsidRPr="00277C0C">
          <w:rPr>
            <w:rFonts w:eastAsia="Times New Roman" w:cs="Times New Roman"/>
            <w:color w:val="0000FF" w:themeColor="hyperlink"/>
            <w:szCs w:val="20"/>
            <w:u w:val="single"/>
          </w:rPr>
          <w:t>4/14/2010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77C0C" w:rsidRPr="00277C0C">
          <w:rPr>
            <w:rFonts w:eastAsia="Times New Roman" w:cs="Times New Roman"/>
            <w:color w:val="0000FF" w:themeColor="hyperlink"/>
            <w:szCs w:val="20"/>
            <w:u w:val="single"/>
          </w:rPr>
          <w:t>4/15/2010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77C0C" w:rsidRPr="00277C0C">
          <w:rPr>
            <w:rFonts w:eastAsia="Times New Roman" w:cs="Times New Roman"/>
            <w:color w:val="0000FF" w:themeColor="hyperlink"/>
            <w:szCs w:val="20"/>
            <w:u w:val="single"/>
          </w:rPr>
          <w:t>4/28/2010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77C0C" w:rsidRPr="00277C0C">
          <w:rPr>
            <w:rFonts w:eastAsia="Times New Roman" w:cs="Times New Roman"/>
            <w:color w:val="0000FF" w:themeColor="hyperlink"/>
            <w:szCs w:val="20"/>
            <w:u w:val="single"/>
          </w:rPr>
          <w:t>5/11/2010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77C0C" w:rsidRPr="00277C0C">
          <w:rPr>
            <w:rFonts w:eastAsia="Times New Roman" w:cs="Times New Roman"/>
            <w:color w:val="0000FF" w:themeColor="hyperlink"/>
            <w:szCs w:val="20"/>
            <w:u w:val="single"/>
          </w:rPr>
          <w:t>5/18/2010</w:t>
        </w:r>
      </w:hyperlink>
    </w:p>
    <w:p w:rsidR="00277C0C" w:rsidRPr="00277C0C" w:rsidRDefault="00575A48"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77C0C" w:rsidRPr="00277C0C">
          <w:rPr>
            <w:rFonts w:eastAsia="Times New Roman" w:cs="Times New Roman"/>
            <w:color w:val="0000FF" w:themeColor="hyperlink"/>
            <w:szCs w:val="20"/>
            <w:u w:val="single"/>
          </w:rPr>
          <w:t>5/19/2010</w:t>
        </w:r>
      </w:hyperlink>
    </w:p>
    <w:p w:rsidR="00277C0C" w:rsidRPr="00277C0C" w:rsidRDefault="00277C0C"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7C0C" w:rsidRDefault="00277C0C" w:rsidP="00277C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7C0C" w:rsidSect="00277C0C">
          <w:pgSz w:w="12240" w:h="15840" w:code="1"/>
          <w:pgMar w:top="1080" w:right="1440" w:bottom="1080" w:left="1440" w:header="720" w:footer="720" w:gutter="0"/>
          <w:pgNumType w:start="1"/>
          <w:cols w:space="720"/>
          <w:noEndnote/>
          <w:docGrid w:linePitch="360"/>
        </w:sectPr>
      </w:pP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R307, S1030)</w:t>
      </w:r>
    </w:p>
    <w:p w:rsidR="009F64C3" w:rsidRPr="008836A5"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64C3" w:rsidRPr="00277C0C"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7C0C">
        <w:rPr>
          <w:rFonts w:cs="Times New Roman"/>
          <w:b/>
          <w:color w:val="000000" w:themeColor="text1"/>
          <w:szCs w:val="36"/>
        </w:rPr>
        <w:t xml:space="preserve">AN ACT </w:t>
      </w:r>
      <w:r w:rsidRPr="00277C0C">
        <w:rPr>
          <w:rFonts w:cs="Times New Roman"/>
          <w:b/>
        </w:rPr>
        <w:t>TO AMEND THE CODE OF LAWS OF SOUTH CAROLINA, 1976, BY ADDING SECTION 1</w:t>
      </w:r>
      <w:r w:rsidRPr="00277C0C">
        <w:rPr>
          <w:rFonts w:cs="Times New Roman"/>
          <w:b/>
        </w:rPr>
        <w:noBreakHyphen/>
        <w:t>1</w:t>
      </w:r>
      <w:r w:rsidRPr="00277C0C">
        <w:rPr>
          <w:rFonts w:cs="Times New Roman"/>
          <w:b/>
        </w:rPr>
        <w:noBreakHyphen/>
        <w:t>714 SO AS TO DESIGNATE THE MARSH TACKY AS THE OFFICIAL STATE HERITAGE HORSE OF SOUTH CAROLINA</w:t>
      </w:r>
      <w:r>
        <w:rPr>
          <w:rFonts w:cs="Times New Roman"/>
          <w:b/>
        </w:rPr>
        <w:t>;</w:t>
      </w:r>
      <w:r w:rsidRPr="00277C0C">
        <w:rPr>
          <w:rFonts w:cs="Times New Roman"/>
          <w:b/>
        </w:rPr>
        <w:t xml:space="preserve"> AND BY ADDING SECTION 1-1-714A SO AS TO DESIGNATE THE MULE AS THE OFFICIAL STATE HERITAGE WORK ANIMAL OF SOUTH CAROLINA.</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Be it enacted by the General Assembly of the State of South Carolina:</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5650DB"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SECTION</w:t>
      </w:r>
      <w:r w:rsidRPr="000B7041">
        <w:rPr>
          <w:rFonts w:cs="Times New Roman"/>
        </w:rPr>
        <w:tab/>
        <w:t>1.</w:t>
      </w:r>
      <w:r w:rsidRPr="000B7041">
        <w:rPr>
          <w:rFonts w:cs="Times New Roman"/>
        </w:rPr>
        <w:tab/>
        <w:t>The General Assembly finds:</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(1)</w:t>
      </w:r>
      <w:r w:rsidRPr="000B7041">
        <w:rPr>
          <w:rFonts w:cs="Times New Roman"/>
        </w:rPr>
        <w:tab/>
        <w:t>The Marsh Tacky, a rare colonial Spanish horse breed unique to South Carolina, has played a significant role in South Carolina’s history.  After abandonment by the Spanish on the South Carolina Sea Islands and along the South Carolina coast some five hundred years ago, the Marsh Tacky survived on its own and developed into a unique strain of colonial Spanish horse.  These tough, little horses assisted our forefathers in the development and defense of our State and were the major source of transportation in the Lowcountry before the introduction of the automobile.  Marsh Tackies were important to the Gullah community and became an integral part of agricultural life for Lowcountry families.  Marsh Tackies were used wherever horsepower was needed; to pull plows and wagons, herd cattle, hunt wild game, deliver the mail, transport families, and as loyal, sturdy war mounts.  Most Lowcountry families had Marsh Tackies in their fields or gardens.</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(2)</w:t>
      </w:r>
      <w:r w:rsidRPr="000B7041">
        <w:rPr>
          <w:rFonts w:cs="Times New Roman"/>
        </w:rPr>
        <w:tab/>
        <w:t xml:space="preserve">During the American Revolution, Marsh Tackies assisted in the victories of the famous </w:t>
      </w:r>
      <w:r>
        <w:rPr>
          <w:rFonts w:cs="Times New Roman"/>
        </w:rPr>
        <w:t>“</w:t>
      </w:r>
      <w:r w:rsidRPr="000B7041">
        <w:rPr>
          <w:rFonts w:cs="Times New Roman"/>
        </w:rPr>
        <w:t>Swamp Fox</w:t>
      </w:r>
      <w:r>
        <w:rPr>
          <w:rFonts w:cs="Times New Roman"/>
        </w:rPr>
        <w:t>”</w:t>
      </w:r>
      <w:r w:rsidRPr="000B7041">
        <w:rPr>
          <w:rFonts w:cs="Times New Roman"/>
        </w:rPr>
        <w:t xml:space="preserve"> General Francis Marion, whose troops of </w:t>
      </w:r>
      <w:r>
        <w:rPr>
          <w:rFonts w:cs="Times New Roman"/>
        </w:rPr>
        <w:t>“</w:t>
      </w:r>
      <w:r w:rsidRPr="000B7041">
        <w:rPr>
          <w:rFonts w:cs="Times New Roman"/>
        </w:rPr>
        <w:t>Irregulars</w:t>
      </w:r>
      <w:r>
        <w:rPr>
          <w:rFonts w:cs="Times New Roman"/>
        </w:rPr>
        <w:t>”</w:t>
      </w:r>
      <w:r w:rsidRPr="000B7041">
        <w:rPr>
          <w:rFonts w:cs="Times New Roman"/>
        </w:rPr>
        <w:t xml:space="preserve"> had the advantage of being mounted on small, agile horses that were superbly adapted to the Lowcountry’s rough, swampy terrain.  Marsh Tackies required little care from the troops, were able to travel long distances without fatigue, and survived on forage, reducing the need for supply wagons carrying grain.  The sure</w:t>
      </w:r>
      <w:r w:rsidRPr="000B7041">
        <w:rPr>
          <w:rFonts w:cs="Times New Roman"/>
        </w:rPr>
        <w:noBreakHyphen/>
        <w:t>footed Marsh Tacky enabled the militia to out maneuver the British troops who rode larger European horse breeds that could not traverse the swampy forests.</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(3)</w:t>
      </w:r>
      <w:r w:rsidRPr="000B7041">
        <w:rPr>
          <w:rFonts w:cs="Times New Roman"/>
        </w:rPr>
        <w:tab/>
        <w:t>Marsh Tackies served the southern Confederate cavalry during the Civil War.  Unlike northern troops who were issued horses, southern recruits were often required to provide their own mounts, which were trained and familiar with their riders, giving an early advantage to the southern forces.</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(4)</w:t>
      </w:r>
      <w:r w:rsidRPr="000B7041">
        <w:rPr>
          <w:rFonts w:cs="Times New Roman"/>
        </w:rPr>
        <w:tab/>
        <w:t xml:space="preserve">In World War II, Marsh Tackies were used by the Coast Guard’s Mounted Beach Patrol to protect our mainland from enemy spies and saboteurs.  The </w:t>
      </w:r>
      <w:r>
        <w:rPr>
          <w:rFonts w:cs="Times New Roman"/>
        </w:rPr>
        <w:t>“</w:t>
      </w:r>
      <w:r w:rsidRPr="000B7041">
        <w:rPr>
          <w:rFonts w:cs="Times New Roman"/>
        </w:rPr>
        <w:t>Beach Pounders</w:t>
      </w:r>
      <w:r>
        <w:rPr>
          <w:rFonts w:cs="Times New Roman"/>
        </w:rPr>
        <w:t>”</w:t>
      </w:r>
      <w:r w:rsidRPr="000B7041">
        <w:rPr>
          <w:rFonts w:cs="Times New Roman"/>
        </w:rPr>
        <w:t xml:space="preserve"> who patrolled the southeastern shore were trained at the Mounted Beach Patrol and Dog Training Center in Hilton Head, South Carolina, and patrolled the coast from Florida to North Carolina.</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(5)</w:t>
      </w:r>
      <w:r w:rsidRPr="000B7041">
        <w:rPr>
          <w:rFonts w:cs="Times New Roman"/>
        </w:rPr>
        <w:tab/>
        <w:t>Marsh Tackies have little changed since the colonial period.  Relative isolation on the Sea Islands and secluded areas of the Lowcountry, along with owner dedication to the preservation of the breed, has allowed the Marsh Tacky to remain relatively untouched.  Owners often comment on the built</w:t>
      </w:r>
      <w:r w:rsidRPr="000B7041">
        <w:rPr>
          <w:rFonts w:cs="Times New Roman"/>
        </w:rPr>
        <w:noBreakHyphen/>
        <w:t xml:space="preserve">in </w:t>
      </w:r>
      <w:r>
        <w:rPr>
          <w:rFonts w:cs="Times New Roman"/>
        </w:rPr>
        <w:t>“</w:t>
      </w:r>
      <w:r w:rsidRPr="000B7041">
        <w:rPr>
          <w:rFonts w:cs="Times New Roman"/>
        </w:rPr>
        <w:t>woods sense</w:t>
      </w:r>
      <w:r>
        <w:rPr>
          <w:rFonts w:cs="Times New Roman"/>
        </w:rPr>
        <w:t>”</w:t>
      </w:r>
      <w:r w:rsidRPr="000B7041">
        <w:rPr>
          <w:rFonts w:cs="Times New Roman"/>
        </w:rPr>
        <w:t xml:space="preserve"> of the breed and how the horses have a natural way of traversing water obstacles and swamps.  Many horses display characteristics and primitive markings carried by their Spanish ancestors including dorsal stripes, zebra leg stripes, and lengthy manes and tails.</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(6)</w:t>
      </w:r>
      <w:r w:rsidRPr="000B7041">
        <w:rPr>
          <w:rFonts w:cs="Times New Roman"/>
        </w:rPr>
        <w:tab/>
        <w:t xml:space="preserve">In 2007, Marsh Tacky owners and enthusiasts across the State formed the Carolina Marsh Tacky Association to preserve and promote the history and heritage of the Marsh Tacky horse.  The association works closely with the American Livestock Breeds Conservancy to provide ongoing registry, stud book, and breeding program to ensure the survival of the Marsh Tacky.  </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r>
      <w:r w:rsidRPr="000B7041">
        <w:rPr>
          <w:rFonts w:cs="Times New Roman"/>
        </w:rPr>
        <w:tab/>
        <w:t>(7)</w:t>
      </w:r>
      <w:r w:rsidRPr="000B7041">
        <w:rPr>
          <w:rFonts w:cs="Times New Roman"/>
        </w:rPr>
        <w:tab/>
        <w:t>With its rich heritage, resilience, and perseverance, the Marsh Tacky embodies the very spirit of South Carolina.  The Marsh Tacky is uniquely of South Carolina and remains a living piece of history in its native State, a claim that no other breed can make.  The Marsh Tacky has earned the title of State Heritage Horse of South Carolina.</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5650DB"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Heritage Horse</w:t>
      </w: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SECTION</w:t>
      </w:r>
      <w:r w:rsidRPr="000B7041">
        <w:rPr>
          <w:rFonts w:cs="Times New Roman"/>
        </w:rPr>
        <w:tab/>
        <w:t>2.</w:t>
      </w:r>
      <w:r w:rsidRPr="000B7041">
        <w:rPr>
          <w:rFonts w:cs="Times New Roman"/>
        </w:rPr>
        <w:tab/>
        <w:t>Chapter 1, Title 1 of the 1976 Code is amended by adding:</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t>“Section 1</w:t>
      </w:r>
      <w:r w:rsidRPr="000B7041">
        <w:rPr>
          <w:rFonts w:cs="Times New Roman"/>
        </w:rPr>
        <w:noBreakHyphen/>
        <w:t>1</w:t>
      </w:r>
      <w:r w:rsidRPr="000B7041">
        <w:rPr>
          <w:rFonts w:cs="Times New Roman"/>
        </w:rPr>
        <w:noBreakHyphen/>
        <w:t>714.</w:t>
      </w:r>
      <w:r w:rsidRPr="000B7041">
        <w:rPr>
          <w:rFonts w:cs="Times New Roman"/>
        </w:rPr>
        <w:tab/>
        <w:t>The Marsh Tacky is designated as the official State Heritage Horse of South Carolina.”</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5650DB"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Heritage Work Animal</w:t>
      </w: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SECTION</w:t>
      </w:r>
      <w:r w:rsidRPr="000B7041">
        <w:rPr>
          <w:rFonts w:cs="Times New Roman"/>
        </w:rPr>
        <w:tab/>
        <w:t>3.</w:t>
      </w:r>
      <w:r w:rsidRPr="000B7041">
        <w:rPr>
          <w:rFonts w:cs="Times New Roman"/>
        </w:rPr>
        <w:tab/>
        <w:t>Chapter 1, Title 1 of the 1976 Code is amended by adding:</w:t>
      </w: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ab/>
        <w:t>“Section 1</w:t>
      </w:r>
      <w:r w:rsidRPr="000B7041">
        <w:rPr>
          <w:rFonts w:cs="Times New Roman"/>
        </w:rPr>
        <w:noBreakHyphen/>
        <w:t>1</w:t>
      </w:r>
      <w:r w:rsidRPr="000B7041">
        <w:rPr>
          <w:rFonts w:cs="Times New Roman"/>
        </w:rPr>
        <w:noBreakHyphen/>
        <w:t>714A.</w:t>
      </w:r>
      <w:r w:rsidRPr="000B7041">
        <w:rPr>
          <w:rFonts w:cs="Times New Roman"/>
        </w:rPr>
        <w:tab/>
        <w:t xml:space="preserve"> The mule is hereby designated as the official State Heritage Work Animal of South Carolina.”</w:t>
      </w: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5650DB"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F64C3"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64C3" w:rsidRPr="000B7041" w:rsidRDefault="009F64C3"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041">
        <w:rPr>
          <w:rFonts w:cs="Times New Roman"/>
        </w:rPr>
        <w:t>SECTION</w:t>
      </w:r>
      <w:r w:rsidRPr="000B7041">
        <w:rPr>
          <w:rFonts w:cs="Times New Roman"/>
        </w:rPr>
        <w:tab/>
        <w:t>4.</w:t>
      </w:r>
      <w:r w:rsidRPr="000B7041">
        <w:rPr>
          <w:rFonts w:cs="Times New Roman"/>
        </w:rPr>
        <w:tab/>
        <w:t>This act takes effect upon approval by the Governor.</w:t>
      </w:r>
    </w:p>
    <w:p w:rsidR="009F64C3" w:rsidRDefault="009F64C3" w:rsidP="009F64C3">
      <w:pPr>
        <w:tabs>
          <w:tab w:val="left" w:pos="1440"/>
          <w:tab w:val="left" w:pos="1800"/>
          <w:tab w:val="left" w:pos="2880"/>
        </w:tabs>
        <w:rPr>
          <w:color w:val="000000" w:themeColor="text1"/>
        </w:rPr>
      </w:pPr>
    </w:p>
    <w:p w:rsidR="009F64C3" w:rsidRDefault="009F64C3" w:rsidP="009F64C3">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9F64C3" w:rsidRDefault="009F64C3" w:rsidP="009F64C3">
      <w:pPr>
        <w:tabs>
          <w:tab w:val="left" w:pos="1440"/>
          <w:tab w:val="left" w:pos="1800"/>
          <w:tab w:val="left" w:pos="2880"/>
        </w:tabs>
        <w:rPr>
          <w:color w:val="000000" w:themeColor="text1"/>
        </w:rPr>
      </w:pPr>
    </w:p>
    <w:p w:rsidR="009F64C3" w:rsidRDefault="009F64C3" w:rsidP="009F64C3">
      <w:pPr>
        <w:tabs>
          <w:tab w:val="left" w:pos="1440"/>
          <w:tab w:val="left" w:pos="1800"/>
          <w:tab w:val="left" w:pos="2880"/>
        </w:tabs>
        <w:rPr>
          <w:color w:val="000000" w:themeColor="text1"/>
        </w:rPr>
      </w:pPr>
      <w:r>
        <w:rPr>
          <w:color w:val="000000" w:themeColor="text1"/>
        </w:rPr>
        <w:t>Approved the 11</w:t>
      </w:r>
      <w:r w:rsidRPr="0099598C">
        <w:rPr>
          <w:color w:val="000000" w:themeColor="text1"/>
          <w:vertAlign w:val="superscript"/>
        </w:rPr>
        <w:t>th</w:t>
      </w:r>
      <w:r>
        <w:rPr>
          <w:color w:val="000000" w:themeColor="text1"/>
        </w:rPr>
        <w:t xml:space="preserve"> day of June, 2010. </w:t>
      </w:r>
    </w:p>
    <w:p w:rsidR="009F64C3" w:rsidRDefault="009F64C3" w:rsidP="009F64C3">
      <w:pPr>
        <w:tabs>
          <w:tab w:val="left" w:pos="1440"/>
          <w:tab w:val="left" w:pos="1800"/>
          <w:tab w:val="left" w:pos="2880"/>
        </w:tabs>
        <w:jc w:val="center"/>
        <w:rPr>
          <w:color w:val="000000" w:themeColor="text1"/>
        </w:rPr>
      </w:pPr>
    </w:p>
    <w:p w:rsidR="009F64C3" w:rsidRDefault="009F64C3" w:rsidP="009F64C3">
      <w:pPr>
        <w:tabs>
          <w:tab w:val="left" w:pos="1440"/>
          <w:tab w:val="left" w:pos="1800"/>
          <w:tab w:val="left" w:pos="2880"/>
        </w:tabs>
        <w:jc w:val="center"/>
        <w:rPr>
          <w:color w:val="000000" w:themeColor="text1"/>
        </w:rPr>
      </w:pPr>
      <w:r>
        <w:rPr>
          <w:color w:val="000000" w:themeColor="text1"/>
        </w:rPr>
        <w:t>__________</w:t>
      </w:r>
    </w:p>
    <w:p w:rsidR="009F4DCB" w:rsidRDefault="009F4DCB" w:rsidP="009F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4DCB" w:rsidSect="00277C0C">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DB" w:rsidRDefault="005650DB" w:rsidP="007D5FAC">
      <w:r>
        <w:separator/>
      </w:r>
    </w:p>
  </w:endnote>
  <w:endnote w:type="continuationSeparator" w:id="0">
    <w:p w:rsidR="005650DB" w:rsidRDefault="005650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0C" w:rsidRPr="00277C0C" w:rsidRDefault="00277C0C" w:rsidP="00277C0C">
    <w:pPr>
      <w:pStyle w:val="Footer"/>
      <w:tabs>
        <w:tab w:val="clear" w:pos="4680"/>
        <w:tab w:val="clear" w:pos="9360"/>
        <w:tab w:val="center" w:pos="3168"/>
      </w:tabs>
      <w:spacing w:before="120"/>
    </w:pPr>
    <w:r>
      <w:tab/>
    </w:r>
    <w:r w:rsidR="00E240D8">
      <w:fldChar w:fldCharType="begin"/>
    </w:r>
    <w:r w:rsidR="002F15FE">
      <w:instrText xml:space="preserve"> PAGE  \* MERGEFORMAT </w:instrText>
    </w:r>
    <w:r w:rsidR="00E240D8">
      <w:fldChar w:fldCharType="separate"/>
    </w:r>
    <w:r w:rsidR="009F64C3">
      <w:rPr>
        <w:noProof/>
      </w:rPr>
      <w:t>3</w:t>
    </w:r>
    <w:r w:rsidR="00E240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0C" w:rsidRDefault="00277C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DB" w:rsidRDefault="005650DB" w:rsidP="007D5FAC">
      <w:r>
        <w:separator/>
      </w:r>
    </w:p>
  </w:footnote>
  <w:footnote w:type="continuationSeparator" w:id="0">
    <w:p w:rsidR="005650DB" w:rsidRDefault="005650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30"/>
    <w:docVar w:name="ActSecretary" w:val="Shackelford"/>
    <w:docVar w:name="ActSIdno" w:val="(432)  1030SD10"/>
    <w:docVar w:name="clipname" w:val="1030SD10"/>
    <w:docVar w:name="dvBillNumber" w:val="1030"/>
    <w:docVar w:name="dvBillNumberPrefix" w:val="S"/>
    <w:docVar w:name="dvOriginalBody" w:val="Senate"/>
    <w:docVar w:name="OrigSENATEBillNo" w:val="1030"/>
    <w:docVar w:name="SENATEACTFULLPATH" w:val="L:\COUNCIL\ACTS\1030SD10.DOCX"/>
    <w:docVar w:name="WhatActtype" w:val="AN ACT"/>
  </w:docVars>
  <w:rsids>
    <w:rsidRoot w:val="003E2204"/>
    <w:rsid w:val="00002DE0"/>
    <w:rsid w:val="00010ADE"/>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55A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66240"/>
    <w:rsid w:val="00170F30"/>
    <w:rsid w:val="00172771"/>
    <w:rsid w:val="001747A9"/>
    <w:rsid w:val="001750EA"/>
    <w:rsid w:val="001754BB"/>
    <w:rsid w:val="0018353C"/>
    <w:rsid w:val="00184AD0"/>
    <w:rsid w:val="001A646B"/>
    <w:rsid w:val="001A727C"/>
    <w:rsid w:val="001A75A0"/>
    <w:rsid w:val="001B5A28"/>
    <w:rsid w:val="001B65B6"/>
    <w:rsid w:val="001B78F9"/>
    <w:rsid w:val="001B7FF5"/>
    <w:rsid w:val="001C3310"/>
    <w:rsid w:val="001C390F"/>
    <w:rsid w:val="001C50A7"/>
    <w:rsid w:val="001C6957"/>
    <w:rsid w:val="001D279C"/>
    <w:rsid w:val="001D550F"/>
    <w:rsid w:val="001D5B5B"/>
    <w:rsid w:val="001E0CFB"/>
    <w:rsid w:val="001E1AEF"/>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57D3A"/>
    <w:rsid w:val="002710C8"/>
    <w:rsid w:val="00273EA7"/>
    <w:rsid w:val="00274843"/>
    <w:rsid w:val="00275CBF"/>
    <w:rsid w:val="00276491"/>
    <w:rsid w:val="00276CCF"/>
    <w:rsid w:val="00277C0C"/>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15FE"/>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CE1"/>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2204"/>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2CC"/>
    <w:rsid w:val="00472A5B"/>
    <w:rsid w:val="00484DF4"/>
    <w:rsid w:val="00486109"/>
    <w:rsid w:val="0049067C"/>
    <w:rsid w:val="004941A4"/>
    <w:rsid w:val="00497784"/>
    <w:rsid w:val="004A073E"/>
    <w:rsid w:val="004A1278"/>
    <w:rsid w:val="004A4730"/>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D91"/>
    <w:rsid w:val="00556774"/>
    <w:rsid w:val="00556D79"/>
    <w:rsid w:val="00560EBF"/>
    <w:rsid w:val="005627E7"/>
    <w:rsid w:val="00562952"/>
    <w:rsid w:val="005650DB"/>
    <w:rsid w:val="005672F0"/>
    <w:rsid w:val="005741F9"/>
    <w:rsid w:val="00575A48"/>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DAB"/>
    <w:rsid w:val="007469F9"/>
    <w:rsid w:val="0074783A"/>
    <w:rsid w:val="007514EF"/>
    <w:rsid w:val="00764BFB"/>
    <w:rsid w:val="00765D0A"/>
    <w:rsid w:val="007664A2"/>
    <w:rsid w:val="007746C2"/>
    <w:rsid w:val="00775B87"/>
    <w:rsid w:val="00784A23"/>
    <w:rsid w:val="007946C3"/>
    <w:rsid w:val="007A0B01"/>
    <w:rsid w:val="007A73EA"/>
    <w:rsid w:val="007B0E40"/>
    <w:rsid w:val="007B296A"/>
    <w:rsid w:val="007B2D27"/>
    <w:rsid w:val="007C3D08"/>
    <w:rsid w:val="007C3EC8"/>
    <w:rsid w:val="007C7B7F"/>
    <w:rsid w:val="007D04D9"/>
    <w:rsid w:val="007D5FAC"/>
    <w:rsid w:val="007D60DE"/>
    <w:rsid w:val="007D6FB2"/>
    <w:rsid w:val="007E3A81"/>
    <w:rsid w:val="007F3574"/>
    <w:rsid w:val="007F6631"/>
    <w:rsid w:val="007F6D46"/>
    <w:rsid w:val="007F7184"/>
    <w:rsid w:val="00800AD0"/>
    <w:rsid w:val="008041D2"/>
    <w:rsid w:val="00832F5E"/>
    <w:rsid w:val="00834B27"/>
    <w:rsid w:val="00836D7F"/>
    <w:rsid w:val="00841A98"/>
    <w:rsid w:val="00841BFC"/>
    <w:rsid w:val="008449B6"/>
    <w:rsid w:val="00855672"/>
    <w:rsid w:val="00860CD2"/>
    <w:rsid w:val="00861504"/>
    <w:rsid w:val="00865315"/>
    <w:rsid w:val="00865A3F"/>
    <w:rsid w:val="008674BA"/>
    <w:rsid w:val="00870435"/>
    <w:rsid w:val="008733F2"/>
    <w:rsid w:val="008746A0"/>
    <w:rsid w:val="00875B4B"/>
    <w:rsid w:val="00882353"/>
    <w:rsid w:val="008836A5"/>
    <w:rsid w:val="00892AF7"/>
    <w:rsid w:val="008B2051"/>
    <w:rsid w:val="008B48BD"/>
    <w:rsid w:val="008C325E"/>
    <w:rsid w:val="008C6C82"/>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37C5"/>
    <w:rsid w:val="00947070"/>
    <w:rsid w:val="00953BF7"/>
    <w:rsid w:val="009560AB"/>
    <w:rsid w:val="009631DC"/>
    <w:rsid w:val="00971351"/>
    <w:rsid w:val="0097332E"/>
    <w:rsid w:val="00974FD7"/>
    <w:rsid w:val="00980444"/>
    <w:rsid w:val="00982E93"/>
    <w:rsid w:val="00990677"/>
    <w:rsid w:val="00997D30"/>
    <w:rsid w:val="009A31B6"/>
    <w:rsid w:val="009A7040"/>
    <w:rsid w:val="009B0FA5"/>
    <w:rsid w:val="009B6EA6"/>
    <w:rsid w:val="009C170D"/>
    <w:rsid w:val="009D0B32"/>
    <w:rsid w:val="009D75E7"/>
    <w:rsid w:val="009F42DA"/>
    <w:rsid w:val="009F4DCB"/>
    <w:rsid w:val="009F64C3"/>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61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4D2"/>
    <w:rsid w:val="00AF08CD"/>
    <w:rsid w:val="00AF2080"/>
    <w:rsid w:val="00AF3196"/>
    <w:rsid w:val="00AF3FED"/>
    <w:rsid w:val="00AF44C5"/>
    <w:rsid w:val="00AF7929"/>
    <w:rsid w:val="00AF7A83"/>
    <w:rsid w:val="00B010E0"/>
    <w:rsid w:val="00B076B3"/>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644E"/>
    <w:rsid w:val="00BE7B64"/>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29AE"/>
    <w:rsid w:val="00C55195"/>
    <w:rsid w:val="00C65717"/>
    <w:rsid w:val="00C7071A"/>
    <w:rsid w:val="00C73A60"/>
    <w:rsid w:val="00C74282"/>
    <w:rsid w:val="00C74E9D"/>
    <w:rsid w:val="00C837F6"/>
    <w:rsid w:val="00C92B7D"/>
    <w:rsid w:val="00C92E2B"/>
    <w:rsid w:val="00C94E59"/>
    <w:rsid w:val="00C97CB8"/>
    <w:rsid w:val="00CA23B8"/>
    <w:rsid w:val="00CA4CD7"/>
    <w:rsid w:val="00CB12FE"/>
    <w:rsid w:val="00CC2825"/>
    <w:rsid w:val="00CC4B4A"/>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1486"/>
    <w:rsid w:val="00D474CA"/>
    <w:rsid w:val="00D50FB9"/>
    <w:rsid w:val="00D56467"/>
    <w:rsid w:val="00D63C04"/>
    <w:rsid w:val="00D76225"/>
    <w:rsid w:val="00D7706E"/>
    <w:rsid w:val="00D80303"/>
    <w:rsid w:val="00D8576C"/>
    <w:rsid w:val="00D9130B"/>
    <w:rsid w:val="00D92268"/>
    <w:rsid w:val="00D94602"/>
    <w:rsid w:val="00D948E9"/>
    <w:rsid w:val="00D958BB"/>
    <w:rsid w:val="00DA1730"/>
    <w:rsid w:val="00DA77C1"/>
    <w:rsid w:val="00DB01BE"/>
    <w:rsid w:val="00DB1297"/>
    <w:rsid w:val="00DC093F"/>
    <w:rsid w:val="00DC4D6E"/>
    <w:rsid w:val="00DC6CFE"/>
    <w:rsid w:val="00DD198F"/>
    <w:rsid w:val="00DD2595"/>
    <w:rsid w:val="00DD314B"/>
    <w:rsid w:val="00DD3B8D"/>
    <w:rsid w:val="00DD5167"/>
    <w:rsid w:val="00DD557D"/>
    <w:rsid w:val="00DF0E69"/>
    <w:rsid w:val="00E00FC9"/>
    <w:rsid w:val="00E02CA8"/>
    <w:rsid w:val="00E076BB"/>
    <w:rsid w:val="00E14905"/>
    <w:rsid w:val="00E240D8"/>
    <w:rsid w:val="00E30DDE"/>
    <w:rsid w:val="00E3356F"/>
    <w:rsid w:val="00E33964"/>
    <w:rsid w:val="00E3462F"/>
    <w:rsid w:val="00E36231"/>
    <w:rsid w:val="00E500F1"/>
    <w:rsid w:val="00E5358E"/>
    <w:rsid w:val="00E5665F"/>
    <w:rsid w:val="00E60357"/>
    <w:rsid w:val="00E61B4C"/>
    <w:rsid w:val="00E71D4E"/>
    <w:rsid w:val="00E757F4"/>
    <w:rsid w:val="00E9303D"/>
    <w:rsid w:val="00EA2A3A"/>
    <w:rsid w:val="00EA58C8"/>
    <w:rsid w:val="00EA77B0"/>
    <w:rsid w:val="00EB223A"/>
    <w:rsid w:val="00EC47CE"/>
    <w:rsid w:val="00ED4871"/>
    <w:rsid w:val="00EE663F"/>
    <w:rsid w:val="00EF0E4A"/>
    <w:rsid w:val="00EF10F2"/>
    <w:rsid w:val="00EF3301"/>
    <w:rsid w:val="00EF6923"/>
    <w:rsid w:val="00F035BD"/>
    <w:rsid w:val="00F07446"/>
    <w:rsid w:val="00F10FAC"/>
    <w:rsid w:val="00F16F4D"/>
    <w:rsid w:val="00F178BC"/>
    <w:rsid w:val="00F20F53"/>
    <w:rsid w:val="00F21DD7"/>
    <w:rsid w:val="00F24361"/>
    <w:rsid w:val="00F25311"/>
    <w:rsid w:val="00F26DE1"/>
    <w:rsid w:val="00F30AAF"/>
    <w:rsid w:val="00F310E4"/>
    <w:rsid w:val="00F348D3"/>
    <w:rsid w:val="00F34BF1"/>
    <w:rsid w:val="00F3642A"/>
    <w:rsid w:val="00F42967"/>
    <w:rsid w:val="00F432E0"/>
    <w:rsid w:val="00F44E35"/>
    <w:rsid w:val="00F509CF"/>
    <w:rsid w:val="00F51775"/>
    <w:rsid w:val="00F54582"/>
    <w:rsid w:val="00F60196"/>
    <w:rsid w:val="00F61884"/>
    <w:rsid w:val="00F627EF"/>
    <w:rsid w:val="00F669CB"/>
    <w:rsid w:val="00F66E0E"/>
    <w:rsid w:val="00F721C4"/>
    <w:rsid w:val="00F7296A"/>
    <w:rsid w:val="00F754C6"/>
    <w:rsid w:val="00F86999"/>
    <w:rsid w:val="00FA4BC8"/>
    <w:rsid w:val="00FA7E14"/>
    <w:rsid w:val="00FB1A6A"/>
    <w:rsid w:val="00FB471B"/>
    <w:rsid w:val="00FC0F1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8A4A82DB-7564-4BBA-9240-8DB8625A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77C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A727C"/>
    <w:rPr>
      <w:rFonts w:ascii="Tahoma" w:hAnsi="Tahoma" w:cs="Tahoma"/>
      <w:sz w:val="16"/>
      <w:szCs w:val="16"/>
    </w:rPr>
  </w:style>
  <w:style w:type="character" w:customStyle="1" w:styleId="BalloonTextChar">
    <w:name w:val="Balloon Text Char"/>
    <w:basedOn w:val="DefaultParagraphFont"/>
    <w:link w:val="BalloonText"/>
    <w:uiPriority w:val="99"/>
    <w:semiHidden/>
    <w:rsid w:val="001A727C"/>
    <w:rPr>
      <w:rFonts w:ascii="Tahoma" w:hAnsi="Tahoma" w:cs="Tahoma"/>
      <w:sz w:val="16"/>
      <w:szCs w:val="16"/>
    </w:rPr>
  </w:style>
  <w:style w:type="table" w:styleId="TableGrid">
    <w:name w:val="Table Grid"/>
    <w:basedOn w:val="TableNormal"/>
    <w:uiPriority w:val="59"/>
    <w:rsid w:val="001E1A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7C0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07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14-10.docx" TargetMode="External"/><Relationship Id="rId13" Type="http://schemas.openxmlformats.org/officeDocument/2006/relationships/hyperlink" Target="file:///h:\HJ%20Archive\2010\04-20-10.docx" TargetMode="External"/><Relationship Id="rId18" Type="http://schemas.openxmlformats.org/officeDocument/2006/relationships/hyperlink" Target="file:///h:\HJ%20Archive\2010\05-11-10.docx" TargetMode="External"/><Relationship Id="rId26" Type="http://schemas.openxmlformats.org/officeDocument/2006/relationships/hyperlink" Target="file:///p:\pprever\2009-10\1030_20100112.docx" TargetMode="External"/><Relationship Id="rId3" Type="http://schemas.openxmlformats.org/officeDocument/2006/relationships/webSettings" Target="webSettings.xml"/><Relationship Id="rId21" Type="http://schemas.openxmlformats.org/officeDocument/2006/relationships/hyperlink" Target="file:///h:\SJ%20Archive\2010\05-18-10.docx" TargetMode="External"/><Relationship Id="rId34" Type="http://schemas.openxmlformats.org/officeDocument/2006/relationships/footer" Target="footer2.xml"/><Relationship Id="rId7" Type="http://schemas.openxmlformats.org/officeDocument/2006/relationships/hyperlink" Target="file:///h:\SJ%20Archive\2010\01-12-10.docx" TargetMode="External"/><Relationship Id="rId12" Type="http://schemas.openxmlformats.org/officeDocument/2006/relationships/hyperlink" Target="file:///h:\HJ%20Archive\2010\04-20-10.docx" TargetMode="External"/><Relationship Id="rId17" Type="http://schemas.openxmlformats.org/officeDocument/2006/relationships/hyperlink" Target="file:///h:\HJ%20Archive\2010\05-06-10.docx" TargetMode="External"/><Relationship Id="rId25" Type="http://schemas.openxmlformats.org/officeDocument/2006/relationships/hyperlink" Target="file:///h:\HJ%20Archive\2010\06-01-10.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0\05-06-10.docx" TargetMode="External"/><Relationship Id="rId20" Type="http://schemas.openxmlformats.org/officeDocument/2006/relationships/hyperlink" Target="file:///h:\HJ%20Archive\2010\05-12-10.docx" TargetMode="External"/><Relationship Id="rId29" Type="http://schemas.openxmlformats.org/officeDocument/2006/relationships/hyperlink" Target="file:///p:\pprever\2009-10\1030_20100428.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4-20-10.docx" TargetMode="External"/><Relationship Id="rId24" Type="http://schemas.openxmlformats.org/officeDocument/2006/relationships/hyperlink" Target="file:///h:\HJ%20Archive\2010\06-01-10.docx" TargetMode="External"/><Relationship Id="rId32" Type="http://schemas.openxmlformats.org/officeDocument/2006/relationships/hyperlink" Target="file:///p:\pprever\2009-10\1030_20100519.docx" TargetMode="Externa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h:\HJ%20Archive\2010\05-25-10.docx" TargetMode="External"/><Relationship Id="rId28" Type="http://schemas.openxmlformats.org/officeDocument/2006/relationships/hyperlink" Target="file:///p:\pprever\2009-10\1030_20100415.docx" TargetMode="External"/><Relationship Id="rId36" Type="http://schemas.openxmlformats.org/officeDocument/2006/relationships/theme" Target="theme/theme1.xml"/><Relationship Id="rId10" Type="http://schemas.openxmlformats.org/officeDocument/2006/relationships/hyperlink" Target="file:///h:\SJ%20Archive\2010\04-15-10.docx" TargetMode="External"/><Relationship Id="rId19" Type="http://schemas.openxmlformats.org/officeDocument/2006/relationships/hyperlink" Target="file:///h:\HJ%20Archive\2010\05-11-10.docx" TargetMode="External"/><Relationship Id="rId31" Type="http://schemas.openxmlformats.org/officeDocument/2006/relationships/hyperlink" Target="file:///p:\pprever\2009-10\1030_20100518.docx" TargetMode="External"/><Relationship Id="rId4" Type="http://schemas.openxmlformats.org/officeDocument/2006/relationships/footnotes" Target="footnotes.xml"/><Relationship Id="rId9" Type="http://schemas.openxmlformats.org/officeDocument/2006/relationships/hyperlink" Target="file:///h:\SJ%20Archive\2010\04-15-10.docx" TargetMode="External"/><Relationship Id="rId14" Type="http://schemas.openxmlformats.org/officeDocument/2006/relationships/hyperlink" Target="file:///h:\HJ%20Archive\2010\04-28-10.docx" TargetMode="External"/><Relationship Id="rId22" Type="http://schemas.openxmlformats.org/officeDocument/2006/relationships/hyperlink" Target="file:///h:\SJ%20Archive\2010\05-18-10.docx" TargetMode="External"/><Relationship Id="rId27" Type="http://schemas.openxmlformats.org/officeDocument/2006/relationships/hyperlink" Target="file:///p:\pprever\2009-10\1030_20100414.docx" TargetMode="External"/><Relationship Id="rId30" Type="http://schemas.openxmlformats.org/officeDocument/2006/relationships/hyperlink" Target="file:///p:\pprever\2009-10\1030_2010051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1009</Words>
  <Characters>5534</Characters>
  <Application>Microsoft Office Word</Application>
  <DocSecurity>0</DocSecurity>
  <Lines>160</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1030: Marsh tacky - South Carolina Legislature Online</dc:title>
  <dc:subject/>
  <dc:creator>GloriaShackelford</dc:creator>
  <cp:keywords/>
  <dc:description/>
  <cp:lastModifiedBy>N Cumfer</cp:lastModifiedBy>
  <cp:revision>5</cp:revision>
  <cp:lastPrinted>2010-06-01T22:15:00Z</cp:lastPrinted>
  <dcterms:created xsi:type="dcterms:W3CDTF">2010-09-30T13:20:00Z</dcterms:created>
  <dcterms:modified xsi:type="dcterms:W3CDTF">2014-11-24T15:10:00Z</dcterms:modified>
</cp:coreProperties>
</file>