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026ED">
        <w:rPr>
          <w:rFonts w:eastAsia="Times New Roman" w:cs="Times New Roman"/>
          <w:b/>
          <w:szCs w:val="20"/>
        </w:rPr>
        <w:t>South Carolina General Assembly</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026ED">
        <w:rPr>
          <w:rFonts w:eastAsia="Times New Roman" w:cs="Times New Roman"/>
          <w:szCs w:val="20"/>
        </w:rPr>
        <w:t>118th Session, 2009-2010</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8B2AC3"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A241, R308, S1120</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b/>
          <w:szCs w:val="20"/>
        </w:rPr>
        <w:t>STATUS INFORMATION</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szCs w:val="20"/>
        </w:rPr>
        <w:t>General Bill</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szCs w:val="20"/>
        </w:rPr>
        <w:t>Sponsors: Senators Lourie, Pinckney, Williams, Leventis, Anderson, Land and Sheheen</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szCs w:val="20"/>
        </w:rPr>
        <w:t>Document Path: l:\council\bills\ms\7645ahb10.docx</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28, 2010</w:t>
      </w: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2010</w:t>
      </w: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4A0AC9" w:rsidRDefault="004A0AC9"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szCs w:val="20"/>
        </w:rPr>
        <w:t>Summary: Health care providers</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C026ED" w:rsidP="00C026ED">
      <w:pPr>
        <w:widowControl w:val="0"/>
        <w:tabs>
          <w:tab w:val="center" w:pos="590"/>
          <w:tab w:val="center" w:pos="1440"/>
          <w:tab w:val="left" w:pos="1872"/>
          <w:tab w:val="left" w:pos="9187"/>
        </w:tabs>
        <w:rPr>
          <w:rFonts w:eastAsia="Times New Roman" w:cs="Times New Roman"/>
          <w:szCs w:val="20"/>
        </w:rPr>
      </w:pPr>
      <w:r w:rsidRPr="00C026ED">
        <w:rPr>
          <w:rFonts w:eastAsia="Times New Roman" w:cs="Times New Roman"/>
          <w:b/>
          <w:szCs w:val="20"/>
        </w:rPr>
        <w:t>HISTORY OF LEGISLATIVE ACTIONS</w:t>
      </w:r>
    </w:p>
    <w:p w:rsidR="00C026ED" w:rsidRPr="00C026ED" w:rsidRDefault="00C026ED" w:rsidP="00C026ED">
      <w:pPr>
        <w:widowControl w:val="0"/>
        <w:tabs>
          <w:tab w:val="center" w:pos="590"/>
          <w:tab w:val="center" w:pos="1440"/>
          <w:tab w:val="left" w:pos="1872"/>
          <w:tab w:val="left" w:pos="9187"/>
        </w:tabs>
        <w:rPr>
          <w:rFonts w:eastAsia="Times New Roman" w:cs="Times New Roman"/>
          <w:szCs w:val="20"/>
        </w:rPr>
      </w:pPr>
    </w:p>
    <w:p w:rsidR="00C026ED" w:rsidRPr="00C026ED" w:rsidRDefault="00C026ED" w:rsidP="00C026ED">
      <w:pPr>
        <w:widowControl w:val="0"/>
        <w:tabs>
          <w:tab w:val="center" w:pos="590"/>
          <w:tab w:val="center" w:pos="1440"/>
          <w:tab w:val="left" w:pos="1872"/>
          <w:tab w:val="left" w:pos="9187"/>
        </w:tabs>
        <w:rPr>
          <w:rFonts w:eastAsia="Times New Roman" w:cs="Times New Roman"/>
          <w:szCs w:val="20"/>
        </w:rPr>
      </w:pPr>
      <w:r w:rsidRPr="00C026ED">
        <w:rPr>
          <w:rFonts w:eastAsia="Times New Roman" w:cs="Times New Roman"/>
          <w:szCs w:val="20"/>
          <w:u w:val="single"/>
        </w:rPr>
        <w:tab/>
        <w:t>Date</w:t>
      </w:r>
      <w:r w:rsidRPr="00C026ED">
        <w:rPr>
          <w:rFonts w:eastAsia="Times New Roman" w:cs="Times New Roman"/>
          <w:szCs w:val="20"/>
          <w:u w:val="single"/>
        </w:rPr>
        <w:tab/>
        <w:t>Body</w:t>
      </w:r>
      <w:r w:rsidRPr="00C026ED">
        <w:rPr>
          <w:rFonts w:eastAsia="Times New Roman" w:cs="Times New Roman"/>
          <w:szCs w:val="20"/>
          <w:u w:val="single"/>
        </w:rPr>
        <w:tab/>
        <w:t>Action Description with journal page number</w:t>
      </w:r>
      <w:r w:rsidRPr="00C026ED">
        <w:rPr>
          <w:rFonts w:eastAsia="Times New Roman" w:cs="Times New Roman"/>
          <w:szCs w:val="20"/>
          <w:u w:val="single"/>
        </w:rPr>
        <w:tab/>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3616C1">
        <w:rPr>
          <w:rFonts w:cs="Times New Roman"/>
        </w:rPr>
        <w:t xml:space="preserve">Introduced and read first time </w:t>
      </w:r>
      <w:hyperlink r:id="rId6" w:history="1">
        <w:r w:rsidRPr="00913178">
          <w:rPr>
            <w:rStyle w:val="Hyperlink"/>
            <w:rFonts w:cs="Times New Roman"/>
          </w:rPr>
          <w:t>SJ</w:t>
        </w:r>
      </w:hyperlink>
      <w:r>
        <w:rPr>
          <w:rFonts w:cs="Times New Roman"/>
        </w:rPr>
        <w:noBreakHyphen/>
      </w:r>
      <w:r w:rsidRPr="003616C1">
        <w:rPr>
          <w:rFonts w:cs="Times New Roman"/>
        </w:rPr>
        <w:t>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3616C1">
        <w:rPr>
          <w:rFonts w:cs="Times New Roman"/>
        </w:rPr>
        <w:t xml:space="preserve">Referred to Committee on </w:t>
      </w:r>
      <w:r w:rsidRPr="003616C1">
        <w:rPr>
          <w:rFonts w:cs="Times New Roman"/>
          <w:b/>
        </w:rPr>
        <w:t>Judiciary</w:t>
      </w:r>
      <w:r w:rsidRPr="003616C1">
        <w:rPr>
          <w:rFonts w:cs="Times New Roman"/>
        </w:rPr>
        <w:t xml:space="preserve"> </w:t>
      </w:r>
      <w:hyperlink r:id="rId7" w:history="1">
        <w:r w:rsidRPr="00913178">
          <w:rPr>
            <w:rStyle w:val="Hyperlink"/>
            <w:rFonts w:cs="Times New Roman"/>
          </w:rPr>
          <w:t>SJ</w:t>
        </w:r>
      </w:hyperlink>
      <w:r>
        <w:rPr>
          <w:rFonts w:cs="Times New Roman"/>
        </w:rPr>
        <w:noBreakHyphen/>
      </w:r>
      <w:r w:rsidRPr="003616C1">
        <w:rPr>
          <w:rFonts w:cs="Times New Roman"/>
        </w:rPr>
        <w:t>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2/1/2010</w:t>
      </w:r>
      <w:r>
        <w:rPr>
          <w:rFonts w:cs="Times New Roman"/>
        </w:rPr>
        <w:tab/>
        <w:t>Senate</w:t>
      </w:r>
      <w:r>
        <w:rPr>
          <w:rFonts w:cs="Times New Roman"/>
        </w:rPr>
        <w:tab/>
      </w:r>
      <w:r w:rsidRPr="003616C1">
        <w:rPr>
          <w:rFonts w:cs="Times New Roman"/>
        </w:rPr>
        <w:t>Referred to Subcommittee: Hutto (ch), Rose, Shoopman</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3616C1">
        <w:rPr>
          <w:rFonts w:cs="Times New Roman"/>
        </w:rPr>
        <w:t>Committee r</w:t>
      </w:r>
      <w:r>
        <w:rPr>
          <w:rFonts w:cs="Times New Roman"/>
        </w:rPr>
        <w:t xml:space="preserve">eport: Favorable with amendment </w:t>
      </w:r>
      <w:r w:rsidRPr="003616C1">
        <w:rPr>
          <w:rFonts w:cs="Times New Roman"/>
          <w:b/>
        </w:rPr>
        <w:t>Judiciary</w:t>
      </w:r>
      <w:r w:rsidRPr="003616C1">
        <w:rPr>
          <w:rFonts w:cs="Times New Roman"/>
        </w:rPr>
        <w:t xml:space="preserve"> </w:t>
      </w:r>
      <w:hyperlink r:id="rId8" w:history="1">
        <w:r w:rsidRPr="00913178">
          <w:rPr>
            <w:rStyle w:val="Hyperlink"/>
            <w:rFonts w:cs="Times New Roman"/>
          </w:rPr>
          <w:t>SJ</w:t>
        </w:r>
      </w:hyperlink>
      <w:r>
        <w:rPr>
          <w:rFonts w:cs="Times New Roman"/>
        </w:rPr>
        <w:noBreakHyphen/>
      </w:r>
      <w:r w:rsidRPr="003616C1">
        <w:rPr>
          <w:rFonts w:cs="Times New Roman"/>
        </w:rPr>
        <w:t>61</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3616C1">
        <w:rPr>
          <w:rFonts w:cs="Times New Roman"/>
        </w:rPr>
        <w:t xml:space="preserve">Committee Amendment Adopted </w:t>
      </w:r>
      <w:hyperlink r:id="rId9" w:history="1">
        <w:r w:rsidRPr="00913178">
          <w:rPr>
            <w:rStyle w:val="Hyperlink"/>
            <w:rFonts w:cs="Times New Roman"/>
          </w:rPr>
          <w:t>SJ</w:t>
        </w:r>
      </w:hyperlink>
      <w:r>
        <w:rPr>
          <w:rFonts w:cs="Times New Roman"/>
        </w:rPr>
        <w:noBreakHyphen/>
      </w:r>
      <w:r w:rsidRPr="003616C1">
        <w:rPr>
          <w:rFonts w:cs="Times New Roman"/>
        </w:rPr>
        <w:t>21</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3616C1">
        <w:rPr>
          <w:rFonts w:cs="Times New Roman"/>
        </w:rPr>
        <w:t xml:space="preserve">Read second time </w:t>
      </w:r>
      <w:hyperlink r:id="rId10" w:history="1">
        <w:r w:rsidRPr="00913178">
          <w:rPr>
            <w:rStyle w:val="Hyperlink"/>
            <w:rFonts w:cs="Times New Roman"/>
          </w:rPr>
          <w:t>SJ</w:t>
        </w:r>
      </w:hyperlink>
      <w:r>
        <w:rPr>
          <w:rFonts w:cs="Times New Roman"/>
        </w:rPr>
        <w:noBreakHyphen/>
      </w:r>
      <w:r w:rsidRPr="003616C1">
        <w:rPr>
          <w:rFonts w:cs="Times New Roman"/>
        </w:rPr>
        <w:t>21</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3616C1">
        <w:rPr>
          <w:rFonts w:cs="Times New Roman"/>
        </w:rPr>
        <w:t xml:space="preserve">Read third time and sent to House </w:t>
      </w:r>
      <w:hyperlink r:id="rId11" w:history="1">
        <w:r w:rsidRPr="00913178">
          <w:rPr>
            <w:rStyle w:val="Hyperlink"/>
            <w:rFonts w:cs="Times New Roman"/>
          </w:rPr>
          <w:t>SJ</w:t>
        </w:r>
      </w:hyperlink>
      <w:r>
        <w:rPr>
          <w:rFonts w:cs="Times New Roman"/>
        </w:rPr>
        <w:noBreakHyphen/>
      </w:r>
      <w:r w:rsidRPr="003616C1">
        <w:rPr>
          <w:rFonts w:cs="Times New Roman"/>
        </w:rPr>
        <w:t>11</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3616C1">
        <w:rPr>
          <w:rFonts w:cs="Times New Roman"/>
        </w:rPr>
        <w:t xml:space="preserve">Introduced and read first time </w:t>
      </w:r>
      <w:hyperlink r:id="rId12" w:history="1">
        <w:r w:rsidRPr="00913178">
          <w:rPr>
            <w:rStyle w:val="Hyperlink"/>
            <w:rFonts w:cs="Times New Roman"/>
          </w:rPr>
          <w:t>HJ</w:t>
        </w:r>
      </w:hyperlink>
      <w:r>
        <w:rPr>
          <w:rFonts w:cs="Times New Roman"/>
        </w:rPr>
        <w:noBreakHyphen/>
      </w:r>
      <w:r w:rsidRPr="003616C1">
        <w:rPr>
          <w:rFonts w:cs="Times New Roman"/>
        </w:rPr>
        <w:t>47</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3616C1">
        <w:rPr>
          <w:rFonts w:cs="Times New Roman"/>
        </w:rPr>
        <w:t xml:space="preserve">Referred to Committee on </w:t>
      </w:r>
      <w:r w:rsidRPr="003616C1">
        <w:rPr>
          <w:rFonts w:cs="Times New Roman"/>
          <w:b/>
        </w:rPr>
        <w:t>Judiciary</w:t>
      </w:r>
      <w:r w:rsidRPr="003616C1">
        <w:rPr>
          <w:rFonts w:cs="Times New Roman"/>
        </w:rPr>
        <w:t xml:space="preserve"> </w:t>
      </w:r>
      <w:hyperlink r:id="rId13" w:history="1">
        <w:r w:rsidRPr="00913178">
          <w:rPr>
            <w:rStyle w:val="Hyperlink"/>
            <w:rFonts w:cs="Times New Roman"/>
          </w:rPr>
          <w:t>HJ</w:t>
        </w:r>
      </w:hyperlink>
      <w:r>
        <w:rPr>
          <w:rFonts w:cs="Times New Roman"/>
        </w:rPr>
        <w:noBreakHyphen/>
      </w:r>
      <w:r w:rsidRPr="003616C1">
        <w:rPr>
          <w:rFonts w:cs="Times New Roman"/>
        </w:rPr>
        <w:t>47</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3616C1">
        <w:rPr>
          <w:rFonts w:cs="Times New Roman"/>
        </w:rPr>
        <w:t xml:space="preserve">Recalled from Committee on </w:t>
      </w:r>
      <w:r w:rsidRPr="003616C1">
        <w:rPr>
          <w:rFonts w:cs="Times New Roman"/>
          <w:b/>
        </w:rPr>
        <w:t>Judiciary</w:t>
      </w:r>
      <w:r w:rsidRPr="003616C1">
        <w:rPr>
          <w:rFonts w:cs="Times New Roman"/>
        </w:rPr>
        <w:t xml:space="preserve"> </w:t>
      </w:r>
      <w:hyperlink r:id="rId14" w:history="1">
        <w:r w:rsidRPr="00913178">
          <w:rPr>
            <w:rStyle w:val="Hyperlink"/>
            <w:rFonts w:cs="Times New Roman"/>
          </w:rPr>
          <w:t>HJ</w:t>
        </w:r>
      </w:hyperlink>
      <w:r>
        <w:rPr>
          <w:rFonts w:cs="Times New Roman"/>
        </w:rPr>
        <w:noBreakHyphen/>
      </w:r>
      <w:r w:rsidRPr="003616C1">
        <w:rPr>
          <w:rFonts w:cs="Times New Roman"/>
        </w:rPr>
        <w:t>49</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3616C1">
        <w:rPr>
          <w:rFonts w:cs="Times New Roman"/>
        </w:rPr>
        <w:t xml:space="preserve">Debate adjourned until Wednesday, May 26, 2010 </w:t>
      </w:r>
      <w:hyperlink r:id="rId15" w:history="1">
        <w:r w:rsidRPr="00913178">
          <w:rPr>
            <w:rStyle w:val="Hyperlink"/>
            <w:rFonts w:cs="Times New Roman"/>
          </w:rPr>
          <w:t>HJ</w:t>
        </w:r>
      </w:hyperlink>
      <w:r>
        <w:rPr>
          <w:rFonts w:cs="Times New Roman"/>
        </w:rPr>
        <w:noBreakHyphen/>
      </w:r>
      <w:r w:rsidRPr="003616C1">
        <w:rPr>
          <w:rFonts w:cs="Times New Roman"/>
        </w:rPr>
        <w:t>44</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616C1">
        <w:rPr>
          <w:rFonts w:cs="Times New Roman"/>
        </w:rPr>
        <w:t>Requests for deb</w:t>
      </w:r>
      <w:r>
        <w:rPr>
          <w:rFonts w:cs="Times New Roman"/>
        </w:rPr>
        <w:t>ate</w:t>
      </w:r>
      <w:r>
        <w:rPr>
          <w:rFonts w:cs="Times New Roman"/>
        </w:rPr>
        <w:noBreakHyphen/>
        <w:t xml:space="preserve">Rep(s). Sandifer, Crawford, </w:t>
      </w:r>
      <w:r w:rsidRPr="003616C1">
        <w:rPr>
          <w:rFonts w:cs="Times New Roman"/>
        </w:rPr>
        <w:t>Umphlett, Wh</w:t>
      </w:r>
      <w:r>
        <w:rPr>
          <w:rFonts w:cs="Times New Roman"/>
        </w:rPr>
        <w:t xml:space="preserve">ite Gambrell, Clemmons, Duncan, </w:t>
      </w:r>
      <w:r w:rsidRPr="003616C1">
        <w:rPr>
          <w:rFonts w:cs="Times New Roman"/>
        </w:rPr>
        <w:t>Loftis, Ow</w:t>
      </w:r>
      <w:r>
        <w:rPr>
          <w:rFonts w:cs="Times New Roman"/>
        </w:rPr>
        <w:t xml:space="preserve">ens, Parker, Wylie, Norman, and </w:t>
      </w:r>
      <w:r w:rsidRPr="003616C1">
        <w:rPr>
          <w:rFonts w:cs="Times New Roman"/>
        </w:rPr>
        <w:t xml:space="preserve">Bedingfield </w:t>
      </w:r>
      <w:hyperlink r:id="rId16" w:history="1">
        <w:r w:rsidRPr="00913178">
          <w:rPr>
            <w:rStyle w:val="Hyperlink"/>
            <w:rFonts w:cs="Times New Roman"/>
          </w:rPr>
          <w:t>HJ</w:t>
        </w:r>
      </w:hyperlink>
      <w:r>
        <w:rPr>
          <w:rFonts w:cs="Times New Roman"/>
        </w:rPr>
        <w:noBreakHyphen/>
      </w:r>
      <w:r w:rsidRPr="003616C1">
        <w:rPr>
          <w:rFonts w:cs="Times New Roman"/>
        </w:rPr>
        <w:t>17</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616C1">
        <w:rPr>
          <w:rFonts w:cs="Times New Roman"/>
        </w:rPr>
        <w:t xml:space="preserve">Amended </w:t>
      </w:r>
      <w:hyperlink r:id="rId17" w:history="1">
        <w:r w:rsidRPr="00913178">
          <w:rPr>
            <w:rStyle w:val="Hyperlink"/>
            <w:rFonts w:cs="Times New Roman"/>
          </w:rPr>
          <w:t>HJ</w:t>
        </w:r>
      </w:hyperlink>
      <w:r>
        <w:rPr>
          <w:rFonts w:cs="Times New Roman"/>
        </w:rPr>
        <w:noBreakHyphen/>
      </w:r>
      <w:r w:rsidRPr="003616C1">
        <w:rPr>
          <w:rFonts w:cs="Times New Roman"/>
        </w:rPr>
        <w:t>85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616C1">
        <w:rPr>
          <w:rFonts w:cs="Times New Roman"/>
        </w:rPr>
        <w:t xml:space="preserve">Read second time </w:t>
      </w:r>
      <w:hyperlink r:id="rId18" w:history="1">
        <w:r w:rsidRPr="00913178">
          <w:rPr>
            <w:rStyle w:val="Hyperlink"/>
            <w:rFonts w:cs="Times New Roman"/>
          </w:rPr>
          <w:t>HJ</w:t>
        </w:r>
      </w:hyperlink>
      <w:r>
        <w:rPr>
          <w:rFonts w:cs="Times New Roman"/>
        </w:rPr>
        <w:noBreakHyphen/>
      </w:r>
      <w:r w:rsidRPr="003616C1">
        <w:rPr>
          <w:rFonts w:cs="Times New Roman"/>
        </w:rPr>
        <w:t>85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3616C1">
        <w:rPr>
          <w:rFonts w:cs="Times New Roman"/>
        </w:rPr>
        <w:t>Roll call Yeas</w:t>
      </w:r>
      <w:r>
        <w:rPr>
          <w:rFonts w:cs="Times New Roman"/>
        </w:rPr>
        <w:noBreakHyphen/>
      </w:r>
      <w:r w:rsidRPr="003616C1">
        <w:rPr>
          <w:rFonts w:cs="Times New Roman"/>
        </w:rPr>
        <w:t>101  Nays</w:t>
      </w:r>
      <w:r>
        <w:rPr>
          <w:rFonts w:cs="Times New Roman"/>
        </w:rPr>
        <w:noBreakHyphen/>
      </w:r>
      <w:r w:rsidRPr="003616C1">
        <w:rPr>
          <w:rFonts w:cs="Times New Roman"/>
        </w:rPr>
        <w:t xml:space="preserve">0 </w:t>
      </w:r>
      <w:hyperlink r:id="rId19" w:history="1">
        <w:r w:rsidRPr="00913178">
          <w:rPr>
            <w:rStyle w:val="Hyperlink"/>
            <w:rFonts w:cs="Times New Roman"/>
          </w:rPr>
          <w:t>HJ</w:t>
        </w:r>
      </w:hyperlink>
      <w:r>
        <w:rPr>
          <w:rFonts w:cs="Times New Roman"/>
        </w:rPr>
        <w:noBreakHyphen/>
      </w:r>
      <w:r w:rsidRPr="003616C1">
        <w:rPr>
          <w:rFonts w:cs="Times New Roman"/>
        </w:rPr>
        <w:t>85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3616C1">
        <w:rPr>
          <w:rFonts w:cs="Times New Roman"/>
        </w:rPr>
        <w:t>Read third t</w:t>
      </w:r>
      <w:r>
        <w:rPr>
          <w:rFonts w:cs="Times New Roman"/>
        </w:rPr>
        <w:t xml:space="preserve">ime and returned to Senate with </w:t>
      </w:r>
      <w:r w:rsidRPr="003616C1">
        <w:rPr>
          <w:rFonts w:cs="Times New Roman"/>
        </w:rPr>
        <w:t xml:space="preserve">amendments </w:t>
      </w:r>
      <w:hyperlink r:id="rId20" w:history="1">
        <w:r w:rsidRPr="00913178">
          <w:rPr>
            <w:rStyle w:val="Hyperlink"/>
            <w:rFonts w:cs="Times New Roman"/>
          </w:rPr>
          <w:t>HJ</w:t>
        </w:r>
      </w:hyperlink>
      <w:r>
        <w:rPr>
          <w:rFonts w:cs="Times New Roman"/>
        </w:rPr>
        <w:noBreakHyphen/>
      </w:r>
      <w:r w:rsidRPr="003616C1">
        <w:rPr>
          <w:rFonts w:cs="Times New Roman"/>
        </w:rPr>
        <w:t>47</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3616C1">
        <w:rPr>
          <w:rFonts w:cs="Times New Roman"/>
        </w:rPr>
        <w:t xml:space="preserve">Concurred in House amendment and enrolled </w:t>
      </w:r>
      <w:hyperlink r:id="rId21" w:history="1">
        <w:r w:rsidRPr="00913178">
          <w:rPr>
            <w:rStyle w:val="Hyperlink"/>
            <w:rFonts w:cs="Times New Roman"/>
          </w:rPr>
          <w:t>SJ</w:t>
        </w:r>
      </w:hyperlink>
      <w:r>
        <w:rPr>
          <w:rFonts w:cs="Times New Roman"/>
        </w:rPr>
        <w:noBreakHyphen/>
      </w:r>
      <w:r w:rsidRPr="003616C1">
        <w:rPr>
          <w:rFonts w:cs="Times New Roman"/>
        </w:rPr>
        <w:t>205</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616C1">
        <w:rPr>
          <w:rFonts w:cs="Times New Roman"/>
        </w:rPr>
        <w:t>Ratified R 308</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3616C1">
        <w:rPr>
          <w:rFonts w:cs="Times New Roman"/>
        </w:rPr>
        <w:t>Signed By Governor</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3616C1">
        <w:rPr>
          <w:rFonts w:cs="Times New Roman"/>
        </w:rPr>
        <w:t>Effective date 06/11/10</w:t>
      </w:r>
    </w:p>
    <w:p w:rsidR="008B2AC3" w:rsidRDefault="008B2AC3" w:rsidP="008B2AC3">
      <w:pPr>
        <w:widowControl w:val="0"/>
        <w:tabs>
          <w:tab w:val="right" w:pos="1008"/>
          <w:tab w:val="left" w:pos="1152"/>
          <w:tab w:val="left" w:pos="1872"/>
          <w:tab w:val="left" w:pos="9187"/>
        </w:tabs>
        <w:ind w:left="2088" w:hanging="2088"/>
        <w:rPr>
          <w:rFonts w:cs="Times New Roman"/>
        </w:rPr>
      </w:pPr>
      <w:r>
        <w:rPr>
          <w:rFonts w:cs="Times New Roman"/>
        </w:rPr>
        <w:tab/>
        <w:t>7/6/2010</w:t>
      </w:r>
      <w:r>
        <w:rPr>
          <w:rFonts w:cs="Times New Roman"/>
        </w:rPr>
        <w:tab/>
      </w:r>
      <w:r>
        <w:rPr>
          <w:rFonts w:cs="Times New Roman"/>
        </w:rPr>
        <w:tab/>
      </w:r>
      <w:r w:rsidRPr="003616C1">
        <w:rPr>
          <w:rFonts w:cs="Times New Roman"/>
        </w:rPr>
        <w:t>Act No</w:t>
      </w:r>
      <w:r>
        <w:rPr>
          <w:rFonts w:cs="Times New Roman"/>
        </w:rPr>
        <w:t>. </w:t>
      </w:r>
      <w:r w:rsidRPr="003616C1">
        <w:rPr>
          <w:rFonts w:cs="Times New Roman"/>
        </w:rPr>
        <w:t>241</w:t>
      </w:r>
    </w:p>
    <w:p w:rsidR="008B2AC3" w:rsidRDefault="008B2AC3" w:rsidP="008B2AC3">
      <w:pPr>
        <w:widowControl w:val="0"/>
        <w:tabs>
          <w:tab w:val="right" w:pos="1008"/>
          <w:tab w:val="left" w:pos="1152"/>
          <w:tab w:val="left" w:pos="1872"/>
          <w:tab w:val="left" w:pos="9187"/>
        </w:tabs>
        <w:ind w:left="2088" w:hanging="2088"/>
        <w:rPr>
          <w:rFonts w:cs="Times New Roman"/>
        </w:rPr>
      </w:pPr>
    </w:p>
    <w:p w:rsidR="00C026ED" w:rsidRPr="00C026ED" w:rsidRDefault="00C026ED" w:rsidP="00C026ED">
      <w:pPr>
        <w:widowControl w:val="0"/>
        <w:tabs>
          <w:tab w:val="right" w:pos="1008"/>
          <w:tab w:val="left" w:pos="1152"/>
          <w:tab w:val="left" w:pos="1872"/>
          <w:tab w:val="left" w:pos="9187"/>
        </w:tabs>
        <w:ind w:left="2088" w:hanging="2088"/>
        <w:rPr>
          <w:rFonts w:eastAsia="Times New Roman" w:cs="Times New Roman"/>
          <w:szCs w:val="20"/>
        </w:rPr>
      </w:pP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026ED">
        <w:rPr>
          <w:rFonts w:eastAsia="Times New Roman" w:cs="Times New Roman"/>
          <w:b/>
          <w:szCs w:val="20"/>
        </w:rPr>
        <w:t>VERSIONS OF THIS BILL</w:t>
      </w:r>
    </w:p>
    <w:p w:rsidR="00C026ED" w:rsidRPr="00C026ED" w:rsidRDefault="00C026ED"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026ED" w:rsidRPr="00C026ED" w:rsidRDefault="00276713" w:rsidP="00C026E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026ED" w:rsidRPr="00C026ED">
          <w:rPr>
            <w:rFonts w:eastAsia="Times New Roman" w:cs="Times New Roman"/>
            <w:color w:val="0000FF" w:themeColor="hyperlink"/>
            <w:szCs w:val="20"/>
            <w:u w:val="single"/>
          </w:rPr>
          <w:t>1/28/2010</w:t>
        </w:r>
      </w:hyperlink>
    </w:p>
    <w:p w:rsidR="00C026ED" w:rsidRPr="00C026ED" w:rsidRDefault="00276713"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026ED" w:rsidRPr="00C026ED">
          <w:rPr>
            <w:rFonts w:eastAsia="Times New Roman" w:cs="Times New Roman"/>
            <w:color w:val="0000FF" w:themeColor="hyperlink"/>
            <w:szCs w:val="20"/>
            <w:u w:val="single"/>
          </w:rPr>
          <w:t>4/14/2010</w:t>
        </w:r>
      </w:hyperlink>
    </w:p>
    <w:p w:rsidR="00C026ED" w:rsidRPr="00C026ED" w:rsidRDefault="00276713"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026ED" w:rsidRPr="00C026ED">
          <w:rPr>
            <w:rFonts w:eastAsia="Times New Roman" w:cs="Times New Roman"/>
            <w:color w:val="0000FF" w:themeColor="hyperlink"/>
            <w:szCs w:val="20"/>
            <w:u w:val="single"/>
          </w:rPr>
          <w:t>4/15/2010</w:t>
        </w:r>
      </w:hyperlink>
    </w:p>
    <w:p w:rsidR="00C026ED" w:rsidRPr="00C026ED" w:rsidRDefault="00276713"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026ED" w:rsidRPr="00C026ED">
          <w:rPr>
            <w:rFonts w:eastAsia="Times New Roman" w:cs="Times New Roman"/>
            <w:color w:val="0000FF" w:themeColor="hyperlink"/>
            <w:szCs w:val="20"/>
            <w:u w:val="single"/>
          </w:rPr>
          <w:t>4/15/2010-A</w:t>
        </w:r>
      </w:hyperlink>
    </w:p>
    <w:p w:rsidR="00C026ED" w:rsidRPr="00C026ED" w:rsidRDefault="00276713"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026ED" w:rsidRPr="00C026ED">
          <w:rPr>
            <w:rFonts w:eastAsia="Times New Roman" w:cs="Times New Roman"/>
            <w:color w:val="0000FF" w:themeColor="hyperlink"/>
            <w:szCs w:val="20"/>
            <w:u w:val="single"/>
          </w:rPr>
          <w:t>5/19/2010</w:t>
        </w:r>
      </w:hyperlink>
    </w:p>
    <w:p w:rsidR="00C026ED" w:rsidRPr="00C026ED" w:rsidRDefault="00276713"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026ED" w:rsidRPr="00C026ED">
          <w:rPr>
            <w:rFonts w:eastAsia="Times New Roman" w:cs="Times New Roman"/>
            <w:color w:val="0000FF" w:themeColor="hyperlink"/>
            <w:szCs w:val="20"/>
            <w:u w:val="single"/>
          </w:rPr>
          <w:t>5/26/2010</w:t>
        </w:r>
      </w:hyperlink>
    </w:p>
    <w:p w:rsidR="00C026ED" w:rsidRPr="00C026ED" w:rsidRDefault="00C026ED"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026ED" w:rsidRDefault="00C026ED" w:rsidP="00C026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26ED" w:rsidSect="00C026ED">
          <w:pgSz w:w="12240" w:h="15840" w:code="1"/>
          <w:pgMar w:top="1080" w:right="1440" w:bottom="1080" w:left="1440" w:header="720" w:footer="720" w:gutter="0"/>
          <w:pgNumType w:start="1"/>
          <w:cols w:space="720"/>
          <w:noEndnote/>
          <w:docGrid w:linePitch="360"/>
        </w:sectPr>
      </w:pPr>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(A241, R308, S1120)</w:t>
      </w:r>
    </w:p>
    <w:p w:rsidR="00E9049D" w:rsidRPr="008836A5"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9049D" w:rsidRPr="00C026E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26ED">
        <w:rPr>
          <w:rFonts w:cs="Times New Roman"/>
          <w:b/>
          <w:color w:val="000000" w:themeColor="text1"/>
          <w:szCs w:val="36"/>
        </w:rPr>
        <w:t xml:space="preserve">AN ACT </w:t>
      </w:r>
      <w:r w:rsidRPr="00C026ED">
        <w:rPr>
          <w:rFonts w:cs="Times New Roman"/>
          <w:b/>
        </w:rPr>
        <w:t>TO AMEND THE CODE OF LAWS OF SOUTH CAROLINA, 1976, BY ADDING SECTION 16</w:t>
      </w:r>
      <w:r w:rsidRPr="00C026ED">
        <w:rPr>
          <w:rFonts w:cs="Times New Roman"/>
          <w:b/>
        </w:rPr>
        <w:noBreakHyphen/>
        <w:t>3</w:t>
      </w:r>
      <w:r w:rsidRPr="00C026ED">
        <w:rPr>
          <w:rFonts w:cs="Times New Roman"/>
          <w:b/>
        </w:rPr>
        <w:noBreakHyphen/>
        <w:t>1360 SO AS TO PROHIBIT HEALTH CARE PROVIDERS FROM ENGAGING IN DEBT COLLECTION ACTIVITIES RELATING TO MEDICAL AND PSYCHOLOGICAL TREATMENT RECEIVED IN CONNECTION WITH A CLAIM FOR COMPENSATION OF A VICTIM OF CRIME UNTIL AN AWARD IS MADE OR A CLAIM IS DENIED OR NINETY DAYS HAVE PASSED SINCE THE HEALTH CARE PROVIDER RECEIVED NOTICE OF THE CLAIM AND TO STAY THE STATUTE OF LIMITATIONS FOR THE COLLECTION OF THIS DEBT UNDER CERTAIN CIRCUMSTANCES.</w:t>
      </w:r>
    </w:p>
    <w:p w:rsidR="00E9049D" w:rsidRPr="007C45DF"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5DF">
        <w:rPr>
          <w:rFonts w:cs="Times New Roman"/>
        </w:rPr>
        <w:t>Be it enacted by the General Assembly of the State of South Carolina:</w:t>
      </w:r>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49D" w:rsidRPr="007C45DF"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 xml:space="preserve">Collection activities prohibited </w:t>
      </w:r>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9049D" w:rsidRPr="007C45DF"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7C45DF">
        <w:rPr>
          <w:rFonts w:cs="Times New Roman"/>
          <w:snapToGrid w:val="0"/>
        </w:rPr>
        <w:t>SECTION</w:t>
      </w:r>
      <w:r w:rsidRPr="007C45DF">
        <w:rPr>
          <w:rFonts w:cs="Times New Roman"/>
          <w:snapToGrid w:val="0"/>
        </w:rPr>
        <w:tab/>
        <w:t>1.</w:t>
      </w:r>
      <w:r w:rsidRPr="007C45DF">
        <w:rPr>
          <w:rFonts w:cs="Times New Roman"/>
          <w:snapToGrid w:val="0"/>
        </w:rPr>
        <w:tab/>
        <w:t>Article 13, Chapter 3, Title 16 of the 1976 Code is amended by adding:</w:t>
      </w:r>
    </w:p>
    <w:p w:rsidR="00E9049D" w:rsidRPr="007C45DF"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49D" w:rsidRPr="007C45DF"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5DF">
        <w:rPr>
          <w:rFonts w:cs="Times New Roman"/>
        </w:rPr>
        <w:tab/>
        <w:t>“Section 16</w:t>
      </w:r>
      <w:r w:rsidRPr="007C45DF">
        <w:rPr>
          <w:rFonts w:cs="Times New Roman"/>
        </w:rPr>
        <w:noBreakHyphen/>
        <w:t>3</w:t>
      </w:r>
      <w:r w:rsidRPr="007C45DF">
        <w:rPr>
          <w:rFonts w:cs="Times New Roman"/>
        </w:rPr>
        <w:noBreakHyphen/>
        <w:t>1360.</w:t>
      </w:r>
      <w:r w:rsidRPr="007C45DF">
        <w:rPr>
          <w:rFonts w:cs="Times New Roman"/>
        </w:rPr>
        <w:tab/>
        <w:t>(A)</w:t>
      </w:r>
      <w:r w:rsidRPr="007C45DF">
        <w:rPr>
          <w:rFonts w:cs="Times New Roman"/>
        </w:rPr>
        <w:tab/>
        <w:t>When a person files a claim pursuant to this article, a health care provider that has received written notice of a pending claim is prohibited from all debt collection activities relating to medical and psychological treatment received by the person in connection with the claim until an award is made on the claim or the claim is determined to be noncompensable and is denied, or ninety days have passed after the health care provider first received notice of a pending claim.  The statute of limitations for collection of the debt is suspended during the period in which the applicable health care provider is required to refrain from debt collection activities.</w:t>
      </w:r>
      <w:r w:rsidRPr="007C45DF">
        <w:rPr>
          <w:rFonts w:cs="Times New Roman"/>
        </w:rPr>
        <w:tab/>
      </w:r>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5DF">
        <w:rPr>
          <w:rFonts w:cs="Times New Roman"/>
        </w:rPr>
        <w:tab/>
        <w:t>(B)</w:t>
      </w:r>
      <w:r w:rsidRPr="007C45DF">
        <w:rPr>
          <w:rFonts w:cs="Times New Roman"/>
        </w:rPr>
        <w:tab/>
        <w:t>For purposes of this section, ‘debt collection activities’ means repeatedly calling or writing to the claimant and threatening to turn the matter over to a debt collection agency or to an attorney for collection, enforcement, or filing of other process.  The term does not include routine billing or inquiries about the status of the claim.”</w:t>
      </w:r>
    </w:p>
    <w:p w:rsidR="00E9049D" w:rsidRDefault="00E9049D"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49D" w:rsidRPr="00C23BAE" w:rsidRDefault="00E9049D" w:rsidP="00E904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9049D" w:rsidRPr="007C45DF" w:rsidRDefault="00E9049D" w:rsidP="00E904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9049D" w:rsidRPr="007C45DF" w:rsidRDefault="00E9049D" w:rsidP="00E9049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5DF">
        <w:rPr>
          <w:rFonts w:cs="Times New Roman"/>
        </w:rPr>
        <w:t>SECTION</w:t>
      </w:r>
      <w:r w:rsidRPr="007C45DF">
        <w:rPr>
          <w:rFonts w:cs="Times New Roman"/>
        </w:rPr>
        <w:tab/>
        <w:t>2.</w:t>
      </w:r>
      <w:r w:rsidRPr="007C45DF">
        <w:rPr>
          <w:rFonts w:cs="Times New Roman"/>
        </w:rPr>
        <w:tab/>
        <w:t>This act takes effect upon approval by the Governor.</w:t>
      </w:r>
    </w:p>
    <w:p w:rsidR="00E9049D" w:rsidRDefault="00E9049D" w:rsidP="00E9049D">
      <w:pPr>
        <w:keepNext/>
        <w:tabs>
          <w:tab w:val="left" w:pos="1440"/>
          <w:tab w:val="left" w:pos="1800"/>
          <w:tab w:val="left" w:pos="2880"/>
        </w:tabs>
        <w:rPr>
          <w:color w:val="000000" w:themeColor="text1"/>
        </w:rPr>
      </w:pPr>
    </w:p>
    <w:p w:rsidR="00E9049D" w:rsidRDefault="00E9049D" w:rsidP="00E9049D">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E9049D" w:rsidRDefault="00E9049D" w:rsidP="00E9049D">
      <w:pPr>
        <w:keepNext/>
        <w:tabs>
          <w:tab w:val="left" w:pos="1440"/>
          <w:tab w:val="left" w:pos="1800"/>
          <w:tab w:val="left" w:pos="2880"/>
        </w:tabs>
        <w:rPr>
          <w:color w:val="000000" w:themeColor="text1"/>
        </w:rPr>
      </w:pPr>
    </w:p>
    <w:p w:rsidR="00E9049D" w:rsidRDefault="00E9049D" w:rsidP="00E9049D">
      <w:pPr>
        <w:keepNext/>
        <w:tabs>
          <w:tab w:val="left" w:pos="1440"/>
          <w:tab w:val="left" w:pos="1800"/>
          <w:tab w:val="left" w:pos="2880"/>
        </w:tabs>
        <w:rPr>
          <w:color w:val="000000" w:themeColor="text1"/>
        </w:rPr>
      </w:pPr>
      <w:r>
        <w:rPr>
          <w:color w:val="000000" w:themeColor="text1"/>
        </w:rPr>
        <w:t>Approved the 11</w:t>
      </w:r>
      <w:r w:rsidRPr="00566D2E">
        <w:rPr>
          <w:color w:val="000000" w:themeColor="text1"/>
          <w:vertAlign w:val="superscript"/>
        </w:rPr>
        <w:t>th</w:t>
      </w:r>
      <w:r>
        <w:rPr>
          <w:color w:val="000000" w:themeColor="text1"/>
        </w:rPr>
        <w:t xml:space="preserve"> day of June, 2010. </w:t>
      </w:r>
    </w:p>
    <w:p w:rsidR="00E9049D" w:rsidRDefault="00E9049D" w:rsidP="00E9049D">
      <w:pPr>
        <w:tabs>
          <w:tab w:val="left" w:pos="1440"/>
          <w:tab w:val="left" w:pos="1800"/>
          <w:tab w:val="left" w:pos="2880"/>
        </w:tabs>
        <w:jc w:val="center"/>
        <w:rPr>
          <w:color w:val="000000" w:themeColor="text1"/>
        </w:rPr>
      </w:pPr>
    </w:p>
    <w:p w:rsidR="00E9049D" w:rsidRDefault="00E9049D" w:rsidP="00E9049D">
      <w:pPr>
        <w:tabs>
          <w:tab w:val="left" w:pos="1440"/>
          <w:tab w:val="left" w:pos="1800"/>
          <w:tab w:val="left" w:pos="2880"/>
        </w:tabs>
        <w:jc w:val="center"/>
        <w:rPr>
          <w:color w:val="000000" w:themeColor="text1"/>
        </w:rPr>
      </w:pPr>
      <w:r>
        <w:rPr>
          <w:color w:val="000000" w:themeColor="text1"/>
        </w:rPr>
        <w:t>__________</w:t>
      </w:r>
    </w:p>
    <w:p w:rsidR="008836A5" w:rsidRPr="00EA087C" w:rsidRDefault="008836A5" w:rsidP="00E904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A087C" w:rsidSect="00C026E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0FBB" w:rsidRDefault="00650FBB" w:rsidP="007D5FAC">
      <w:r>
        <w:separator/>
      </w:r>
    </w:p>
  </w:endnote>
  <w:endnote w:type="continuationSeparator" w:id="0">
    <w:p w:rsidR="00650FBB" w:rsidRDefault="00650F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ED" w:rsidRPr="00C026ED" w:rsidRDefault="00C026ED" w:rsidP="00C026ED">
    <w:pPr>
      <w:pStyle w:val="Footer"/>
      <w:tabs>
        <w:tab w:val="clear" w:pos="4680"/>
        <w:tab w:val="clear" w:pos="9360"/>
        <w:tab w:val="center" w:pos="3168"/>
      </w:tabs>
      <w:spacing w:before="120"/>
    </w:pPr>
    <w:r>
      <w:tab/>
    </w:r>
    <w:r w:rsidR="00232002">
      <w:fldChar w:fldCharType="begin"/>
    </w:r>
    <w:r w:rsidR="00913178">
      <w:instrText xml:space="preserve"> PAGE  \* MERGEFORMAT </w:instrText>
    </w:r>
    <w:r w:rsidR="00232002">
      <w:fldChar w:fldCharType="separate"/>
    </w:r>
    <w:r w:rsidR="00E9049D">
      <w:rPr>
        <w:noProof/>
      </w:rPr>
      <w:t>2</w:t>
    </w:r>
    <w:r w:rsidR="002320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6ED" w:rsidRDefault="00C026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0FBB" w:rsidRDefault="00650FBB" w:rsidP="007D5FAC">
      <w:r>
        <w:separator/>
      </w:r>
    </w:p>
  </w:footnote>
  <w:footnote w:type="continuationSeparator" w:id="0">
    <w:p w:rsidR="00650FBB" w:rsidRDefault="00650F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120"/>
    <w:docVar w:name="ActSecretary" w:val="Downey"/>
    <w:docVar w:name="ActSIdno" w:val="(442)  1120AC10"/>
    <w:docVar w:name="clipname" w:val="1120AC10"/>
    <w:docVar w:name="dvBillNumber" w:val="1120"/>
    <w:docVar w:name="dvBillNumberPrefix" w:val="S"/>
    <w:docVar w:name="dvOriginalBody" w:val="Senate"/>
    <w:docVar w:name="OrigSENATEBillNo" w:val="1120"/>
    <w:docVar w:name="SENATEACTFULLPATH" w:val="L:\COUNCIL\ACTS\1120AC10.DOCX"/>
    <w:docVar w:name="WhatActtype" w:val="AN ACT"/>
  </w:docVars>
  <w:rsids>
    <w:rsidRoot w:val="007139ED"/>
    <w:rsid w:val="00002DE0"/>
    <w:rsid w:val="00020349"/>
    <w:rsid w:val="00021B0B"/>
    <w:rsid w:val="00030487"/>
    <w:rsid w:val="00040C05"/>
    <w:rsid w:val="000431FC"/>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4CAF"/>
    <w:rsid w:val="000B56CB"/>
    <w:rsid w:val="000D356E"/>
    <w:rsid w:val="000D6F51"/>
    <w:rsid w:val="001030FE"/>
    <w:rsid w:val="001031AE"/>
    <w:rsid w:val="00103295"/>
    <w:rsid w:val="00103D2E"/>
    <w:rsid w:val="00104519"/>
    <w:rsid w:val="00106968"/>
    <w:rsid w:val="00114830"/>
    <w:rsid w:val="00114E88"/>
    <w:rsid w:val="00121E89"/>
    <w:rsid w:val="001237B9"/>
    <w:rsid w:val="00131CE5"/>
    <w:rsid w:val="00135DDF"/>
    <w:rsid w:val="00136AA0"/>
    <w:rsid w:val="00141278"/>
    <w:rsid w:val="0014525A"/>
    <w:rsid w:val="001519E2"/>
    <w:rsid w:val="001626DB"/>
    <w:rsid w:val="001650AF"/>
    <w:rsid w:val="00170F30"/>
    <w:rsid w:val="00172771"/>
    <w:rsid w:val="001747A9"/>
    <w:rsid w:val="001750EA"/>
    <w:rsid w:val="001754BB"/>
    <w:rsid w:val="0018353C"/>
    <w:rsid w:val="00184AD0"/>
    <w:rsid w:val="00193001"/>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6F3"/>
    <w:rsid w:val="001F729C"/>
    <w:rsid w:val="00200C6E"/>
    <w:rsid w:val="00204492"/>
    <w:rsid w:val="00206EF4"/>
    <w:rsid w:val="00212CD6"/>
    <w:rsid w:val="00215235"/>
    <w:rsid w:val="00223E0F"/>
    <w:rsid w:val="00231146"/>
    <w:rsid w:val="00232002"/>
    <w:rsid w:val="002321B6"/>
    <w:rsid w:val="00234401"/>
    <w:rsid w:val="00234E70"/>
    <w:rsid w:val="002367D4"/>
    <w:rsid w:val="00240A72"/>
    <w:rsid w:val="00241B81"/>
    <w:rsid w:val="00241C04"/>
    <w:rsid w:val="00242F15"/>
    <w:rsid w:val="00254411"/>
    <w:rsid w:val="00257ACD"/>
    <w:rsid w:val="002710C8"/>
    <w:rsid w:val="00273EA7"/>
    <w:rsid w:val="00274843"/>
    <w:rsid w:val="00275CBF"/>
    <w:rsid w:val="00276491"/>
    <w:rsid w:val="00276713"/>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13DE"/>
    <w:rsid w:val="00360108"/>
    <w:rsid w:val="00360D70"/>
    <w:rsid w:val="00364434"/>
    <w:rsid w:val="00364D3F"/>
    <w:rsid w:val="00366494"/>
    <w:rsid w:val="00370DA1"/>
    <w:rsid w:val="00372564"/>
    <w:rsid w:val="00372FF8"/>
    <w:rsid w:val="0038005A"/>
    <w:rsid w:val="003803CD"/>
    <w:rsid w:val="00392293"/>
    <w:rsid w:val="0039655A"/>
    <w:rsid w:val="00396C58"/>
    <w:rsid w:val="003A1716"/>
    <w:rsid w:val="003A6D96"/>
    <w:rsid w:val="003A7517"/>
    <w:rsid w:val="003B1A01"/>
    <w:rsid w:val="003B2E6E"/>
    <w:rsid w:val="003B355D"/>
    <w:rsid w:val="003B6BB7"/>
    <w:rsid w:val="003B746E"/>
    <w:rsid w:val="003C030C"/>
    <w:rsid w:val="003D2A73"/>
    <w:rsid w:val="00400828"/>
    <w:rsid w:val="00412B47"/>
    <w:rsid w:val="00414C2A"/>
    <w:rsid w:val="00414F37"/>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0AC9"/>
    <w:rsid w:val="004A1278"/>
    <w:rsid w:val="004A5193"/>
    <w:rsid w:val="004A76F3"/>
    <w:rsid w:val="004B1DA6"/>
    <w:rsid w:val="004B27E8"/>
    <w:rsid w:val="004B41E5"/>
    <w:rsid w:val="004B77BD"/>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6552"/>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4DAE"/>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7822"/>
    <w:rsid w:val="006236C9"/>
    <w:rsid w:val="00625487"/>
    <w:rsid w:val="00625C6F"/>
    <w:rsid w:val="00626F43"/>
    <w:rsid w:val="0063724D"/>
    <w:rsid w:val="0064018A"/>
    <w:rsid w:val="00641A70"/>
    <w:rsid w:val="00643998"/>
    <w:rsid w:val="00650FBB"/>
    <w:rsid w:val="00655550"/>
    <w:rsid w:val="00657AB1"/>
    <w:rsid w:val="00663AC3"/>
    <w:rsid w:val="00672966"/>
    <w:rsid w:val="006750A0"/>
    <w:rsid w:val="00690F2C"/>
    <w:rsid w:val="00690F99"/>
    <w:rsid w:val="00691B24"/>
    <w:rsid w:val="006944AF"/>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39ED"/>
    <w:rsid w:val="00731C9E"/>
    <w:rsid w:val="00733389"/>
    <w:rsid w:val="00734C77"/>
    <w:rsid w:val="00737039"/>
    <w:rsid w:val="007373C7"/>
    <w:rsid w:val="007469F9"/>
    <w:rsid w:val="00747012"/>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4D"/>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2AC3"/>
    <w:rsid w:val="008B48BD"/>
    <w:rsid w:val="008C325E"/>
    <w:rsid w:val="008E03BA"/>
    <w:rsid w:val="008E1BCF"/>
    <w:rsid w:val="008F4CA1"/>
    <w:rsid w:val="008F510F"/>
    <w:rsid w:val="008F5F0A"/>
    <w:rsid w:val="008F7D5B"/>
    <w:rsid w:val="00900319"/>
    <w:rsid w:val="0090133D"/>
    <w:rsid w:val="009013AF"/>
    <w:rsid w:val="009057E7"/>
    <w:rsid w:val="009076FA"/>
    <w:rsid w:val="00913178"/>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562E"/>
    <w:rsid w:val="009B6EA6"/>
    <w:rsid w:val="009C170D"/>
    <w:rsid w:val="009D0095"/>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37D0"/>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2744"/>
    <w:rsid w:val="00B4797F"/>
    <w:rsid w:val="00B516BA"/>
    <w:rsid w:val="00B520A2"/>
    <w:rsid w:val="00B62CAB"/>
    <w:rsid w:val="00B72228"/>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6ED"/>
    <w:rsid w:val="00C02F6F"/>
    <w:rsid w:val="00C03629"/>
    <w:rsid w:val="00C04FCB"/>
    <w:rsid w:val="00C06FF3"/>
    <w:rsid w:val="00C1173A"/>
    <w:rsid w:val="00C15148"/>
    <w:rsid w:val="00C216F6"/>
    <w:rsid w:val="00C2227D"/>
    <w:rsid w:val="00C230AF"/>
    <w:rsid w:val="00C23BAE"/>
    <w:rsid w:val="00C30E1C"/>
    <w:rsid w:val="00C34674"/>
    <w:rsid w:val="00C3483A"/>
    <w:rsid w:val="00C45263"/>
    <w:rsid w:val="00C46AB4"/>
    <w:rsid w:val="00C55195"/>
    <w:rsid w:val="00C7071A"/>
    <w:rsid w:val="00C73A60"/>
    <w:rsid w:val="00C74282"/>
    <w:rsid w:val="00C74E9D"/>
    <w:rsid w:val="00C837F6"/>
    <w:rsid w:val="00C92B7D"/>
    <w:rsid w:val="00C92E2B"/>
    <w:rsid w:val="00C9386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5776"/>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049D"/>
    <w:rsid w:val="00E9303D"/>
    <w:rsid w:val="00EA087C"/>
    <w:rsid w:val="00EA2A3A"/>
    <w:rsid w:val="00EA77B0"/>
    <w:rsid w:val="00EB223A"/>
    <w:rsid w:val="00EB4BFA"/>
    <w:rsid w:val="00EB6617"/>
    <w:rsid w:val="00EC47CE"/>
    <w:rsid w:val="00ED4871"/>
    <w:rsid w:val="00EE663F"/>
    <w:rsid w:val="00EF0E4A"/>
    <w:rsid w:val="00EF3301"/>
    <w:rsid w:val="00EF3FD2"/>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A81"/>
    <w:rsid w:val="00F44E35"/>
    <w:rsid w:val="00F45930"/>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9E866C29-66D9-4359-9DF2-F4D3A2234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26E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F45930"/>
    <w:rPr>
      <w:rFonts w:ascii="Tahoma" w:hAnsi="Tahoma" w:cs="Tahoma"/>
      <w:sz w:val="16"/>
      <w:szCs w:val="16"/>
    </w:rPr>
  </w:style>
  <w:style w:type="character" w:customStyle="1" w:styleId="BalloonTextChar">
    <w:name w:val="Balloon Text Char"/>
    <w:basedOn w:val="DefaultParagraphFont"/>
    <w:link w:val="BalloonText"/>
    <w:uiPriority w:val="99"/>
    <w:semiHidden/>
    <w:rsid w:val="00F45930"/>
    <w:rPr>
      <w:rFonts w:ascii="Tahoma" w:hAnsi="Tahoma" w:cs="Tahoma"/>
      <w:sz w:val="16"/>
      <w:szCs w:val="16"/>
    </w:rPr>
  </w:style>
  <w:style w:type="table" w:styleId="TableGrid">
    <w:name w:val="Table Grid"/>
    <w:basedOn w:val="TableNormal"/>
    <w:uiPriority w:val="59"/>
    <w:rsid w:val="009B562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026E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222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14-10.docx" TargetMode="External"/><Relationship Id="rId13" Type="http://schemas.openxmlformats.org/officeDocument/2006/relationships/hyperlink" Target="file:///h:\HJ%20Archive\2010\04-20-10.docx" TargetMode="External"/><Relationship Id="rId18" Type="http://schemas.openxmlformats.org/officeDocument/2006/relationships/hyperlink" Target="file:///h:\HJ%20Archive\2010\05-26-10.docx" TargetMode="External"/><Relationship Id="rId26" Type="http://schemas.openxmlformats.org/officeDocument/2006/relationships/hyperlink" Target="file:///p:\pprever\2009-10\1120_20100519.docx" TargetMode="External"/><Relationship Id="rId3" Type="http://schemas.openxmlformats.org/officeDocument/2006/relationships/webSettings" Target="webSettings.xml"/><Relationship Id="rId21" Type="http://schemas.openxmlformats.org/officeDocument/2006/relationships/hyperlink" Target="file:///h:\SJ%20Archive\2010\06-02-10.docx" TargetMode="External"/><Relationship Id="rId7" Type="http://schemas.openxmlformats.org/officeDocument/2006/relationships/hyperlink" Target="file:///h:\SJ%20Archive\2010\01-28-10.docx" TargetMode="External"/><Relationship Id="rId12" Type="http://schemas.openxmlformats.org/officeDocument/2006/relationships/hyperlink" Target="file:///h:\HJ%20Archive\2010\04-20-10.docx" TargetMode="External"/><Relationship Id="rId17" Type="http://schemas.openxmlformats.org/officeDocument/2006/relationships/hyperlink" Target="file:///h:\HJ%20Archive\2010\05-26-10.docx" TargetMode="External"/><Relationship Id="rId25" Type="http://schemas.openxmlformats.org/officeDocument/2006/relationships/hyperlink" Target="file:///p:\pprever\2009-10\1120_20100415A.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h:\HJ%20Archive\2010\05-27-10.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10\01-28-10.docx" TargetMode="External"/><Relationship Id="rId11" Type="http://schemas.openxmlformats.org/officeDocument/2006/relationships/hyperlink" Target="file:///h:\SJ%20Archive\2010\04-20-10.docx" TargetMode="External"/><Relationship Id="rId24" Type="http://schemas.openxmlformats.org/officeDocument/2006/relationships/hyperlink" Target="file:///p:\pprever\2009-10\1120_20100415.docx" TargetMode="External"/><Relationship Id="rId5" Type="http://schemas.openxmlformats.org/officeDocument/2006/relationships/endnotes" Target="endnotes.xml"/><Relationship Id="rId15" Type="http://schemas.openxmlformats.org/officeDocument/2006/relationships/hyperlink" Target="file:///h:\HJ%20Archive\2010\05-25-10.docx" TargetMode="External"/><Relationship Id="rId23" Type="http://schemas.openxmlformats.org/officeDocument/2006/relationships/hyperlink" Target="file:///p:\pprever\2009-10\1120_20100414.docx" TargetMode="External"/><Relationship Id="rId28" Type="http://schemas.openxmlformats.org/officeDocument/2006/relationships/footer" Target="footer1.xml"/><Relationship Id="rId10" Type="http://schemas.openxmlformats.org/officeDocument/2006/relationships/hyperlink" Target="file:///h:\SJ%20Archive\2010\04-15-10.docx" TargetMode="External"/><Relationship Id="rId19" Type="http://schemas.openxmlformats.org/officeDocument/2006/relationships/hyperlink" Target="file:///h:\HJ%20Archive\2010\05-26-10.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4-15-10.docx" TargetMode="External"/><Relationship Id="rId14" Type="http://schemas.openxmlformats.org/officeDocument/2006/relationships/hyperlink" Target="file:///h:\HJ%20Archive\2010\05-19-10.docx" TargetMode="External"/><Relationship Id="rId22" Type="http://schemas.openxmlformats.org/officeDocument/2006/relationships/hyperlink" Target="file:///p:\pprever\2009-10\1120_20100128.docx" TargetMode="External"/><Relationship Id="rId27" Type="http://schemas.openxmlformats.org/officeDocument/2006/relationships/hyperlink" Target="file:///p:\pprever\2009-10\1120_2010052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575</Words>
  <Characters>3170</Characters>
  <Application>Microsoft Office Word</Application>
  <DocSecurity>0</DocSecurity>
  <Lines>105</Lines>
  <Paragraphs>55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1120: Health care providers - South Carolina Legislature Online</dc:title>
  <dc:subject/>
  <dc:creator>NikiDowney</dc:creator>
  <cp:keywords/>
  <dc:description/>
  <cp:lastModifiedBy>N Cumfer</cp:lastModifiedBy>
  <cp:revision>5</cp:revision>
  <cp:lastPrinted>2010-06-02T22:43:00Z</cp:lastPrinted>
  <dcterms:created xsi:type="dcterms:W3CDTF">2010-09-30T13:24:00Z</dcterms:created>
  <dcterms:modified xsi:type="dcterms:W3CDTF">2014-11-24T15:11:00Z</dcterms:modified>
</cp:coreProperties>
</file>