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629" w:rsidRDefault="00A93629" w:rsidP="00A93629">
      <w:pPr>
        <w:widowControl w:val="0"/>
        <w:jc w:val="center"/>
      </w:pPr>
      <w:bookmarkStart w:id="0" w:name="_GoBack"/>
      <w:bookmarkEnd w:id="0"/>
      <w:r w:rsidRPr="00A93629">
        <w:rPr>
          <w:b/>
        </w:rPr>
        <w:t>South Carolina General Assembly</w:t>
      </w:r>
    </w:p>
    <w:p w:rsidR="00A93629" w:rsidRDefault="00A93629" w:rsidP="00A93629">
      <w:pPr>
        <w:widowControl w:val="0"/>
        <w:jc w:val="center"/>
      </w:pPr>
      <w:r>
        <w:t>118th Session, 2009-2010</w:t>
      </w:r>
    </w:p>
    <w:p w:rsidR="00A93629" w:rsidRDefault="00A93629" w:rsidP="00A93629">
      <w:pPr>
        <w:widowControl w:val="0"/>
        <w:jc w:val="left"/>
      </w:pPr>
    </w:p>
    <w:p w:rsidR="00A93629" w:rsidRDefault="00A93629" w:rsidP="00A93629">
      <w:pPr>
        <w:widowControl w:val="0"/>
        <w:jc w:val="left"/>
        <w:rPr>
          <w:b/>
        </w:rPr>
      </w:pPr>
      <w:r w:rsidRPr="00A93629">
        <w:rPr>
          <w:b/>
        </w:rPr>
        <w:t>S.</w:t>
      </w:r>
      <w:r>
        <w:rPr>
          <w:b/>
        </w:rPr>
        <w:t xml:space="preserve"> </w:t>
      </w:r>
      <w:r w:rsidRPr="00A93629">
        <w:rPr>
          <w:b/>
        </w:rPr>
        <w:t>1240</w:t>
      </w:r>
    </w:p>
    <w:p w:rsidR="00A93629" w:rsidRDefault="00A93629" w:rsidP="00A93629">
      <w:pPr>
        <w:widowControl w:val="0"/>
        <w:jc w:val="left"/>
        <w:rPr>
          <w:b/>
        </w:rPr>
      </w:pPr>
    </w:p>
    <w:p w:rsidR="00A93629" w:rsidRDefault="00A93629" w:rsidP="00A93629">
      <w:pPr>
        <w:widowControl w:val="0"/>
        <w:jc w:val="left"/>
      </w:pPr>
      <w:r w:rsidRPr="00A93629">
        <w:rPr>
          <w:b/>
        </w:rPr>
        <w:t>STATUS INFORMATION</w:t>
      </w:r>
    </w:p>
    <w:p w:rsidR="00A93629" w:rsidRDefault="00A93629" w:rsidP="00A93629">
      <w:pPr>
        <w:widowControl w:val="0"/>
        <w:jc w:val="left"/>
      </w:pPr>
    </w:p>
    <w:p w:rsidR="00A93629" w:rsidRDefault="00A93629" w:rsidP="00A93629">
      <w:pPr>
        <w:widowControl w:val="0"/>
        <w:jc w:val="left"/>
      </w:pPr>
      <w:r>
        <w:t>General Bill</w:t>
      </w:r>
    </w:p>
    <w:p w:rsidR="00A93629" w:rsidRDefault="00A93629" w:rsidP="00A93629">
      <w:pPr>
        <w:widowControl w:val="0"/>
        <w:jc w:val="left"/>
      </w:pPr>
      <w:r>
        <w:t>Sponsors: Senator Reese</w:t>
      </w:r>
    </w:p>
    <w:p w:rsidR="00A93629" w:rsidRDefault="00A93629" w:rsidP="00A93629">
      <w:pPr>
        <w:widowControl w:val="0"/>
        <w:jc w:val="left"/>
      </w:pPr>
      <w:r>
        <w:t>Document Path: l:\council\bills\ms\7685ahb10.docx</w:t>
      </w:r>
    </w:p>
    <w:p w:rsidR="00A93629" w:rsidRDefault="00A93629" w:rsidP="00A93629">
      <w:pPr>
        <w:widowControl w:val="0"/>
        <w:jc w:val="left"/>
      </w:pPr>
    </w:p>
    <w:p w:rsidR="00A93629" w:rsidRDefault="00A93629" w:rsidP="00A93629">
      <w:pPr>
        <w:widowControl w:val="0"/>
        <w:jc w:val="left"/>
      </w:pPr>
      <w:r>
        <w:t>Introduced in the Senate on March 2, 2010</w:t>
      </w:r>
    </w:p>
    <w:p w:rsidR="00A93629" w:rsidRDefault="00A93629" w:rsidP="00A93629">
      <w:pPr>
        <w:widowControl w:val="0"/>
        <w:jc w:val="left"/>
      </w:pPr>
      <w:r>
        <w:t xml:space="preserve">Currently residing in the Senate Committee on </w:t>
      </w:r>
      <w:r w:rsidRPr="00A93629">
        <w:rPr>
          <w:b/>
        </w:rPr>
        <w:t>Judiciary</w:t>
      </w:r>
    </w:p>
    <w:p w:rsidR="00A93629" w:rsidRDefault="00A93629" w:rsidP="00A93629">
      <w:pPr>
        <w:widowControl w:val="0"/>
        <w:jc w:val="left"/>
      </w:pPr>
    </w:p>
    <w:p w:rsidR="00A93629" w:rsidRDefault="00A93629" w:rsidP="00A93629">
      <w:pPr>
        <w:widowControl w:val="0"/>
        <w:jc w:val="left"/>
      </w:pPr>
      <w:r>
        <w:t xml:space="preserve">Summary: </w:t>
      </w:r>
      <w:r w:rsidR="00636E81">
        <w:t>Criminal records expungement</w:t>
      </w:r>
    </w:p>
    <w:p w:rsidR="00A93629" w:rsidRDefault="00A93629" w:rsidP="00A93629">
      <w:pPr>
        <w:widowControl w:val="0"/>
        <w:jc w:val="left"/>
      </w:pPr>
    </w:p>
    <w:p w:rsidR="00A93629" w:rsidRDefault="00A93629" w:rsidP="00A93629">
      <w:pPr>
        <w:widowControl w:val="0"/>
        <w:jc w:val="left"/>
      </w:pPr>
    </w:p>
    <w:p w:rsidR="00A93629" w:rsidRDefault="00A93629" w:rsidP="00A93629">
      <w:pPr>
        <w:widowControl w:val="0"/>
        <w:tabs>
          <w:tab w:val="center" w:pos="590"/>
          <w:tab w:val="center" w:pos="1440"/>
          <w:tab w:val="left" w:pos="1872"/>
          <w:tab w:val="left" w:pos="9187"/>
        </w:tabs>
        <w:jc w:val="left"/>
      </w:pPr>
      <w:r w:rsidRPr="00A93629">
        <w:rPr>
          <w:b/>
        </w:rPr>
        <w:t>HISTORY OF LEGISLATIVE ACTIONS</w:t>
      </w:r>
    </w:p>
    <w:p w:rsidR="00A93629" w:rsidRDefault="00A93629" w:rsidP="00A93629">
      <w:pPr>
        <w:widowControl w:val="0"/>
        <w:tabs>
          <w:tab w:val="center" w:pos="590"/>
          <w:tab w:val="center" w:pos="1440"/>
          <w:tab w:val="left" w:pos="1872"/>
          <w:tab w:val="left" w:pos="9187"/>
        </w:tabs>
        <w:jc w:val="left"/>
      </w:pPr>
    </w:p>
    <w:p w:rsidR="00A93629" w:rsidRPr="00A93629" w:rsidRDefault="00A93629" w:rsidP="00A93629">
      <w:pPr>
        <w:widowControl w:val="0"/>
        <w:tabs>
          <w:tab w:val="center" w:pos="590"/>
          <w:tab w:val="center" w:pos="1440"/>
          <w:tab w:val="left" w:pos="1872"/>
          <w:tab w:val="left" w:pos="9187"/>
        </w:tabs>
        <w:jc w:val="left"/>
      </w:pPr>
      <w:r w:rsidRPr="00A93629">
        <w:rPr>
          <w:u w:val="single"/>
        </w:rPr>
        <w:tab/>
        <w:t>Date</w:t>
      </w:r>
      <w:r w:rsidRPr="00A93629">
        <w:rPr>
          <w:u w:val="single"/>
        </w:rPr>
        <w:tab/>
        <w:t>Body</w:t>
      </w:r>
      <w:r w:rsidRPr="00A93629">
        <w:rPr>
          <w:u w:val="single"/>
        </w:rPr>
        <w:tab/>
        <w:t>Action Description with journal page number</w:t>
      </w:r>
      <w:r w:rsidRPr="00A93629">
        <w:rPr>
          <w:u w:val="single"/>
        </w:rPr>
        <w:tab/>
      </w:r>
    </w:p>
    <w:p w:rsidR="0014147B" w:rsidRDefault="0014147B" w:rsidP="0014147B">
      <w:pPr>
        <w:widowControl w:val="0"/>
        <w:tabs>
          <w:tab w:val="right" w:pos="1008"/>
          <w:tab w:val="left" w:pos="1152"/>
          <w:tab w:val="left" w:pos="1872"/>
          <w:tab w:val="left" w:pos="9187"/>
        </w:tabs>
        <w:ind w:left="2088" w:hanging="2088"/>
        <w:jc w:val="left"/>
      </w:pPr>
      <w:r>
        <w:tab/>
        <w:t>3/2/2010</w:t>
      </w:r>
      <w:r>
        <w:tab/>
        <w:t>Senate</w:t>
      </w:r>
      <w:r>
        <w:tab/>
      </w:r>
      <w:r w:rsidRPr="00947A83">
        <w:t xml:space="preserve">Introduced and read first time </w:t>
      </w:r>
      <w:hyperlink r:id="rId7" w:history="1">
        <w:r w:rsidRPr="00864D3C">
          <w:rPr>
            <w:rStyle w:val="Hyperlink"/>
          </w:rPr>
          <w:t>SJ</w:t>
        </w:r>
      </w:hyperlink>
      <w:r>
        <w:noBreakHyphen/>
      </w:r>
      <w:r w:rsidRPr="00947A83">
        <w:t>13</w:t>
      </w:r>
    </w:p>
    <w:p w:rsidR="0014147B" w:rsidRDefault="0014147B" w:rsidP="0014147B">
      <w:pPr>
        <w:widowControl w:val="0"/>
        <w:tabs>
          <w:tab w:val="right" w:pos="1008"/>
          <w:tab w:val="left" w:pos="1152"/>
          <w:tab w:val="left" w:pos="1872"/>
          <w:tab w:val="left" w:pos="9187"/>
        </w:tabs>
        <w:ind w:left="2088" w:hanging="2088"/>
        <w:jc w:val="left"/>
      </w:pPr>
      <w:r>
        <w:tab/>
        <w:t>3/2/2010</w:t>
      </w:r>
      <w:r>
        <w:tab/>
        <w:t>Senate</w:t>
      </w:r>
      <w:r>
        <w:tab/>
      </w:r>
      <w:r w:rsidRPr="00947A83">
        <w:t xml:space="preserve">Referred to Committee on </w:t>
      </w:r>
      <w:r w:rsidRPr="00947A83">
        <w:rPr>
          <w:b/>
        </w:rPr>
        <w:t>Judiciary</w:t>
      </w:r>
      <w:r w:rsidRPr="00947A83">
        <w:t xml:space="preserve"> </w:t>
      </w:r>
      <w:hyperlink r:id="rId8" w:history="1">
        <w:r w:rsidRPr="00864D3C">
          <w:rPr>
            <w:rStyle w:val="Hyperlink"/>
          </w:rPr>
          <w:t>SJ</w:t>
        </w:r>
      </w:hyperlink>
      <w:r>
        <w:noBreakHyphen/>
      </w:r>
      <w:r w:rsidRPr="00947A83">
        <w:t>13</w:t>
      </w:r>
    </w:p>
    <w:p w:rsidR="0014147B" w:rsidRDefault="0014147B" w:rsidP="0014147B">
      <w:pPr>
        <w:widowControl w:val="0"/>
        <w:tabs>
          <w:tab w:val="right" w:pos="1008"/>
          <w:tab w:val="left" w:pos="1152"/>
          <w:tab w:val="left" w:pos="1872"/>
          <w:tab w:val="left" w:pos="9187"/>
        </w:tabs>
        <w:ind w:left="2088" w:hanging="2088"/>
        <w:jc w:val="left"/>
      </w:pPr>
      <w:r>
        <w:tab/>
        <w:t>3/5/2010</w:t>
      </w:r>
      <w:r>
        <w:tab/>
        <w:t>Senate</w:t>
      </w:r>
      <w:r>
        <w:tab/>
      </w:r>
      <w:r w:rsidRPr="00947A83">
        <w:t>Referred to Subcommittee: Hutto (ch), Rose, Shoopman</w:t>
      </w:r>
    </w:p>
    <w:p w:rsidR="0014147B" w:rsidRDefault="0014147B" w:rsidP="0014147B">
      <w:pPr>
        <w:widowControl w:val="0"/>
        <w:tabs>
          <w:tab w:val="right" w:pos="1008"/>
          <w:tab w:val="left" w:pos="1152"/>
          <w:tab w:val="left" w:pos="1872"/>
          <w:tab w:val="left" w:pos="9187"/>
        </w:tabs>
        <w:ind w:left="2088" w:hanging="2088"/>
        <w:jc w:val="left"/>
      </w:pPr>
    </w:p>
    <w:p w:rsidR="00A93629" w:rsidRPr="00A93629" w:rsidRDefault="00A93629" w:rsidP="00A93629">
      <w:pPr>
        <w:widowControl w:val="0"/>
        <w:tabs>
          <w:tab w:val="right" w:pos="1008"/>
          <w:tab w:val="left" w:pos="1152"/>
          <w:tab w:val="left" w:pos="1872"/>
          <w:tab w:val="left" w:pos="9187"/>
        </w:tabs>
        <w:ind w:left="2088" w:hanging="2088"/>
        <w:jc w:val="left"/>
      </w:pPr>
    </w:p>
    <w:p w:rsidR="00A93629" w:rsidRDefault="00A93629" w:rsidP="00A93629">
      <w:pPr>
        <w:widowControl w:val="0"/>
        <w:jc w:val="left"/>
      </w:pPr>
      <w:r w:rsidRPr="00A93629">
        <w:rPr>
          <w:b/>
        </w:rPr>
        <w:t>VERSIONS OF THIS BILL</w:t>
      </w:r>
    </w:p>
    <w:p w:rsidR="00A93629" w:rsidRDefault="00A93629" w:rsidP="00A93629">
      <w:pPr>
        <w:widowControl w:val="0"/>
        <w:jc w:val="left"/>
      </w:pPr>
    </w:p>
    <w:p w:rsidR="00A93629" w:rsidRDefault="00CC30CF" w:rsidP="00A93629">
      <w:pPr>
        <w:widowControl w:val="0"/>
        <w:jc w:val="left"/>
      </w:pPr>
      <w:hyperlink r:id="rId9" w:history="1">
        <w:r w:rsidR="00A93629">
          <w:rPr>
            <w:rStyle w:val="Hyperlink"/>
          </w:rPr>
          <w:t>3/2/2010</w:t>
        </w:r>
      </w:hyperlink>
    </w:p>
    <w:p w:rsidR="00A93629" w:rsidRDefault="00A93629" w:rsidP="00A93629"/>
    <w:p w:rsidR="00A93629" w:rsidRDefault="00A93629" w:rsidP="00A93629">
      <w:pPr>
        <w:sectPr w:rsidR="00A93629" w:rsidSect="00A9362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4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BB3" w:rsidRDefault="004E4BB3" w:rsidP="00E05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rsidR="006505B5">
        <w:noBreakHyphen/>
      </w:r>
      <w:r>
        <w:t>1</w:t>
      </w:r>
      <w:r w:rsidR="006505B5">
        <w:noBreakHyphen/>
      </w:r>
      <w:r>
        <w:t>40, AS AMENDED, CODE OF LAWS OF SOUTH CAROLINA, 1976, RELATING TO EXPUNGEMENT OF CRIMINAL RECORDS WHEN A CHARGE IS DISMISSED OR A PERSON IS FOUND NOT GUILTY OF A CHARGE, SO AS TO INCLUDE A PERSON WHO RECEIVED A PARDON IN THE PURVIEW OF THE STATUTE.</w:t>
      </w:r>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4BB3">
        <w:t>Section 17</w:t>
      </w:r>
      <w:r w:rsidR="006505B5">
        <w:noBreakHyphen/>
      </w:r>
      <w:r w:rsidR="004E4BB3">
        <w:t>1</w:t>
      </w:r>
      <w:r w:rsidR="006505B5">
        <w:noBreakHyphen/>
      </w:r>
      <w:r w:rsidR="004E4BB3">
        <w:t>40(A) of the 1976 Code</w:t>
      </w:r>
      <w:r w:rsidR="00C81A99">
        <w:t>,</w:t>
      </w:r>
      <w:r w:rsidR="004E4BB3">
        <w:t xml:space="preserve"> as last amended by Act 36 of 2009, is further amended to read:</w:t>
      </w:r>
    </w:p>
    <w:p w:rsidR="004E4BB3" w:rsidRDefault="004E4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BB3" w:rsidRPr="004B78F1" w:rsidRDefault="004E4BB3" w:rsidP="004E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78F1">
        <w:t xml:space="preserve">A person who after being charged with a criminal offense and the charge is discharged, proceedings against the person are dismissed, </w:t>
      </w:r>
      <w:r w:rsidRPr="004E4BB3">
        <w:rPr>
          <w:strike/>
        </w:rPr>
        <w:t>or</w:t>
      </w:r>
      <w:r w:rsidRPr="004B78F1">
        <w:t xml:space="preserve"> the person is found not guilty of the charge,</w:t>
      </w:r>
      <w:r>
        <w:t xml:space="preserve"> </w:t>
      </w:r>
      <w:r>
        <w:rPr>
          <w:u w:val="single"/>
        </w:rPr>
        <w:t>or the person is pardoned,</w:t>
      </w:r>
      <w:r w:rsidRPr="004B78F1">
        <w:t xml:space="preserv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4E4BB3">
        <w:rPr>
          <w:strike/>
        </w:rPr>
        <w:t>where</w:t>
      </w:r>
      <w:r>
        <w:t xml:space="preserve"> </w:t>
      </w:r>
      <w:r>
        <w:rPr>
          <w:u w:val="single"/>
        </w:rPr>
        <w:t>when</w:t>
      </w:r>
      <w:r w:rsidRPr="004B78F1">
        <w:t xml:space="preserve"> necessary, to defend </w:t>
      </w:r>
      <w:r w:rsidRPr="004E4BB3">
        <w:rPr>
          <w:strike/>
        </w:rPr>
        <w:t>such</w:t>
      </w:r>
      <w:r>
        <w:t xml:space="preserve"> </w:t>
      </w:r>
      <w:r>
        <w:rPr>
          <w:u w:val="single"/>
        </w:rPr>
        <w:t>the</w:t>
      </w:r>
      <w:r w:rsidRPr="004B78F1">
        <w:t xml:space="preserve"> facilities during litigation proceedings except when an action, complaint, or inquiry has been initiated.  Information retained by a local or state detention or correctional facility as permitted </w:t>
      </w:r>
      <w:r w:rsidRPr="004E4BB3">
        <w:rPr>
          <w:strike/>
        </w:rPr>
        <w:t>under</w:t>
      </w:r>
      <w:r>
        <w:t xml:space="preserve"> </w:t>
      </w:r>
      <w:r>
        <w:rPr>
          <w:u w:val="single"/>
        </w:rPr>
        <w:t>pursuant to</w:t>
      </w:r>
      <w:r w:rsidRPr="004B78F1">
        <w:t xml:space="preserve"> this section after an expungement order has been issued is not a </w:t>
      </w:r>
      <w:r w:rsidRPr="004B78F1">
        <w:lastRenderedPageBreak/>
        <w:t xml:space="preserve">public document and is exempt from disclosure.  </w:t>
      </w:r>
      <w:r w:rsidRPr="004E4BB3">
        <w:rPr>
          <w:strike/>
        </w:rPr>
        <w:t>Such</w:t>
      </w:r>
      <w:r>
        <w:t xml:space="preserve"> </w:t>
      </w:r>
      <w:r>
        <w:rPr>
          <w:u w:val="single"/>
        </w:rPr>
        <w:t>This</w:t>
      </w:r>
      <w:r w:rsidRPr="004B78F1">
        <w:t xml:space="preserve">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r>
        <w:t>”</w:t>
      </w:r>
      <w:r w:rsidRPr="004B78F1">
        <w:t xml:space="preserve"> </w:t>
      </w:r>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4BB3">
        <w:t>2</w:t>
      </w:r>
      <w:r>
        <w:t>.</w:t>
      </w:r>
      <w:r>
        <w:tab/>
        <w:t>This act takes effect upon approval by the Governor.</w:t>
      </w:r>
    </w:p>
    <w:p w:rsidR="00E05474" w:rsidRDefault="006505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5474" w:rsidRDefault="00E05474" w:rsidP="00A93629">
      <w:pPr>
        <w:suppressAutoHyphens/>
      </w:pPr>
    </w:p>
    <w:sectPr w:rsidR="00E05474" w:rsidSect="00A936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42B" w:rsidRDefault="0092342B" w:rsidP="009F0C77">
      <w:r>
        <w:separator/>
      </w:r>
    </w:p>
  </w:endnote>
  <w:endnote w:type="continuationSeparator" w:id="0">
    <w:p w:rsidR="0092342B" w:rsidRDefault="009234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763517-CD67-4372-903A-D4B265DD7CAF}"/>
    <w:embedBold r:id="rId2" w:fontKey="{14D4F9A0-41C7-46CD-834C-486655912412}"/>
  </w:font>
  <w:font w:name="Calibri">
    <w:panose1 w:val="020F0502020204030204"/>
    <w:charset w:val="00"/>
    <w:family w:val="swiss"/>
    <w:pitch w:val="variable"/>
    <w:sig w:usb0="E10002FF" w:usb1="4000ACFF" w:usb2="00000009" w:usb3="00000000" w:csb0="0000019F" w:csb1="00000000"/>
    <w:embedRegular r:id="rId3" w:fontKey="{C6ECB380-30A7-4089-AC74-08A948874E71}"/>
  </w:font>
  <w:font w:name="Tahoma">
    <w:panose1 w:val="020B0604030504040204"/>
    <w:charset w:val="00"/>
    <w:family w:val="swiss"/>
    <w:pitch w:val="variable"/>
    <w:sig w:usb0="21002A87" w:usb1="80000000" w:usb2="00000008" w:usb3="00000000" w:csb0="000101FF" w:csb1="00000000"/>
    <w:embedRegular r:id="rId4" w:fontKey="{DFF7A1B0-925D-4495-8CEB-A41C0B8D76FE}"/>
  </w:font>
  <w:font w:name="Cambria">
    <w:panose1 w:val="02040503050406030204"/>
    <w:charset w:val="00"/>
    <w:family w:val="roman"/>
    <w:pitch w:val="variable"/>
    <w:sig w:usb0="E00002FF" w:usb1="400004FF" w:usb2="00000000" w:usb3="00000000" w:csb0="0000019F" w:csb1="00000000"/>
    <w:embedRegular r:id="rId5" w:fontKey="{590C1CF2-D98D-4D76-ABA9-90FD09CC9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29" w:rsidRPr="00E05474" w:rsidRDefault="00A93629" w:rsidP="00E05474">
    <w:pPr>
      <w:pStyle w:val="Footer"/>
      <w:tabs>
        <w:tab w:val="clear" w:pos="4680"/>
        <w:tab w:val="clear" w:pos="9360"/>
        <w:tab w:val="center" w:pos="2995"/>
      </w:tabs>
      <w:spacing w:before="120"/>
    </w:pPr>
    <w:r>
      <w:t>[1240]</w:t>
    </w:r>
    <w:r>
      <w:tab/>
    </w:r>
    <w:r w:rsidR="00CC30CF">
      <w:fldChar w:fldCharType="begin"/>
    </w:r>
    <w:r w:rsidR="00CC30CF">
      <w:instrText xml:space="preserve"> PAGE  \* MERGEFORMAT </w:instrText>
    </w:r>
    <w:r w:rsidR="00CC30CF">
      <w:fldChar w:fldCharType="separate"/>
    </w:r>
    <w:r w:rsidR="00CC30CF">
      <w:rPr>
        <w:noProof/>
      </w:rPr>
      <w:t>1</w:t>
    </w:r>
    <w:r w:rsidR="00CC30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42B" w:rsidRDefault="0092342B" w:rsidP="009F0C77">
      <w:r>
        <w:separator/>
      </w:r>
    </w:p>
  </w:footnote>
  <w:footnote w:type="continuationSeparator" w:id="0">
    <w:p w:rsidR="0092342B" w:rsidRDefault="009234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685AHB10"/>
    <w:docVar w:name="CoverBillType" w:val="b"/>
    <w:docVar w:name="docpath" w:val="L:\Council\bills\MS\7685AHB10.DOCX"/>
    <w:docVar w:name="dvBillNumber" w:val="1240"/>
    <w:docVar w:name="dvBillNumberPrefix" w:val="S. "/>
    <w:docVar w:name="dvOriginalBody" w:val="Senate"/>
    <w:docVar w:name="dvSteno" w:val="MS"/>
    <w:docVar w:name="NameofBody" w:val="s"/>
    <w:docVar w:name="vgroup2" w:val="Council"/>
  </w:docVars>
  <w:rsids>
    <w:rsidRoot w:val="00125B02"/>
    <w:rsid w:val="00026C9A"/>
    <w:rsid w:val="00087EF6"/>
    <w:rsid w:val="000965A1"/>
    <w:rsid w:val="000E1785"/>
    <w:rsid w:val="001023A4"/>
    <w:rsid w:val="0010776B"/>
    <w:rsid w:val="00125B02"/>
    <w:rsid w:val="00133E66"/>
    <w:rsid w:val="00134ACF"/>
    <w:rsid w:val="0014147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B00"/>
    <w:rsid w:val="00393688"/>
    <w:rsid w:val="003D411E"/>
    <w:rsid w:val="003E3C1E"/>
    <w:rsid w:val="003E6148"/>
    <w:rsid w:val="00400EAA"/>
    <w:rsid w:val="0041760A"/>
    <w:rsid w:val="004809EE"/>
    <w:rsid w:val="004E4BB3"/>
    <w:rsid w:val="00511EE9"/>
    <w:rsid w:val="00521E00"/>
    <w:rsid w:val="00577C6C"/>
    <w:rsid w:val="0058501B"/>
    <w:rsid w:val="005B37F0"/>
    <w:rsid w:val="005F15A4"/>
    <w:rsid w:val="006215AA"/>
    <w:rsid w:val="006340D9"/>
    <w:rsid w:val="00636E81"/>
    <w:rsid w:val="00643B8E"/>
    <w:rsid w:val="006505B5"/>
    <w:rsid w:val="00665EBC"/>
    <w:rsid w:val="0069470D"/>
    <w:rsid w:val="006A476C"/>
    <w:rsid w:val="006C6A93"/>
    <w:rsid w:val="006E02F9"/>
    <w:rsid w:val="00753C04"/>
    <w:rsid w:val="00756946"/>
    <w:rsid w:val="00757F80"/>
    <w:rsid w:val="007642D7"/>
    <w:rsid w:val="00771EEC"/>
    <w:rsid w:val="00773CAE"/>
    <w:rsid w:val="00786819"/>
    <w:rsid w:val="007A325A"/>
    <w:rsid w:val="007A74C3"/>
    <w:rsid w:val="007F1523"/>
    <w:rsid w:val="007F509E"/>
    <w:rsid w:val="007F5799"/>
    <w:rsid w:val="007F6947"/>
    <w:rsid w:val="00864D3C"/>
    <w:rsid w:val="00872729"/>
    <w:rsid w:val="008F4429"/>
    <w:rsid w:val="00914B87"/>
    <w:rsid w:val="0092342B"/>
    <w:rsid w:val="009352BB"/>
    <w:rsid w:val="00990668"/>
    <w:rsid w:val="009F0C77"/>
    <w:rsid w:val="009F4DD1"/>
    <w:rsid w:val="00A64E80"/>
    <w:rsid w:val="00A741D9"/>
    <w:rsid w:val="00A93629"/>
    <w:rsid w:val="00A9741D"/>
    <w:rsid w:val="00AD4B17"/>
    <w:rsid w:val="00B26FA6"/>
    <w:rsid w:val="00B741CB"/>
    <w:rsid w:val="00B75CDB"/>
    <w:rsid w:val="00B934F3"/>
    <w:rsid w:val="00BA0C3F"/>
    <w:rsid w:val="00BB6347"/>
    <w:rsid w:val="00BD2134"/>
    <w:rsid w:val="00C038D8"/>
    <w:rsid w:val="00C045DD"/>
    <w:rsid w:val="00C3136F"/>
    <w:rsid w:val="00C3483A"/>
    <w:rsid w:val="00C74E9D"/>
    <w:rsid w:val="00C81A99"/>
    <w:rsid w:val="00C81CDC"/>
    <w:rsid w:val="00C82FD3"/>
    <w:rsid w:val="00CC30CF"/>
    <w:rsid w:val="00CC6B7B"/>
    <w:rsid w:val="00CD3619"/>
    <w:rsid w:val="00CF4447"/>
    <w:rsid w:val="00D2768D"/>
    <w:rsid w:val="00D405E7"/>
    <w:rsid w:val="00D41D56"/>
    <w:rsid w:val="00D6260D"/>
    <w:rsid w:val="00D6662B"/>
    <w:rsid w:val="00D95E2F"/>
    <w:rsid w:val="00D970A9"/>
    <w:rsid w:val="00DB3AC0"/>
    <w:rsid w:val="00DE68F0"/>
    <w:rsid w:val="00DF3845"/>
    <w:rsid w:val="00DF7E17"/>
    <w:rsid w:val="00E05474"/>
    <w:rsid w:val="00EB00A2"/>
    <w:rsid w:val="00EB1BF3"/>
    <w:rsid w:val="00EF3EEE"/>
    <w:rsid w:val="00F149A7"/>
    <w:rsid w:val="00F50BAF"/>
    <w:rsid w:val="00F52C10"/>
    <w:rsid w:val="00F60357"/>
    <w:rsid w:val="00F766E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0EA615-A6C1-48DA-BE78-875E8FE2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4BB3"/>
    <w:rPr>
      <w:rFonts w:ascii="Tahoma" w:hAnsi="Tahoma" w:cs="Tahoma"/>
      <w:sz w:val="16"/>
      <w:szCs w:val="16"/>
    </w:rPr>
  </w:style>
  <w:style w:type="character" w:customStyle="1" w:styleId="BalloonTextChar">
    <w:name w:val="Balloon Text Char"/>
    <w:basedOn w:val="DefaultParagraphFont"/>
    <w:link w:val="BalloonText"/>
    <w:uiPriority w:val="99"/>
    <w:semiHidden/>
    <w:rsid w:val="004E4BB3"/>
    <w:rPr>
      <w:rFonts w:ascii="Tahoma" w:eastAsia="Times New Roman" w:hAnsi="Tahoma" w:cs="Tahoma"/>
      <w:sz w:val="16"/>
      <w:szCs w:val="16"/>
    </w:rPr>
  </w:style>
  <w:style w:type="character" w:styleId="Hyperlink">
    <w:name w:val="Hyperlink"/>
    <w:basedOn w:val="DefaultParagraphFont"/>
    <w:uiPriority w:val="99"/>
    <w:unhideWhenUsed/>
    <w:rsid w:val="00A936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2-10.docx" TargetMode="External"/><Relationship Id="rId3" Type="http://schemas.openxmlformats.org/officeDocument/2006/relationships/settings" Target="settings.xml"/><Relationship Id="rId7" Type="http://schemas.openxmlformats.org/officeDocument/2006/relationships/hyperlink" Target="file:///h:\S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40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0011E-8628-45B7-B28F-320BD344E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434</Words>
  <Characters>2323</Characters>
  <Application>Microsoft Office Word</Application>
  <DocSecurity>0</DocSecurity>
  <Lines>82</Lines>
  <Paragraphs>24</Paragraphs>
  <ScaleCrop>false</ScaleCrop>
  <Company> </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1240: Criminal records expungement - South Carolina Legislature Online</dc:title>
  <dc:subject/>
  <dc:creator>MarthaSanders</dc:creator>
  <cp:keywords/>
  <dc:description/>
  <cp:lastModifiedBy>N Cumfer</cp:lastModifiedBy>
  <cp:revision>8</cp:revision>
  <cp:lastPrinted>2010-02-23T16:31:00Z</cp:lastPrinted>
  <dcterms:created xsi:type="dcterms:W3CDTF">2010-03-02T18:27:00Z</dcterms:created>
  <dcterms:modified xsi:type="dcterms:W3CDTF">2014-11-24T15:13:00Z</dcterms:modified>
</cp:coreProperties>
</file>