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CA8" w:rsidRDefault="007C3CA8" w:rsidP="007C3CA8">
      <w:pPr>
        <w:widowControl w:val="0"/>
        <w:jc w:val="center"/>
      </w:pPr>
      <w:bookmarkStart w:id="0" w:name="_GoBack"/>
      <w:bookmarkEnd w:id="0"/>
      <w:r w:rsidRPr="007C3CA8">
        <w:rPr>
          <w:b/>
        </w:rPr>
        <w:t>South Carolina General Assembly</w:t>
      </w:r>
    </w:p>
    <w:p w:rsidR="007C3CA8" w:rsidRDefault="007C3CA8" w:rsidP="007C3CA8">
      <w:pPr>
        <w:widowControl w:val="0"/>
        <w:jc w:val="center"/>
      </w:pPr>
      <w:r>
        <w:t>118th Session, 2009-2010</w:t>
      </w: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  <w:rPr>
          <w:b/>
        </w:rPr>
      </w:pPr>
      <w:r w:rsidRPr="007C3CA8">
        <w:rPr>
          <w:b/>
        </w:rPr>
        <w:t>S.</w:t>
      </w:r>
      <w:r>
        <w:rPr>
          <w:b/>
        </w:rPr>
        <w:t xml:space="preserve"> </w:t>
      </w:r>
      <w:r w:rsidRPr="007C3CA8">
        <w:rPr>
          <w:b/>
        </w:rPr>
        <w:t>1336</w:t>
      </w:r>
    </w:p>
    <w:p w:rsidR="007C3CA8" w:rsidRDefault="007C3CA8" w:rsidP="007C3CA8">
      <w:pPr>
        <w:widowControl w:val="0"/>
        <w:rPr>
          <w:b/>
        </w:rPr>
      </w:pPr>
    </w:p>
    <w:p w:rsidR="007C3CA8" w:rsidRDefault="007C3CA8" w:rsidP="007C3CA8">
      <w:pPr>
        <w:widowControl w:val="0"/>
      </w:pPr>
      <w:r w:rsidRPr="007C3CA8">
        <w:rPr>
          <w:b/>
        </w:rPr>
        <w:t>STATUS INFORMATION</w:t>
      </w: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</w:pPr>
      <w:r>
        <w:t>General Bill</w:t>
      </w:r>
    </w:p>
    <w:p w:rsidR="007C3CA8" w:rsidRDefault="007C3CA8" w:rsidP="007C3CA8">
      <w:pPr>
        <w:widowControl w:val="0"/>
      </w:pPr>
      <w:r>
        <w:t>Sponsors: Senator Elliott</w:t>
      </w:r>
    </w:p>
    <w:p w:rsidR="007C3CA8" w:rsidRDefault="007C3CA8" w:rsidP="007C3CA8">
      <w:pPr>
        <w:widowControl w:val="0"/>
      </w:pPr>
      <w:r>
        <w:t>Document Path: l:\s-resmin\drafting\de\002cont.tcm.de.docx</w:t>
      </w: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</w:pPr>
      <w:r>
        <w:t>Introduced in the Senate on March 31, 2010</w:t>
      </w:r>
    </w:p>
    <w:p w:rsidR="007C3CA8" w:rsidRDefault="007C3CA8" w:rsidP="007C3CA8">
      <w:pPr>
        <w:widowControl w:val="0"/>
      </w:pPr>
      <w:r>
        <w:t xml:space="preserve">Currently residing in the Senate Committee on </w:t>
      </w:r>
      <w:r w:rsidRPr="007C3CA8">
        <w:rPr>
          <w:b/>
        </w:rPr>
        <w:t>Judiciary</w:t>
      </w: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</w:pPr>
      <w:r>
        <w:t xml:space="preserve">Summary: </w:t>
      </w:r>
      <w:r w:rsidR="00934B94">
        <w:t>Contracts</w:t>
      </w: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</w:pPr>
    </w:p>
    <w:p w:rsidR="007C3CA8" w:rsidRDefault="007C3CA8" w:rsidP="007C3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3CA8">
        <w:rPr>
          <w:b/>
        </w:rPr>
        <w:t>HISTORY OF LEGISLATIVE ACTIONS</w:t>
      </w:r>
    </w:p>
    <w:p w:rsidR="007C3CA8" w:rsidRDefault="007C3CA8" w:rsidP="007C3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C3CA8" w:rsidRPr="007C3CA8" w:rsidRDefault="007C3CA8" w:rsidP="007C3C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3CA8">
        <w:rPr>
          <w:u w:val="single"/>
        </w:rPr>
        <w:tab/>
        <w:t>Date</w:t>
      </w:r>
      <w:r w:rsidRPr="007C3CA8">
        <w:rPr>
          <w:u w:val="single"/>
        </w:rPr>
        <w:tab/>
        <w:t>Body</w:t>
      </w:r>
      <w:r w:rsidRPr="007C3CA8">
        <w:rPr>
          <w:u w:val="single"/>
        </w:rPr>
        <w:tab/>
        <w:t>Action Description with journal page number</w:t>
      </w:r>
      <w:r w:rsidRPr="007C3CA8">
        <w:rPr>
          <w:u w:val="single"/>
        </w:rPr>
        <w:tab/>
      </w:r>
    </w:p>
    <w:p w:rsidR="00124256" w:rsidRDefault="00124256" w:rsidP="00124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3/31/2010</w:t>
      </w:r>
      <w:r>
        <w:tab/>
        <w:t>Senate</w:t>
      </w:r>
      <w:r>
        <w:tab/>
      </w:r>
      <w:r w:rsidRPr="009E6C21">
        <w:t xml:space="preserve">Introduced and read first time </w:t>
      </w:r>
      <w:hyperlink r:id="rId6" w:history="1">
        <w:r w:rsidRPr="00A01F0A">
          <w:rPr>
            <w:rStyle w:val="Hyperlink"/>
          </w:rPr>
          <w:t>SJ</w:t>
        </w:r>
      </w:hyperlink>
      <w:r>
        <w:noBreakHyphen/>
      </w:r>
      <w:r w:rsidRPr="009E6C21">
        <w:t>5</w:t>
      </w:r>
    </w:p>
    <w:p w:rsidR="00124256" w:rsidRDefault="00124256" w:rsidP="00124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3/31/2010</w:t>
      </w:r>
      <w:r>
        <w:tab/>
        <w:t>Senate</w:t>
      </w:r>
      <w:r>
        <w:tab/>
      </w:r>
      <w:r w:rsidRPr="009E6C21">
        <w:t xml:space="preserve">Referred to Committee on </w:t>
      </w:r>
      <w:r w:rsidRPr="009E6C21">
        <w:rPr>
          <w:b/>
        </w:rPr>
        <w:t>Judiciary</w:t>
      </w:r>
      <w:r w:rsidRPr="009E6C21">
        <w:t xml:space="preserve"> </w:t>
      </w:r>
      <w:hyperlink r:id="rId7" w:history="1">
        <w:r w:rsidRPr="00A01F0A">
          <w:rPr>
            <w:rStyle w:val="Hyperlink"/>
          </w:rPr>
          <w:t>SJ</w:t>
        </w:r>
      </w:hyperlink>
      <w:r>
        <w:noBreakHyphen/>
      </w:r>
      <w:r w:rsidRPr="009E6C21">
        <w:t>5</w:t>
      </w:r>
    </w:p>
    <w:p w:rsidR="00124256" w:rsidRDefault="00124256" w:rsidP="00124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4/7/2010</w:t>
      </w:r>
      <w:r>
        <w:tab/>
        <w:t>Senate</w:t>
      </w:r>
      <w:r>
        <w:tab/>
      </w:r>
      <w:r w:rsidRPr="009E6C21">
        <w:t>Referred to Subco</w:t>
      </w:r>
      <w:r>
        <w:t xml:space="preserve">mmittee: Campbell (ch), Cleary, </w:t>
      </w:r>
      <w:r w:rsidRPr="009E6C21">
        <w:t>Williams, Mulvaney, Nicholson</w:t>
      </w:r>
    </w:p>
    <w:p w:rsidR="00124256" w:rsidRDefault="00124256" w:rsidP="00124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CA8" w:rsidRPr="007C3CA8" w:rsidRDefault="007C3CA8" w:rsidP="007C3C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3CA8" w:rsidRDefault="007C3CA8" w:rsidP="007C3CA8">
      <w:pPr>
        <w:widowControl w:val="0"/>
      </w:pPr>
      <w:r w:rsidRPr="007C3CA8">
        <w:rPr>
          <w:b/>
        </w:rPr>
        <w:t>VERSIONS OF THIS BILL</w:t>
      </w:r>
    </w:p>
    <w:p w:rsidR="007C3CA8" w:rsidRDefault="007C3CA8" w:rsidP="007C3CA8">
      <w:pPr>
        <w:widowControl w:val="0"/>
      </w:pPr>
    </w:p>
    <w:p w:rsidR="007C3CA8" w:rsidRDefault="00215245" w:rsidP="007C3CA8">
      <w:pPr>
        <w:widowControl w:val="0"/>
      </w:pPr>
      <w:hyperlink r:id="rId8" w:history="1">
        <w:r w:rsidR="007C3CA8">
          <w:rPr>
            <w:rStyle w:val="Hyperlink"/>
          </w:rPr>
          <w:t>3/31/2010</w:t>
        </w:r>
      </w:hyperlink>
    </w:p>
    <w:p w:rsidR="007C3CA8" w:rsidRDefault="007C3CA8" w:rsidP="007C3CA8"/>
    <w:p w:rsidR="007C3CA8" w:rsidRDefault="007C3CA8" w:rsidP="007C3CA8">
      <w:pPr>
        <w:sectPr w:rsidR="007C3CA8" w:rsidSect="007C3C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03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16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2, TITLE 32 OF THE 1976 CODE, RELATING TO CONTRACTS AGAINST PUBLIC POLICY, BY ADDING SECTION 32</w:t>
      </w:r>
      <w:r w:rsidR="000034E7">
        <w:rPr>
          <w:rFonts w:eastAsia="Times New Roman"/>
        </w:rPr>
        <w:noBreakHyphen/>
      </w:r>
      <w:r>
        <w:rPr>
          <w:rFonts w:eastAsia="Times New Roman"/>
        </w:rPr>
        <w:t>2</w:t>
      </w:r>
      <w:r w:rsidR="000034E7">
        <w:rPr>
          <w:rFonts w:eastAsia="Times New Roman"/>
        </w:rPr>
        <w:noBreakHyphen/>
      </w:r>
      <w:r>
        <w:rPr>
          <w:rFonts w:eastAsia="Times New Roman"/>
        </w:rPr>
        <w:t>20 TO RENDER INEFFECTIVE CLAUSES IN CONTRACTS THAT ALLOW FOR ESCALATION OF THE AMOUNT OF CONSIDERATION</w:t>
      </w:r>
      <w:r w:rsidR="00211174">
        <w:rPr>
          <w:rFonts w:eastAsia="Times New Roman"/>
        </w:rPr>
        <w:t xml:space="preserve"> PRICE, OR VALUE </w:t>
      </w:r>
      <w:r>
        <w:rPr>
          <w:rFonts w:eastAsia="Times New Roman"/>
        </w:rPr>
        <w:t xml:space="preserve">AGREED TO PURSUANT TO THE TERMS OF THE CONTRACT UNLESS </w:t>
      </w:r>
      <w:r w:rsidR="000C516B">
        <w:rPr>
          <w:rFonts w:eastAsia="Times New Roman"/>
        </w:rPr>
        <w:t xml:space="preserve">THE </w:t>
      </w:r>
      <w:r>
        <w:rPr>
          <w:rFonts w:eastAsia="Times New Roman"/>
        </w:rPr>
        <w:t>CLAUSE IS CONTAINED IN A WRITTEN CONTRACT AND IS CONSPICU</w:t>
      </w:r>
      <w:r w:rsidR="00211174">
        <w:rPr>
          <w:rFonts w:eastAsia="Times New Roman"/>
        </w:rPr>
        <w:t xml:space="preserve">OUSLY STATED IN AT </w:t>
      </w:r>
      <w:r w:rsidR="00ED3645">
        <w:rPr>
          <w:rFonts w:eastAsia="Times New Roman"/>
        </w:rPr>
        <w:t xml:space="preserve">A </w:t>
      </w:r>
      <w:r w:rsidR="00211174">
        <w:rPr>
          <w:rFonts w:eastAsia="Times New Roman"/>
        </w:rPr>
        <w:t xml:space="preserve">LEAST FOURTEEN FONT </w:t>
      </w:r>
      <w:r w:rsidR="00224BB0">
        <w:rPr>
          <w:rFonts w:eastAsia="Times New Roman"/>
        </w:rPr>
        <w:t xml:space="preserve">SIZE </w:t>
      </w:r>
      <w:r w:rsidR="00211174">
        <w:rPr>
          <w:rFonts w:eastAsia="Times New Roman"/>
        </w:rPr>
        <w:t>WITH ALL LETTERS CAPITALIZED</w:t>
      </w:r>
      <w:r>
        <w:rPr>
          <w:rFonts w:eastAsia="Times New Roman"/>
        </w:rPr>
        <w:t>.</w:t>
      </w:r>
    </w:p>
    <w:p w:rsidR="003003A4" w:rsidRDefault="003003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SECTION</w:t>
      </w:r>
      <w:r w:rsidRPr="00152810">
        <w:rPr>
          <w:color w:val="000000" w:themeColor="text1"/>
          <w:u w:color="000000" w:themeColor="text1"/>
        </w:rPr>
        <w:tab/>
        <w:t>1.</w:t>
      </w:r>
      <w:r w:rsidRPr="00152810">
        <w:rPr>
          <w:color w:val="000000" w:themeColor="text1"/>
          <w:u w:color="000000" w:themeColor="text1"/>
        </w:rPr>
        <w:tab/>
        <w:t>Chapter 2, Title 32 of the 1976 Code is amended by adding: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52810">
        <w:rPr>
          <w:color w:val="000000" w:themeColor="text1"/>
          <w:u w:color="000000" w:themeColor="text1"/>
        </w:rPr>
        <w:t>“Section 32</w:t>
      </w:r>
      <w:r w:rsidR="000034E7">
        <w:rPr>
          <w:color w:val="000000" w:themeColor="text1"/>
          <w:u w:color="000000" w:themeColor="text1"/>
        </w:rPr>
        <w:noBreakHyphen/>
      </w:r>
      <w:r w:rsidRPr="00152810">
        <w:rPr>
          <w:color w:val="000000" w:themeColor="text1"/>
          <w:u w:color="000000" w:themeColor="text1"/>
        </w:rPr>
        <w:t>2</w:t>
      </w:r>
      <w:r w:rsidR="000034E7">
        <w:rPr>
          <w:color w:val="000000" w:themeColor="text1"/>
          <w:u w:color="000000" w:themeColor="text1"/>
        </w:rPr>
        <w:noBreakHyphen/>
      </w:r>
      <w:r w:rsidRPr="00152810">
        <w:rPr>
          <w:color w:val="000000" w:themeColor="text1"/>
          <w:u w:color="000000" w:themeColor="text1"/>
        </w:rPr>
        <w:t>20.</w:t>
      </w:r>
      <w:r w:rsidRPr="00152810">
        <w:rPr>
          <w:color w:val="000000" w:themeColor="text1"/>
          <w:u w:color="000000" w:themeColor="text1"/>
        </w:rPr>
        <w:tab/>
        <w:t xml:space="preserve">Notwithstanding any other provision of law, no clause or provision of a contract that allows for escalation of the amount of consideration, price, or value agreed to pursuant to terms of the contract will be enforced in this State, unless </w:t>
      </w:r>
      <w:r w:rsidR="000C516B">
        <w:rPr>
          <w:color w:val="000000" w:themeColor="text1"/>
          <w:u w:color="000000" w:themeColor="text1"/>
        </w:rPr>
        <w:t xml:space="preserve">the </w:t>
      </w:r>
      <w:r w:rsidRPr="00152810">
        <w:rPr>
          <w:color w:val="000000" w:themeColor="text1"/>
          <w:u w:color="000000" w:themeColor="text1"/>
        </w:rPr>
        <w:t xml:space="preserve">clause is contained in a written contract and is conspicuously stated in at least </w:t>
      </w:r>
      <w:r>
        <w:rPr>
          <w:color w:val="000000" w:themeColor="text1"/>
          <w:u w:color="000000" w:themeColor="text1"/>
        </w:rPr>
        <w:t xml:space="preserve">a </w:t>
      </w:r>
      <w:r w:rsidRPr="00152810">
        <w:rPr>
          <w:color w:val="000000" w:themeColor="text1"/>
          <w:u w:color="000000" w:themeColor="text1"/>
        </w:rPr>
        <w:t xml:space="preserve">fourteen font </w:t>
      </w:r>
      <w:r w:rsidR="00224BB0">
        <w:rPr>
          <w:color w:val="000000" w:themeColor="text1"/>
          <w:u w:color="000000" w:themeColor="text1"/>
        </w:rPr>
        <w:t xml:space="preserve">size </w:t>
      </w:r>
      <w:r w:rsidRPr="00152810">
        <w:rPr>
          <w:color w:val="000000" w:themeColor="text1"/>
          <w:u w:color="000000" w:themeColor="text1"/>
        </w:rPr>
        <w:t>with all letters capitalized.</w:t>
      </w:r>
      <w:r>
        <w:rPr>
          <w:color w:val="000000" w:themeColor="text1"/>
          <w:u w:color="000000" w:themeColor="text1"/>
        </w:rPr>
        <w:t>”</w:t>
      </w: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3645" w:rsidRPr="00152810" w:rsidRDefault="00ED3645" w:rsidP="00ED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52810">
        <w:rPr>
          <w:color w:val="000000" w:themeColor="text1"/>
          <w:u w:color="000000" w:themeColor="text1"/>
        </w:rPr>
        <w:t>SECTION</w:t>
      </w:r>
      <w:r w:rsidRPr="00152810">
        <w:rPr>
          <w:color w:val="000000" w:themeColor="text1"/>
          <w:u w:color="000000" w:themeColor="text1"/>
        </w:rPr>
        <w:tab/>
        <w:t>2.</w:t>
      </w:r>
      <w:r w:rsidRPr="0015281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57E1F" w:rsidRDefault="000034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7E1F" w:rsidRDefault="00157E1F" w:rsidP="007C3CA8">
      <w:pPr>
        <w:suppressAutoHyphens/>
        <w:jc w:val="both"/>
        <w:rPr>
          <w:rFonts w:eastAsia="Times New Roman"/>
        </w:rPr>
      </w:pPr>
    </w:p>
    <w:sectPr w:rsidR="00157E1F" w:rsidSect="007C3C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6AF" w:rsidRDefault="00E716AF" w:rsidP="00522CE0">
      <w:r>
        <w:separator/>
      </w:r>
    </w:p>
  </w:endnote>
  <w:endnote w:type="continuationSeparator" w:id="0">
    <w:p w:rsidR="00E716AF" w:rsidRDefault="00E716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2F278-479C-4276-9096-DD0301311FB1}"/>
    <w:embedBold r:id="rId2" w:fontKey="{54A2B5BB-B2DC-49B0-8F56-022FD46AE8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ACBEF9-38B5-4AF5-B08A-659AEE8CF9E6}"/>
    <w:embedBold r:id="rId4" w:fontKey="{91F2D85B-7421-4A9B-9C26-AFF8813BC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2A610-DC70-42D2-BE87-E1B8BE8B23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A8" w:rsidRPr="00157E1F" w:rsidRDefault="007C3CA8" w:rsidP="00157E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r w:rsidR="00215245">
      <w:fldChar w:fldCharType="begin"/>
    </w:r>
    <w:r w:rsidR="00215245">
      <w:instrText xml:space="preserve"> PAGE  \* MERGEFORMAT </w:instrText>
    </w:r>
    <w:r w:rsidR="00215245">
      <w:fldChar w:fldCharType="separate"/>
    </w:r>
    <w:r w:rsidR="00215245">
      <w:rPr>
        <w:noProof/>
      </w:rPr>
      <w:t>1</w:t>
    </w:r>
    <w:r w:rsidR="002152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6AF" w:rsidRDefault="00E716AF" w:rsidP="00522CE0">
      <w:r>
        <w:separator/>
      </w:r>
    </w:p>
  </w:footnote>
  <w:footnote w:type="continuationSeparator" w:id="0">
    <w:p w:rsidR="00E716AF" w:rsidRDefault="00E716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CONT.TCM.DE"/>
    <w:docVar w:name="CoverAttorneyInitials" w:val="TCM"/>
    <w:docVar w:name="CoverAttorneyLastName" w:val="Miles"/>
    <w:docVar w:name="CoverBillType" w:val="b"/>
    <w:docVar w:name="CoverSenator" w:val="DE"/>
    <w:docVar w:name="dvBillNumber" w:val="1336"/>
    <w:docVar w:name="dvBillNumberPrefix" w:val="S. "/>
    <w:docVar w:name="dvOriginalBody" w:val="Senate"/>
    <w:docVar w:name="fulldraftpath" w:val="L:\S-RESMIN\DRAFTING\DE\002CONT.TCM.DE.DOCX"/>
    <w:docVar w:name="NameofBody" w:val="S"/>
    <w:docVar w:name="vgroup2" w:val="S-RESMIN"/>
  </w:docVars>
  <w:rsids>
    <w:rsidRoot w:val="00A5581E"/>
    <w:rsid w:val="000034E7"/>
    <w:rsid w:val="00042AC1"/>
    <w:rsid w:val="00046516"/>
    <w:rsid w:val="0007601D"/>
    <w:rsid w:val="000B0720"/>
    <w:rsid w:val="000B5EAF"/>
    <w:rsid w:val="000C516B"/>
    <w:rsid w:val="00124256"/>
    <w:rsid w:val="00157E1F"/>
    <w:rsid w:val="00167FD4"/>
    <w:rsid w:val="00170561"/>
    <w:rsid w:val="00186AC9"/>
    <w:rsid w:val="00197DF1"/>
    <w:rsid w:val="001B3DD9"/>
    <w:rsid w:val="001B790A"/>
    <w:rsid w:val="001C33BC"/>
    <w:rsid w:val="001D3BAC"/>
    <w:rsid w:val="00211174"/>
    <w:rsid w:val="00215245"/>
    <w:rsid w:val="00224BB0"/>
    <w:rsid w:val="00245C4E"/>
    <w:rsid w:val="002C5896"/>
    <w:rsid w:val="002C6232"/>
    <w:rsid w:val="002D3BED"/>
    <w:rsid w:val="003003A4"/>
    <w:rsid w:val="003044EA"/>
    <w:rsid w:val="00307C2B"/>
    <w:rsid w:val="003C30E0"/>
    <w:rsid w:val="003D61CF"/>
    <w:rsid w:val="003D6E2B"/>
    <w:rsid w:val="003E7597"/>
    <w:rsid w:val="00450668"/>
    <w:rsid w:val="004952FA"/>
    <w:rsid w:val="004962D4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83EC0"/>
    <w:rsid w:val="006C74EA"/>
    <w:rsid w:val="00713E6D"/>
    <w:rsid w:val="00720D40"/>
    <w:rsid w:val="007318D4"/>
    <w:rsid w:val="00765784"/>
    <w:rsid w:val="00787094"/>
    <w:rsid w:val="00797511"/>
    <w:rsid w:val="007A4390"/>
    <w:rsid w:val="007B6510"/>
    <w:rsid w:val="007C3CA8"/>
    <w:rsid w:val="007E5CB7"/>
    <w:rsid w:val="008314D2"/>
    <w:rsid w:val="0086737B"/>
    <w:rsid w:val="008B141B"/>
    <w:rsid w:val="008B2F42"/>
    <w:rsid w:val="008D6D66"/>
    <w:rsid w:val="008E185F"/>
    <w:rsid w:val="008F023B"/>
    <w:rsid w:val="00904E16"/>
    <w:rsid w:val="009162B3"/>
    <w:rsid w:val="00927C62"/>
    <w:rsid w:val="00934B94"/>
    <w:rsid w:val="00983951"/>
    <w:rsid w:val="00984124"/>
    <w:rsid w:val="00984640"/>
    <w:rsid w:val="009851DC"/>
    <w:rsid w:val="00995C37"/>
    <w:rsid w:val="00996A31"/>
    <w:rsid w:val="009C118A"/>
    <w:rsid w:val="009E122A"/>
    <w:rsid w:val="00A01F0A"/>
    <w:rsid w:val="00A02011"/>
    <w:rsid w:val="00A043D2"/>
    <w:rsid w:val="00A4011E"/>
    <w:rsid w:val="00A5581E"/>
    <w:rsid w:val="00A86015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B626F"/>
    <w:rsid w:val="00BC0A56"/>
    <w:rsid w:val="00C45366"/>
    <w:rsid w:val="00C74052"/>
    <w:rsid w:val="00C762AA"/>
    <w:rsid w:val="00CB1214"/>
    <w:rsid w:val="00CB187A"/>
    <w:rsid w:val="00CC0EC7"/>
    <w:rsid w:val="00CF30EA"/>
    <w:rsid w:val="00D1088B"/>
    <w:rsid w:val="00D11F8F"/>
    <w:rsid w:val="00D156D2"/>
    <w:rsid w:val="00D61548"/>
    <w:rsid w:val="00D709DD"/>
    <w:rsid w:val="00D86943"/>
    <w:rsid w:val="00DA47B9"/>
    <w:rsid w:val="00E716AF"/>
    <w:rsid w:val="00E91E2F"/>
    <w:rsid w:val="00E944CE"/>
    <w:rsid w:val="00EA3546"/>
    <w:rsid w:val="00EB47AE"/>
    <w:rsid w:val="00EC34E1"/>
    <w:rsid w:val="00ED3645"/>
    <w:rsid w:val="00F0234A"/>
    <w:rsid w:val="00F3291D"/>
    <w:rsid w:val="00F52959"/>
    <w:rsid w:val="00F55884"/>
    <w:rsid w:val="00F5784E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4F6E5C82-D768-4781-8747-211BC7B3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3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36_201003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3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3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2</Pages>
  <Words>259</Words>
  <Characters>1407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1336: Contracts - South Carolina Legislature Online</dc:title>
  <dc:subject/>
  <dc:creator>Tem Miles</dc:creator>
  <cp:keywords/>
  <dc:description/>
  <cp:lastModifiedBy>N Cumfer</cp:lastModifiedBy>
  <cp:revision>8</cp:revision>
  <dcterms:created xsi:type="dcterms:W3CDTF">2010-03-31T15:31:00Z</dcterms:created>
  <dcterms:modified xsi:type="dcterms:W3CDTF">2014-11-24T15:15:00Z</dcterms:modified>
</cp:coreProperties>
</file>