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70E" w:rsidRDefault="0027370E" w:rsidP="0027370E">
      <w:pPr>
        <w:widowControl w:val="0"/>
        <w:jc w:val="center"/>
      </w:pPr>
      <w:bookmarkStart w:id="0" w:name="_GoBack"/>
      <w:bookmarkEnd w:id="0"/>
      <w:r w:rsidRPr="0027370E">
        <w:rPr>
          <w:b/>
        </w:rPr>
        <w:t>South Carolina General Assembly</w:t>
      </w:r>
    </w:p>
    <w:p w:rsidR="0027370E" w:rsidRDefault="0027370E" w:rsidP="0027370E">
      <w:pPr>
        <w:widowControl w:val="0"/>
        <w:jc w:val="center"/>
      </w:pPr>
      <w:r>
        <w:t>118th Session, 2009-2010</w:t>
      </w:r>
    </w:p>
    <w:p w:rsidR="0027370E" w:rsidRDefault="0027370E" w:rsidP="0027370E">
      <w:pPr>
        <w:widowControl w:val="0"/>
      </w:pPr>
    </w:p>
    <w:p w:rsidR="0027370E" w:rsidRDefault="0027370E" w:rsidP="0027370E">
      <w:pPr>
        <w:widowControl w:val="0"/>
        <w:rPr>
          <w:b/>
        </w:rPr>
      </w:pPr>
      <w:r w:rsidRPr="0027370E">
        <w:rPr>
          <w:b/>
        </w:rPr>
        <w:t>S.</w:t>
      </w:r>
      <w:r>
        <w:rPr>
          <w:b/>
        </w:rPr>
        <w:t xml:space="preserve"> </w:t>
      </w:r>
      <w:r w:rsidRPr="0027370E">
        <w:rPr>
          <w:b/>
        </w:rPr>
        <w:t>1434</w:t>
      </w:r>
    </w:p>
    <w:p w:rsidR="0027370E" w:rsidRDefault="0027370E" w:rsidP="0027370E">
      <w:pPr>
        <w:widowControl w:val="0"/>
        <w:rPr>
          <w:b/>
        </w:rPr>
      </w:pPr>
    </w:p>
    <w:p w:rsidR="0027370E" w:rsidRDefault="0027370E" w:rsidP="0027370E">
      <w:pPr>
        <w:widowControl w:val="0"/>
      </w:pPr>
      <w:r w:rsidRPr="0027370E">
        <w:rPr>
          <w:b/>
        </w:rPr>
        <w:t>STATUS INFORMATION</w:t>
      </w:r>
    </w:p>
    <w:p w:rsidR="0027370E" w:rsidRDefault="0027370E" w:rsidP="0027370E">
      <w:pPr>
        <w:widowControl w:val="0"/>
      </w:pPr>
    </w:p>
    <w:p w:rsidR="0027370E" w:rsidRDefault="0027370E" w:rsidP="0027370E">
      <w:pPr>
        <w:widowControl w:val="0"/>
      </w:pPr>
      <w:r>
        <w:t>Concurrent Resolution</w:t>
      </w:r>
    </w:p>
    <w:p w:rsidR="0027370E" w:rsidRDefault="0027370E" w:rsidP="0027370E">
      <w:pPr>
        <w:widowControl w:val="0"/>
      </w:pPr>
      <w:r>
        <w:t>Sponsors: Senator Campsen</w:t>
      </w:r>
    </w:p>
    <w:p w:rsidR="0027370E" w:rsidRDefault="0027370E" w:rsidP="0027370E">
      <w:pPr>
        <w:widowControl w:val="0"/>
      </w:pPr>
      <w:r>
        <w:t>Document Path: l:\s-res\gec\056bens.mrh.gec.docx</w:t>
      </w:r>
    </w:p>
    <w:p w:rsidR="0027370E" w:rsidRDefault="0027370E" w:rsidP="0027370E">
      <w:pPr>
        <w:widowControl w:val="0"/>
      </w:pPr>
    </w:p>
    <w:p w:rsidR="00435049" w:rsidRDefault="00435049" w:rsidP="0027370E">
      <w:pPr>
        <w:widowControl w:val="0"/>
      </w:pPr>
      <w:r>
        <w:t>Introduced in the Senate on May 11, 2010</w:t>
      </w:r>
    </w:p>
    <w:p w:rsidR="00435049" w:rsidRDefault="00435049" w:rsidP="0027370E">
      <w:pPr>
        <w:widowControl w:val="0"/>
      </w:pPr>
      <w:r>
        <w:t>Introduced in the House on May 12, 2010</w:t>
      </w:r>
    </w:p>
    <w:p w:rsidR="00435049" w:rsidRDefault="00435049" w:rsidP="0027370E">
      <w:pPr>
        <w:widowControl w:val="0"/>
      </w:pPr>
      <w:r>
        <w:t>Last Amended on May 25, 2010</w:t>
      </w:r>
    </w:p>
    <w:p w:rsidR="00435049" w:rsidRDefault="00435049" w:rsidP="0027370E">
      <w:pPr>
        <w:widowControl w:val="0"/>
      </w:pPr>
      <w:r>
        <w:t>Adopted by the General Assembly on May 27, 2010</w:t>
      </w:r>
    </w:p>
    <w:p w:rsidR="00435049" w:rsidRDefault="00435049" w:rsidP="0027370E">
      <w:pPr>
        <w:widowControl w:val="0"/>
      </w:pPr>
    </w:p>
    <w:p w:rsidR="0027370E" w:rsidRDefault="0027370E" w:rsidP="0027370E">
      <w:pPr>
        <w:widowControl w:val="0"/>
      </w:pPr>
      <w:r>
        <w:t xml:space="preserve">Summary: </w:t>
      </w:r>
      <w:r w:rsidR="001D6A74">
        <w:t>Ben Sawyer Memorial Bridge</w:t>
      </w:r>
    </w:p>
    <w:p w:rsidR="0027370E" w:rsidRDefault="0027370E" w:rsidP="0027370E">
      <w:pPr>
        <w:widowControl w:val="0"/>
      </w:pPr>
    </w:p>
    <w:p w:rsidR="0027370E" w:rsidRDefault="0027370E" w:rsidP="0027370E">
      <w:pPr>
        <w:widowControl w:val="0"/>
      </w:pPr>
    </w:p>
    <w:p w:rsidR="0027370E" w:rsidRDefault="0027370E" w:rsidP="0027370E">
      <w:pPr>
        <w:widowControl w:val="0"/>
        <w:tabs>
          <w:tab w:val="center" w:pos="590"/>
          <w:tab w:val="center" w:pos="1440"/>
          <w:tab w:val="left" w:pos="1872"/>
          <w:tab w:val="left" w:pos="9187"/>
        </w:tabs>
      </w:pPr>
      <w:r w:rsidRPr="0027370E">
        <w:rPr>
          <w:b/>
        </w:rPr>
        <w:t>HISTORY OF LEGISLATIVE ACTIONS</w:t>
      </w:r>
    </w:p>
    <w:p w:rsidR="0027370E" w:rsidRDefault="0027370E" w:rsidP="0027370E">
      <w:pPr>
        <w:widowControl w:val="0"/>
        <w:tabs>
          <w:tab w:val="center" w:pos="590"/>
          <w:tab w:val="center" w:pos="1440"/>
          <w:tab w:val="left" w:pos="1872"/>
          <w:tab w:val="left" w:pos="9187"/>
        </w:tabs>
      </w:pPr>
    </w:p>
    <w:p w:rsidR="0027370E" w:rsidRPr="0027370E" w:rsidRDefault="0027370E" w:rsidP="0027370E">
      <w:pPr>
        <w:widowControl w:val="0"/>
        <w:tabs>
          <w:tab w:val="center" w:pos="590"/>
          <w:tab w:val="center" w:pos="1440"/>
          <w:tab w:val="left" w:pos="1872"/>
          <w:tab w:val="left" w:pos="9187"/>
        </w:tabs>
      </w:pPr>
      <w:r w:rsidRPr="0027370E">
        <w:rPr>
          <w:u w:val="single"/>
        </w:rPr>
        <w:tab/>
        <w:t>Date</w:t>
      </w:r>
      <w:r w:rsidRPr="0027370E">
        <w:rPr>
          <w:u w:val="single"/>
        </w:rPr>
        <w:tab/>
        <w:t>Body</w:t>
      </w:r>
      <w:r w:rsidRPr="0027370E">
        <w:rPr>
          <w:u w:val="single"/>
        </w:rPr>
        <w:tab/>
        <w:t>Action Description with journal page number</w:t>
      </w:r>
      <w:r w:rsidRPr="0027370E">
        <w:rPr>
          <w:u w:val="single"/>
        </w:rPr>
        <w:tab/>
      </w:r>
    </w:p>
    <w:p w:rsidR="00435049" w:rsidRDefault="00435049" w:rsidP="00435049">
      <w:pPr>
        <w:widowControl w:val="0"/>
        <w:tabs>
          <w:tab w:val="right" w:pos="1008"/>
          <w:tab w:val="left" w:pos="1152"/>
          <w:tab w:val="left" w:pos="1872"/>
          <w:tab w:val="left" w:pos="9187"/>
        </w:tabs>
        <w:ind w:left="2088" w:hanging="2088"/>
      </w:pPr>
      <w:r>
        <w:tab/>
        <w:t>5/11/2010</w:t>
      </w:r>
      <w:r>
        <w:tab/>
        <w:t>Senate</w:t>
      </w:r>
      <w:r>
        <w:tab/>
      </w:r>
      <w:r w:rsidRPr="00B14B0D">
        <w:t xml:space="preserve">Introduced, adopted, sent to House </w:t>
      </w:r>
      <w:hyperlink r:id="rId6" w:history="1">
        <w:r w:rsidRPr="009173CA">
          <w:rPr>
            <w:rStyle w:val="Hyperlink"/>
          </w:rPr>
          <w:t>SJ</w:t>
        </w:r>
      </w:hyperlink>
      <w:r>
        <w:noBreakHyphen/>
      </w:r>
      <w:r w:rsidRPr="00B14B0D">
        <w:t>5</w:t>
      </w:r>
    </w:p>
    <w:p w:rsidR="00435049" w:rsidRDefault="00435049" w:rsidP="00435049">
      <w:pPr>
        <w:widowControl w:val="0"/>
        <w:tabs>
          <w:tab w:val="right" w:pos="1008"/>
          <w:tab w:val="left" w:pos="1152"/>
          <w:tab w:val="left" w:pos="1872"/>
          <w:tab w:val="left" w:pos="9187"/>
        </w:tabs>
        <w:ind w:left="2088" w:hanging="2088"/>
      </w:pPr>
      <w:r>
        <w:tab/>
        <w:t>5/12/2010</w:t>
      </w:r>
      <w:r>
        <w:tab/>
        <w:t>House</w:t>
      </w:r>
      <w:r>
        <w:tab/>
      </w:r>
      <w:r w:rsidRPr="00B14B0D">
        <w:t xml:space="preserve">Introduced </w:t>
      </w:r>
      <w:hyperlink r:id="rId7" w:history="1">
        <w:r w:rsidRPr="009173CA">
          <w:rPr>
            <w:rStyle w:val="Hyperlink"/>
          </w:rPr>
          <w:t>HJ</w:t>
        </w:r>
      </w:hyperlink>
      <w:r>
        <w:noBreakHyphen/>
      </w:r>
      <w:r w:rsidRPr="00B14B0D">
        <w:t>16</w:t>
      </w:r>
    </w:p>
    <w:p w:rsidR="00435049" w:rsidRDefault="00435049" w:rsidP="00435049">
      <w:pPr>
        <w:widowControl w:val="0"/>
        <w:tabs>
          <w:tab w:val="right" w:pos="1008"/>
          <w:tab w:val="left" w:pos="1152"/>
          <w:tab w:val="left" w:pos="1872"/>
          <w:tab w:val="left" w:pos="9187"/>
        </w:tabs>
        <w:ind w:left="2088" w:hanging="2088"/>
      </w:pPr>
      <w:r>
        <w:tab/>
        <w:t>5/12/2010</w:t>
      </w:r>
      <w:r>
        <w:tab/>
        <w:t>House</w:t>
      </w:r>
      <w:r>
        <w:tab/>
      </w:r>
      <w:r w:rsidRPr="00B14B0D">
        <w:t>Referred to Commit</w:t>
      </w:r>
      <w:r>
        <w:t xml:space="preserve">tee on </w:t>
      </w:r>
      <w:r w:rsidRPr="00B14B0D">
        <w:rPr>
          <w:b/>
        </w:rPr>
        <w:t>Invitations and Memorial Resolutions</w:t>
      </w:r>
      <w:r w:rsidRPr="00B14B0D">
        <w:t xml:space="preserve"> </w:t>
      </w:r>
      <w:hyperlink r:id="rId8" w:history="1">
        <w:r w:rsidRPr="009173CA">
          <w:rPr>
            <w:rStyle w:val="Hyperlink"/>
          </w:rPr>
          <w:t>HJ</w:t>
        </w:r>
      </w:hyperlink>
      <w:r>
        <w:noBreakHyphen/>
      </w:r>
      <w:r w:rsidRPr="00B14B0D">
        <w:t>16</w:t>
      </w:r>
    </w:p>
    <w:p w:rsidR="00435049" w:rsidRDefault="00435049" w:rsidP="00435049">
      <w:pPr>
        <w:widowControl w:val="0"/>
        <w:tabs>
          <w:tab w:val="right" w:pos="1008"/>
          <w:tab w:val="left" w:pos="1152"/>
          <w:tab w:val="left" w:pos="1872"/>
          <w:tab w:val="left" w:pos="9187"/>
        </w:tabs>
        <w:ind w:left="2088" w:hanging="2088"/>
      </w:pPr>
      <w:r>
        <w:tab/>
        <w:t>5/12/2010</w:t>
      </w:r>
      <w:r>
        <w:tab/>
        <w:t>House</w:t>
      </w:r>
      <w:r>
        <w:tab/>
      </w:r>
      <w:r w:rsidRPr="00B14B0D">
        <w:t>Committee re</w:t>
      </w:r>
      <w:r>
        <w:t xml:space="preserve">port: Favorable </w:t>
      </w:r>
      <w:r w:rsidRPr="00B14B0D">
        <w:rPr>
          <w:b/>
        </w:rPr>
        <w:t>Invitations and Memorial Resolutions</w:t>
      </w:r>
      <w:r w:rsidRPr="00B14B0D">
        <w:t xml:space="preserve"> </w:t>
      </w:r>
      <w:hyperlink r:id="rId9" w:history="1">
        <w:r w:rsidRPr="009173CA">
          <w:rPr>
            <w:rStyle w:val="Hyperlink"/>
          </w:rPr>
          <w:t>HJ</w:t>
        </w:r>
      </w:hyperlink>
      <w:r>
        <w:noBreakHyphen/>
      </w:r>
      <w:r w:rsidRPr="00B14B0D">
        <w:t>73</w:t>
      </w:r>
    </w:p>
    <w:p w:rsidR="00435049" w:rsidRDefault="00435049" w:rsidP="00435049">
      <w:pPr>
        <w:widowControl w:val="0"/>
        <w:tabs>
          <w:tab w:val="right" w:pos="1008"/>
          <w:tab w:val="left" w:pos="1152"/>
          <w:tab w:val="left" w:pos="1872"/>
          <w:tab w:val="left" w:pos="9187"/>
        </w:tabs>
        <w:ind w:left="2088" w:hanging="2088"/>
      </w:pPr>
      <w:r>
        <w:tab/>
        <w:t>5/13/2010</w:t>
      </w:r>
      <w:r>
        <w:tab/>
      </w:r>
      <w:r>
        <w:tab/>
      </w:r>
      <w:r w:rsidRPr="00B14B0D">
        <w:t>Scrivener's error corrected</w:t>
      </w:r>
    </w:p>
    <w:p w:rsidR="00435049" w:rsidRDefault="00435049" w:rsidP="00435049">
      <w:pPr>
        <w:widowControl w:val="0"/>
        <w:tabs>
          <w:tab w:val="right" w:pos="1008"/>
          <w:tab w:val="left" w:pos="1152"/>
          <w:tab w:val="left" w:pos="1872"/>
          <w:tab w:val="left" w:pos="9187"/>
        </w:tabs>
        <w:ind w:left="2088" w:hanging="2088"/>
      </w:pPr>
      <w:r>
        <w:tab/>
        <w:t>5/25/2010</w:t>
      </w:r>
      <w:r>
        <w:tab/>
        <w:t>House</w:t>
      </w:r>
      <w:r>
        <w:tab/>
      </w:r>
      <w:r w:rsidRPr="00B14B0D">
        <w:t xml:space="preserve">Amended </w:t>
      </w:r>
      <w:hyperlink r:id="rId10" w:history="1">
        <w:r w:rsidRPr="009173CA">
          <w:rPr>
            <w:rStyle w:val="Hyperlink"/>
          </w:rPr>
          <w:t>HJ</w:t>
        </w:r>
      </w:hyperlink>
      <w:r>
        <w:noBreakHyphen/>
      </w:r>
      <w:r w:rsidRPr="00B14B0D">
        <w:t>121</w:t>
      </w:r>
    </w:p>
    <w:p w:rsidR="00435049" w:rsidRDefault="00435049" w:rsidP="00435049">
      <w:pPr>
        <w:widowControl w:val="0"/>
        <w:tabs>
          <w:tab w:val="right" w:pos="1008"/>
          <w:tab w:val="left" w:pos="1152"/>
          <w:tab w:val="left" w:pos="1872"/>
          <w:tab w:val="left" w:pos="9187"/>
        </w:tabs>
        <w:ind w:left="2088" w:hanging="2088"/>
      </w:pPr>
      <w:r>
        <w:tab/>
        <w:t>5/25/2010</w:t>
      </w:r>
      <w:r>
        <w:tab/>
        <w:t>House</w:t>
      </w:r>
      <w:r>
        <w:tab/>
      </w:r>
      <w:r w:rsidRPr="00B14B0D">
        <w:t xml:space="preserve">Adopted </w:t>
      </w:r>
      <w:hyperlink r:id="rId11" w:history="1">
        <w:r w:rsidRPr="009173CA">
          <w:rPr>
            <w:rStyle w:val="Hyperlink"/>
          </w:rPr>
          <w:t>HJ</w:t>
        </w:r>
      </w:hyperlink>
      <w:r>
        <w:noBreakHyphen/>
      </w:r>
      <w:r w:rsidRPr="00B14B0D">
        <w:t>121</w:t>
      </w:r>
    </w:p>
    <w:p w:rsidR="00435049" w:rsidRDefault="00435049" w:rsidP="00435049">
      <w:pPr>
        <w:widowControl w:val="0"/>
        <w:tabs>
          <w:tab w:val="right" w:pos="1008"/>
          <w:tab w:val="left" w:pos="1152"/>
          <w:tab w:val="left" w:pos="1872"/>
          <w:tab w:val="left" w:pos="9187"/>
        </w:tabs>
        <w:ind w:left="2088" w:hanging="2088"/>
      </w:pPr>
      <w:r>
        <w:tab/>
        <w:t>5/25/2010</w:t>
      </w:r>
      <w:r>
        <w:tab/>
        <w:t>House</w:t>
      </w:r>
      <w:r>
        <w:tab/>
      </w:r>
      <w:r w:rsidRPr="00B14B0D">
        <w:t xml:space="preserve">Returned to Senate with amendments </w:t>
      </w:r>
      <w:hyperlink r:id="rId12" w:history="1">
        <w:r w:rsidRPr="009173CA">
          <w:rPr>
            <w:rStyle w:val="Hyperlink"/>
          </w:rPr>
          <w:t>HJ</w:t>
        </w:r>
      </w:hyperlink>
      <w:r>
        <w:noBreakHyphen/>
      </w:r>
      <w:r w:rsidRPr="00B14B0D">
        <w:t>121</w:t>
      </w:r>
    </w:p>
    <w:p w:rsidR="00435049" w:rsidRDefault="00435049" w:rsidP="00435049">
      <w:pPr>
        <w:widowControl w:val="0"/>
        <w:tabs>
          <w:tab w:val="right" w:pos="1008"/>
          <w:tab w:val="left" w:pos="1152"/>
          <w:tab w:val="left" w:pos="1872"/>
          <w:tab w:val="left" w:pos="9187"/>
        </w:tabs>
        <w:ind w:left="2088" w:hanging="2088"/>
      </w:pPr>
      <w:r>
        <w:tab/>
        <w:t>5/27/2010</w:t>
      </w:r>
      <w:r>
        <w:tab/>
        <w:t>Senate</w:t>
      </w:r>
      <w:r>
        <w:tab/>
      </w:r>
      <w:r w:rsidRPr="00B14B0D">
        <w:t xml:space="preserve">Concurred in amendment </w:t>
      </w:r>
      <w:hyperlink r:id="rId13" w:history="1">
        <w:r w:rsidRPr="009173CA">
          <w:rPr>
            <w:rStyle w:val="Hyperlink"/>
          </w:rPr>
          <w:t>SJ</w:t>
        </w:r>
      </w:hyperlink>
      <w:r>
        <w:noBreakHyphen/>
      </w:r>
      <w:r w:rsidRPr="00B14B0D">
        <w:t>82</w:t>
      </w:r>
    </w:p>
    <w:p w:rsidR="00435049" w:rsidRDefault="00435049" w:rsidP="00435049">
      <w:pPr>
        <w:widowControl w:val="0"/>
        <w:tabs>
          <w:tab w:val="right" w:pos="1008"/>
          <w:tab w:val="left" w:pos="1152"/>
          <w:tab w:val="left" w:pos="1872"/>
          <w:tab w:val="left" w:pos="9187"/>
        </w:tabs>
        <w:ind w:left="2088" w:hanging="2088"/>
      </w:pPr>
    </w:p>
    <w:p w:rsidR="0027370E" w:rsidRPr="0027370E" w:rsidRDefault="0027370E" w:rsidP="0027370E">
      <w:pPr>
        <w:widowControl w:val="0"/>
        <w:tabs>
          <w:tab w:val="right" w:pos="1008"/>
          <w:tab w:val="left" w:pos="1152"/>
          <w:tab w:val="left" w:pos="1872"/>
          <w:tab w:val="left" w:pos="9187"/>
        </w:tabs>
        <w:ind w:left="2088" w:hanging="2088"/>
      </w:pPr>
    </w:p>
    <w:p w:rsidR="0027370E" w:rsidRDefault="0027370E" w:rsidP="0027370E">
      <w:r w:rsidRPr="0027370E">
        <w:rPr>
          <w:b/>
        </w:rPr>
        <w:t>VERSIONS OF THIS BILL</w:t>
      </w:r>
    </w:p>
    <w:p w:rsidR="0027370E" w:rsidRDefault="0027370E" w:rsidP="0027370E"/>
    <w:p w:rsidR="0027370E" w:rsidRDefault="009D5115" w:rsidP="0027370E">
      <w:hyperlink r:id="rId14" w:history="1">
        <w:r w:rsidR="0027370E">
          <w:rPr>
            <w:rStyle w:val="Hyperlink"/>
          </w:rPr>
          <w:t>5/11/2010</w:t>
        </w:r>
      </w:hyperlink>
    </w:p>
    <w:p w:rsidR="00621213" w:rsidRDefault="009D5115" w:rsidP="0027370E">
      <w:hyperlink r:id="rId15" w:history="1">
        <w:r w:rsidR="00621213" w:rsidRPr="00621213">
          <w:rPr>
            <w:rStyle w:val="Hyperlink"/>
          </w:rPr>
          <w:t>5/12/2010</w:t>
        </w:r>
      </w:hyperlink>
    </w:p>
    <w:p w:rsidR="00857A0E" w:rsidRDefault="009D5115" w:rsidP="0027370E">
      <w:hyperlink r:id="rId16" w:history="1">
        <w:r w:rsidR="00857A0E" w:rsidRPr="00857A0E">
          <w:rPr>
            <w:rStyle w:val="Hyperlink"/>
          </w:rPr>
          <w:t>5/13/2010</w:t>
        </w:r>
      </w:hyperlink>
    </w:p>
    <w:p w:rsidR="002C670E" w:rsidRDefault="009D5115" w:rsidP="0027370E">
      <w:hyperlink r:id="rId17" w:history="1">
        <w:r w:rsidR="002C670E" w:rsidRPr="002C670E">
          <w:rPr>
            <w:rStyle w:val="Hyperlink"/>
          </w:rPr>
          <w:t>5/25/2010</w:t>
        </w:r>
      </w:hyperlink>
    </w:p>
    <w:p w:rsidR="0027370E" w:rsidRDefault="0027370E" w:rsidP="0027370E"/>
    <w:p w:rsidR="0027370E" w:rsidRDefault="0027370E" w:rsidP="0027370E">
      <w:pPr>
        <w:sectPr w:rsidR="0027370E" w:rsidSect="0027370E">
          <w:pgSz w:w="12240" w:h="15840" w:code="1"/>
          <w:pgMar w:top="1080" w:right="1440" w:bottom="1080" w:left="1440" w:header="720" w:footer="720" w:gutter="0"/>
          <w:cols w:space="720"/>
          <w:noEndnote/>
          <w:docGrid w:linePitch="360"/>
        </w:sectPr>
      </w:pPr>
    </w:p>
    <w:p w:rsidR="002C670E" w:rsidRDefault="002C670E" w:rsidP="00F2126B">
      <w:pPr>
        <w:tabs>
          <w:tab w:val="right" w:pos="5933"/>
        </w:tabs>
        <w:suppressAutoHyphens/>
        <w:jc w:val="both"/>
        <w:rPr>
          <w:rFonts w:eastAsia="Times New Roman"/>
        </w:rPr>
      </w:pPr>
    </w:p>
    <w:p w:rsidR="002C670E" w:rsidRDefault="002C670E" w:rsidP="00F2126B">
      <w:pPr>
        <w:tabs>
          <w:tab w:val="right" w:pos="5933"/>
        </w:tabs>
        <w:suppressAutoHyphens/>
        <w:jc w:val="both"/>
        <w:rPr>
          <w:rFonts w:eastAsia="Times New Roman"/>
        </w:rPr>
      </w:pPr>
      <w:r>
        <w:rPr>
          <w:rFonts w:eastAsia="Times New Roman"/>
        </w:rPr>
        <w:t>AMENDED--NOT PRINTED IN THE HOUSE</w:t>
      </w:r>
    </w:p>
    <w:p w:rsidR="002C670E" w:rsidRDefault="002C670E" w:rsidP="00F2126B">
      <w:pPr>
        <w:tabs>
          <w:tab w:val="right" w:pos="5933"/>
        </w:tabs>
        <w:suppressAutoHyphens/>
        <w:jc w:val="both"/>
        <w:rPr>
          <w:rFonts w:eastAsia="Times New Roman"/>
        </w:rPr>
      </w:pPr>
      <w:r>
        <w:rPr>
          <w:rFonts w:eastAsia="Times New Roman"/>
        </w:rPr>
        <w:t>Amt. No. 1 (Doc. Path council\nbd\12410cm10</w:t>
      </w:r>
    </w:p>
    <w:p w:rsidR="002C670E" w:rsidRDefault="002C670E" w:rsidP="00F2126B">
      <w:pPr>
        <w:tabs>
          <w:tab w:val="right" w:pos="5933"/>
        </w:tabs>
        <w:suppressAutoHyphens/>
        <w:jc w:val="both"/>
        <w:rPr>
          <w:rFonts w:eastAsia="Times New Roman"/>
        </w:rPr>
      </w:pPr>
      <w:r>
        <w:rPr>
          <w:rFonts w:eastAsia="Times New Roman"/>
        </w:rPr>
        <w:t>May 25, 2010</w:t>
      </w:r>
    </w:p>
    <w:p w:rsidR="002C670E" w:rsidRDefault="002C670E" w:rsidP="00F2126B">
      <w:pPr>
        <w:tabs>
          <w:tab w:val="right" w:pos="5933"/>
        </w:tabs>
        <w:suppressAutoHyphens/>
        <w:jc w:val="both"/>
        <w:rPr>
          <w:rFonts w:eastAsia="Times New Roman"/>
        </w:rPr>
      </w:pPr>
    </w:p>
    <w:p w:rsidR="002C670E" w:rsidRPr="00F2126B" w:rsidRDefault="002C670E" w:rsidP="00F2126B">
      <w:pPr>
        <w:tabs>
          <w:tab w:val="right" w:pos="5933"/>
        </w:tabs>
        <w:suppressAutoHyphens/>
        <w:jc w:val="both"/>
        <w:rPr>
          <w:rFonts w:eastAsia="Times New Roman"/>
        </w:rPr>
      </w:pPr>
      <w:r>
        <w:rPr>
          <w:rFonts w:eastAsia="Times New Roman"/>
        </w:rPr>
        <w:tab/>
      </w:r>
      <w:r>
        <w:rPr>
          <w:rFonts w:eastAsia="Times New Roman"/>
          <w:b/>
          <w:sz w:val="36"/>
        </w:rPr>
        <w:t>S. 1434</w:t>
      </w: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Default="002C670E"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04C8">
        <w:t>Senator Campsen</w:t>
      </w: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Default="002C670E" w:rsidP="003D160E">
      <w:pPr>
        <w:tabs>
          <w:tab w:val="right" w:pos="5933"/>
        </w:tabs>
        <w:suppressAutoHyphens/>
        <w:jc w:val="both"/>
        <w:rPr>
          <w:rFonts w:eastAsia="Times New Roman"/>
        </w:rPr>
      </w:pPr>
      <w:r>
        <w:rPr>
          <w:rFonts w:eastAsia="Times New Roman"/>
        </w:rPr>
        <w:t>S. Printed 5/12/10--H.</w:t>
      </w: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2C670E" w:rsidRPr="00F2126B" w:rsidRDefault="002C670E"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670E" w:rsidRPr="00F2126B" w:rsidRDefault="002C670E" w:rsidP="0062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670E" w:rsidSect="00F2126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8F023B" w:rsidRDefault="002C670E" w:rsidP="0060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C670E" w:rsidRPr="00522CE0"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Pr="00186D71" w:rsidRDefault="002C670E" w:rsidP="0018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Pr="00186D71">
        <w:rPr>
          <w:color w:val="000000" w:themeColor="text1"/>
          <w:u w:color="000000" w:themeColor="text1"/>
        </w:rPr>
        <w:t>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C670E" w:rsidRDefault="002C6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0E"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 xml:space="preserve">Whereas, </w:t>
      </w:r>
      <w:r>
        <w:rPr>
          <w:color w:val="000000" w:themeColor="text1"/>
          <w:u w:color="000000" w:themeColor="text1"/>
        </w:rPr>
        <w:t>B</w:t>
      </w:r>
      <w:r w:rsidRPr="009F7316">
        <w:rPr>
          <w:color w:val="000000" w:themeColor="text1"/>
          <w:u w:color="000000" w:themeColor="text1"/>
        </w:rPr>
        <w:t>en M. Sawyer, Chief Highway Commissioner of South Carolina from September 26, 1926, until his untimely death on December 22, 1940, worked untiringly for the construction of the State Highway System of South Carolina; and</w:t>
      </w:r>
    </w:p>
    <w:p w:rsidR="002C670E"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Default="002C670E"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27B15">
        <w:rPr>
          <w:color w:val="000000" w:themeColor="text1"/>
          <w:u w:color="000000" w:themeColor="text1"/>
        </w:rPr>
        <w:t xml:space="preserve">he historic Ben Sawyer Bridge was built in 1945 to </w:t>
      </w:r>
      <w:r>
        <w:rPr>
          <w:color w:val="000000" w:themeColor="text1"/>
          <w:u w:color="000000" w:themeColor="text1"/>
        </w:rPr>
        <w:t xml:space="preserve">supplant a trolley bridge </w:t>
      </w:r>
      <w:r w:rsidRPr="00A27B15">
        <w:rPr>
          <w:color w:val="000000" w:themeColor="text1"/>
          <w:u w:color="000000" w:themeColor="text1"/>
        </w:rPr>
        <w:t>between Sullivan’s Island and Mount Pleasant</w:t>
      </w:r>
      <w:r>
        <w:rPr>
          <w:color w:val="000000" w:themeColor="text1"/>
          <w:u w:color="000000" w:themeColor="text1"/>
        </w:rPr>
        <w:t>, which connected the barrier islands of Sullivan’s Island and Isle of Palms with the rest of the Charleston area; and</w:t>
      </w:r>
    </w:p>
    <w:p w:rsidR="002C670E" w:rsidRDefault="002C670E"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Default="002C670E"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the replacement of the old bridge with the new bridge, the bridge was closed to traffic for just eleven days, and the new bridge opened on February 19, 2010; and</w:t>
      </w:r>
    </w:p>
    <w:p w:rsidR="002C670E" w:rsidRDefault="002C670E"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Default="002C670E"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1647B">
        <w:rPr>
          <w:color w:val="000000" w:themeColor="text1"/>
          <w:u w:color="000000" w:themeColor="text1"/>
        </w:rPr>
        <w:t xml:space="preserve">Ben Sawyer is most famous for being the Chief Highway Commissioner on October 28, 1935, when, by executive proclamation, Governor Olin Johnston declared the Highway Department to be in a state of, “rebellion, insurrection, resistance and insurgency . . . against the laws of the </w:t>
      </w:r>
      <w:r>
        <w:rPr>
          <w:color w:val="000000" w:themeColor="text1"/>
          <w:u w:color="000000" w:themeColor="text1"/>
        </w:rPr>
        <w:t>St</w:t>
      </w:r>
      <w:r w:rsidRPr="00C1647B">
        <w:rPr>
          <w:color w:val="000000" w:themeColor="text1"/>
          <w:u w:color="000000" w:themeColor="text1"/>
        </w:rPr>
        <w:t>ate of South Carolina</w:t>
      </w:r>
      <w:r>
        <w:rPr>
          <w:color w:val="000000" w:themeColor="text1"/>
          <w:u w:color="000000" w:themeColor="text1"/>
        </w:rPr>
        <w:t>”; and</w:t>
      </w:r>
    </w:p>
    <w:p w:rsidR="002C670E" w:rsidRDefault="002C670E"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Default="002C670E"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1647B">
        <w:rPr>
          <w:color w:val="000000" w:themeColor="text1"/>
          <w:u w:color="000000" w:themeColor="text1"/>
        </w:rPr>
        <w:t>Governor Johnston commissioned armed militia to take over the Highway Department, including its roadways, road projects, contracts and financial assets.  The governor discharge</w:t>
      </w:r>
      <w:r>
        <w:rPr>
          <w:color w:val="000000" w:themeColor="text1"/>
          <w:u w:color="000000" w:themeColor="text1"/>
        </w:rPr>
        <w:t xml:space="preserve">d the </w:t>
      </w:r>
      <w:r w:rsidRPr="00C1647B">
        <w:rPr>
          <w:color w:val="000000" w:themeColor="text1"/>
          <w:u w:color="000000" w:themeColor="text1"/>
        </w:rPr>
        <w:t>department’s 2,000 employees and stationed machine guns at the entrance of th</w:t>
      </w:r>
      <w:r>
        <w:rPr>
          <w:color w:val="000000" w:themeColor="text1"/>
          <w:u w:color="000000" w:themeColor="text1"/>
        </w:rPr>
        <w:t>e John C. Calhoun Building on the S</w:t>
      </w:r>
      <w:r w:rsidRPr="00C1647B">
        <w:rPr>
          <w:color w:val="000000" w:themeColor="text1"/>
          <w:u w:color="000000" w:themeColor="text1"/>
        </w:rPr>
        <w:t>tate</w:t>
      </w:r>
      <w:r>
        <w:rPr>
          <w:color w:val="000000" w:themeColor="text1"/>
          <w:u w:color="000000" w:themeColor="text1"/>
        </w:rPr>
        <w:t xml:space="preserve"> H</w:t>
      </w:r>
      <w:r w:rsidRPr="00C1647B">
        <w:rPr>
          <w:color w:val="000000" w:themeColor="text1"/>
          <w:u w:color="000000" w:themeColor="text1"/>
        </w:rPr>
        <w:t>ouse grounds, denying access to the department’s office building to all but the militia forces he commissioned to</w:t>
      </w:r>
      <w:r>
        <w:rPr>
          <w:color w:val="000000" w:themeColor="text1"/>
          <w:u w:color="000000" w:themeColor="text1"/>
        </w:rPr>
        <w:t xml:space="preserve"> take control of the department; and</w:t>
      </w:r>
    </w:p>
    <w:p w:rsidR="002C670E" w:rsidRDefault="002C670E"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Default="002C670E"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Pr="00C1647B">
        <w:rPr>
          <w:color w:val="000000" w:themeColor="text1"/>
          <w:u w:color="000000" w:themeColor="text1"/>
        </w:rPr>
        <w:t>n October 30</w:t>
      </w:r>
      <w:r>
        <w:rPr>
          <w:color w:val="000000" w:themeColor="text1"/>
          <w:u w:color="000000" w:themeColor="text1"/>
        </w:rPr>
        <w:t xml:space="preserve">, 1935, </w:t>
      </w:r>
      <w:r w:rsidRPr="00C1647B">
        <w:rPr>
          <w:color w:val="000000" w:themeColor="text1"/>
          <w:u w:color="000000" w:themeColor="text1"/>
        </w:rPr>
        <w:t xml:space="preserve">the four highway commissioners representing the then four congressional districts in South Carolina </w:t>
      </w:r>
      <w:r>
        <w:rPr>
          <w:color w:val="000000" w:themeColor="text1"/>
          <w:u w:color="000000" w:themeColor="text1"/>
        </w:rPr>
        <w:t>were C.F. Rizer, E.T. Heyward, Ralph J. Ramer, and W. Fred Lightsey.  These four commissioners f</w:t>
      </w:r>
      <w:r w:rsidRPr="00C1647B">
        <w:rPr>
          <w:color w:val="000000" w:themeColor="text1"/>
          <w:u w:color="000000" w:themeColor="text1"/>
        </w:rPr>
        <w:t xml:space="preserve">iled an action to enjoin Governor Johnston’s takeover of the Highway Department.  Accepting the case in its original jurisdiction, the South Carolina Supreme Court ruled in the case </w:t>
      </w:r>
      <w:r w:rsidRPr="00C1647B">
        <w:rPr>
          <w:color w:val="000000" w:themeColor="text1"/>
          <w:u w:val="single" w:color="000000" w:themeColor="text1"/>
        </w:rPr>
        <w:t>Hearon v. Calus (1935)</w:t>
      </w:r>
      <w:r w:rsidRPr="00C1647B">
        <w:rPr>
          <w:color w:val="000000" w:themeColor="text1"/>
          <w:u w:color="000000" w:themeColor="text1"/>
        </w:rPr>
        <w:t xml:space="preserve"> that Governor Johnston had exceeded his executive authority in wresting control of the Highway Department from the Highway Commission and enjoined the governor and his appointed militia from further efforts to </w:t>
      </w:r>
      <w:r>
        <w:rPr>
          <w:color w:val="000000" w:themeColor="text1"/>
          <w:u w:color="000000" w:themeColor="text1"/>
        </w:rPr>
        <w:t>control the Highway Department; and</w:t>
      </w:r>
    </w:p>
    <w:p w:rsidR="002C670E" w:rsidRDefault="002C670E"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Pr="00630579" w:rsidRDefault="002C670E"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0579">
        <w:rPr>
          <w:color w:val="000000" w:themeColor="text1"/>
          <w:u w:color="000000" w:themeColor="text1"/>
        </w:rPr>
        <w:t xml:space="preserve">Whereas, it would be fitting and proper </w:t>
      </w:r>
      <w:r>
        <w:rPr>
          <w:color w:val="000000" w:themeColor="text1"/>
          <w:u w:color="000000" w:themeColor="text1"/>
        </w:rPr>
        <w:t>for the replacement bridge to bear the same name as its predecessor</w:t>
      </w:r>
      <w:r w:rsidRPr="00630579">
        <w:rPr>
          <w:color w:val="000000" w:themeColor="text1"/>
          <w:u w:color="000000" w:themeColor="text1"/>
        </w:rPr>
        <w:t>.</w:t>
      </w:r>
      <w:r>
        <w:rPr>
          <w:color w:val="000000" w:themeColor="text1"/>
          <w:u w:color="000000" w:themeColor="text1"/>
        </w:rPr>
        <w:t xml:space="preserve"> </w:t>
      </w:r>
      <w:r w:rsidRPr="00630579">
        <w:rPr>
          <w:color w:val="000000" w:themeColor="text1"/>
          <w:u w:color="000000" w:themeColor="text1"/>
        </w:rPr>
        <w:t xml:space="preserve"> Now, therefore, </w:t>
      </w:r>
    </w:p>
    <w:p w:rsidR="002C670E" w:rsidRDefault="002C670E"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Pr="009F7316"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647B">
        <w:rPr>
          <w:color w:val="000000" w:themeColor="text1"/>
          <w:u w:color="000000" w:themeColor="text1"/>
        </w:rPr>
        <w:t>Be it resolved by the Senate, the House of Representatives</w:t>
      </w:r>
      <w:r w:rsidRPr="009F7316">
        <w:rPr>
          <w:color w:val="000000" w:themeColor="text1"/>
          <w:u w:color="000000" w:themeColor="text1"/>
        </w:rPr>
        <w:t xml:space="preserve"> concurring:</w:t>
      </w:r>
    </w:p>
    <w:p w:rsidR="002C670E" w:rsidRPr="009F7316"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Pr="009F7316"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That the members of the General Assembly 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2C670E" w:rsidRPr="009F7316"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70E" w:rsidRPr="009F7316" w:rsidRDefault="002C670E"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Be it further resolved that a copy of this resolution be forwarded to the Department of Transportation.</w:t>
      </w:r>
    </w:p>
    <w:p w:rsidR="002C670E" w:rsidRDefault="002C67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60D" w:rsidRDefault="0060060D" w:rsidP="002C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0060D" w:rsidSect="00F2126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877" w:rsidRDefault="00865877" w:rsidP="00522CE0">
      <w:r>
        <w:separator/>
      </w:r>
    </w:p>
  </w:endnote>
  <w:endnote w:type="continuationSeparator" w:id="0">
    <w:p w:rsidR="00865877" w:rsidRDefault="008658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E03A1-A7CB-4FE4-AD33-77B7ACB7BF40}"/>
    <w:embedBold r:id="rId2" w:fontKey="{D7D0DF2E-ADED-4943-B351-BEA021CCABC9}"/>
  </w:font>
  <w:font w:name="Calibri">
    <w:panose1 w:val="020F0502020204030204"/>
    <w:charset w:val="00"/>
    <w:family w:val="swiss"/>
    <w:pitch w:val="variable"/>
    <w:sig w:usb0="E10002FF" w:usb1="4000ACFF" w:usb2="00000009" w:usb3="00000000" w:csb0="0000019F" w:csb1="00000000"/>
    <w:embedRegular r:id="rId3" w:fontKey="{A7DEDD84-EC69-4719-AC7C-EDF4036E7786}"/>
    <w:embedBold r:id="rId4" w:fontKey="{DC297BD7-2E7D-4934-9E69-05BE72EDF441}"/>
  </w:font>
  <w:font w:name="Cambria">
    <w:panose1 w:val="02040503050406030204"/>
    <w:charset w:val="00"/>
    <w:family w:val="roman"/>
    <w:pitch w:val="variable"/>
    <w:sig w:usb0="E00002FF" w:usb1="400004FF" w:usb2="00000000" w:usb3="00000000" w:csb0="0000019F" w:csb1="00000000"/>
    <w:embedRegular r:id="rId5" w:fontKey="{F034EFA5-1A16-44FC-97A1-31EF36F3D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70E" w:rsidRPr="0060060D" w:rsidRDefault="002C670E" w:rsidP="0060060D">
    <w:pPr>
      <w:pStyle w:val="Footer"/>
      <w:tabs>
        <w:tab w:val="clear" w:pos="4680"/>
        <w:tab w:val="clear" w:pos="9360"/>
        <w:tab w:val="center" w:pos="2995"/>
      </w:tabs>
      <w:spacing w:before="120"/>
    </w:pPr>
    <w:r>
      <w:t>[1434-</w:t>
    </w:r>
    <w:r w:rsidR="009D5115">
      <w:fldChar w:fldCharType="begin"/>
    </w:r>
    <w:r w:rsidR="009D5115">
      <w:instrText xml:space="preserve"> PAGE  \* MERGEFORMAT </w:instrText>
    </w:r>
    <w:r w:rsidR="009D5115">
      <w:fldChar w:fldCharType="separate"/>
    </w:r>
    <w:r w:rsidR="009D5115">
      <w:rPr>
        <w:noProof/>
      </w:rPr>
      <w:t>1</w:t>
    </w:r>
    <w:r w:rsidR="009D51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26B" w:rsidRPr="0060060D" w:rsidRDefault="002C670E" w:rsidP="0060060D">
    <w:pPr>
      <w:pStyle w:val="Footer"/>
      <w:tabs>
        <w:tab w:val="clear" w:pos="4680"/>
        <w:tab w:val="clear" w:pos="9360"/>
        <w:tab w:val="center" w:pos="2995"/>
      </w:tabs>
      <w:spacing w:before="120"/>
    </w:pPr>
    <w:r>
      <w:t>[1434]</w:t>
    </w:r>
    <w:r>
      <w:tab/>
    </w:r>
    <w:r w:rsidR="003E0879">
      <w:fldChar w:fldCharType="begin"/>
    </w:r>
    <w:r>
      <w:instrText xml:space="preserve"> PAGE  \* MERGEFORMAT </w:instrText>
    </w:r>
    <w:r w:rsidR="003E0879">
      <w:fldChar w:fldCharType="separate"/>
    </w:r>
    <w:r w:rsidR="00435049">
      <w:rPr>
        <w:noProof/>
      </w:rPr>
      <w:t>1</w:t>
    </w:r>
    <w:r w:rsidR="003E08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877" w:rsidRDefault="00865877" w:rsidP="00522CE0">
      <w:r>
        <w:separator/>
      </w:r>
    </w:p>
  </w:footnote>
  <w:footnote w:type="continuationSeparator" w:id="0">
    <w:p w:rsidR="00865877" w:rsidRDefault="008658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56BENS.MRH.GEC"/>
    <w:docVar w:name="CoverAttorneyInitials" w:val="MRH"/>
    <w:docVar w:name="CoverAttorneyLastName" w:val="Hitchcock"/>
    <w:docVar w:name="CoverBillType" w:val="c"/>
    <w:docVar w:name="CoverSenator" w:val="GEC"/>
    <w:docVar w:name="dvBillNumber" w:val="1434"/>
    <w:docVar w:name="dvBillNumberPrefix" w:val="S. "/>
    <w:docVar w:name="dvOriginalBody" w:val="Senate"/>
    <w:docVar w:name="fulldraftpath" w:val="L:\S-RES\GEC\056BENS.MRH.GEC.DOCX"/>
    <w:docVar w:name="NameofBody" w:val="S"/>
    <w:docVar w:name="vgroup2" w:val="S-RES"/>
  </w:docVars>
  <w:rsids>
    <w:rsidRoot w:val="0066090F"/>
    <w:rsid w:val="00003519"/>
    <w:rsid w:val="00042AC1"/>
    <w:rsid w:val="00046516"/>
    <w:rsid w:val="0007601D"/>
    <w:rsid w:val="000B0720"/>
    <w:rsid w:val="000B5EAF"/>
    <w:rsid w:val="00170561"/>
    <w:rsid w:val="00186AC9"/>
    <w:rsid w:val="00186D71"/>
    <w:rsid w:val="00191E17"/>
    <w:rsid w:val="00197DF1"/>
    <w:rsid w:val="001A5472"/>
    <w:rsid w:val="001B2117"/>
    <w:rsid w:val="001B3DD9"/>
    <w:rsid w:val="001B7E5D"/>
    <w:rsid w:val="001D037D"/>
    <w:rsid w:val="001D3BAC"/>
    <w:rsid w:val="001D6A74"/>
    <w:rsid w:val="00210274"/>
    <w:rsid w:val="0022301D"/>
    <w:rsid w:val="00226DA5"/>
    <w:rsid w:val="00245C4E"/>
    <w:rsid w:val="0027370E"/>
    <w:rsid w:val="002C1321"/>
    <w:rsid w:val="002C5896"/>
    <w:rsid w:val="002C670E"/>
    <w:rsid w:val="002D3BED"/>
    <w:rsid w:val="002F247B"/>
    <w:rsid w:val="00307C2B"/>
    <w:rsid w:val="00313100"/>
    <w:rsid w:val="0032355E"/>
    <w:rsid w:val="00344852"/>
    <w:rsid w:val="00383247"/>
    <w:rsid w:val="00396030"/>
    <w:rsid w:val="003C2019"/>
    <w:rsid w:val="003D6E2B"/>
    <w:rsid w:val="003D787F"/>
    <w:rsid w:val="003E0879"/>
    <w:rsid w:val="003E7597"/>
    <w:rsid w:val="004308D6"/>
    <w:rsid w:val="00435049"/>
    <w:rsid w:val="00450668"/>
    <w:rsid w:val="00464EAE"/>
    <w:rsid w:val="004739D9"/>
    <w:rsid w:val="004952FA"/>
    <w:rsid w:val="004B6A22"/>
    <w:rsid w:val="004D160F"/>
    <w:rsid w:val="004D6FF0"/>
    <w:rsid w:val="004D7F37"/>
    <w:rsid w:val="004E304B"/>
    <w:rsid w:val="004E4958"/>
    <w:rsid w:val="00522CE0"/>
    <w:rsid w:val="00565148"/>
    <w:rsid w:val="00593361"/>
    <w:rsid w:val="005A5017"/>
    <w:rsid w:val="005A648C"/>
    <w:rsid w:val="005A69D0"/>
    <w:rsid w:val="005E30EE"/>
    <w:rsid w:val="005F1745"/>
    <w:rsid w:val="0060060D"/>
    <w:rsid w:val="00610B79"/>
    <w:rsid w:val="00621213"/>
    <w:rsid w:val="006433D7"/>
    <w:rsid w:val="0066090F"/>
    <w:rsid w:val="006901CE"/>
    <w:rsid w:val="006C74EA"/>
    <w:rsid w:val="00707FB7"/>
    <w:rsid w:val="00720D40"/>
    <w:rsid w:val="007318D4"/>
    <w:rsid w:val="00734957"/>
    <w:rsid w:val="00737C80"/>
    <w:rsid w:val="00756C78"/>
    <w:rsid w:val="00765784"/>
    <w:rsid w:val="007A4390"/>
    <w:rsid w:val="007E515A"/>
    <w:rsid w:val="007E5CB7"/>
    <w:rsid w:val="008314D2"/>
    <w:rsid w:val="00857A0E"/>
    <w:rsid w:val="00865877"/>
    <w:rsid w:val="00887B24"/>
    <w:rsid w:val="008B2F42"/>
    <w:rsid w:val="008E185F"/>
    <w:rsid w:val="008F023B"/>
    <w:rsid w:val="00904E16"/>
    <w:rsid w:val="0091520A"/>
    <w:rsid w:val="009162B3"/>
    <w:rsid w:val="009173CA"/>
    <w:rsid w:val="00927C62"/>
    <w:rsid w:val="00983951"/>
    <w:rsid w:val="00984124"/>
    <w:rsid w:val="00984640"/>
    <w:rsid w:val="00995C37"/>
    <w:rsid w:val="00996D0E"/>
    <w:rsid w:val="009B413B"/>
    <w:rsid w:val="009C118A"/>
    <w:rsid w:val="009D07E4"/>
    <w:rsid w:val="009D5115"/>
    <w:rsid w:val="009D5C4E"/>
    <w:rsid w:val="00A02011"/>
    <w:rsid w:val="00A03A94"/>
    <w:rsid w:val="00A24A0A"/>
    <w:rsid w:val="00A4011E"/>
    <w:rsid w:val="00A57867"/>
    <w:rsid w:val="00A62FAE"/>
    <w:rsid w:val="00A63DA9"/>
    <w:rsid w:val="00A86015"/>
    <w:rsid w:val="00A9594E"/>
    <w:rsid w:val="00AB1C72"/>
    <w:rsid w:val="00AE59C8"/>
    <w:rsid w:val="00B10098"/>
    <w:rsid w:val="00B5790D"/>
    <w:rsid w:val="00B945C5"/>
    <w:rsid w:val="00BA20EA"/>
    <w:rsid w:val="00BB1932"/>
    <w:rsid w:val="00BB5AFC"/>
    <w:rsid w:val="00BC0A56"/>
    <w:rsid w:val="00BC2668"/>
    <w:rsid w:val="00C005C7"/>
    <w:rsid w:val="00C1647B"/>
    <w:rsid w:val="00C40767"/>
    <w:rsid w:val="00C45366"/>
    <w:rsid w:val="00C52C31"/>
    <w:rsid w:val="00C57023"/>
    <w:rsid w:val="00C663DC"/>
    <w:rsid w:val="00C74052"/>
    <w:rsid w:val="00C74D47"/>
    <w:rsid w:val="00C97E2F"/>
    <w:rsid w:val="00CB187A"/>
    <w:rsid w:val="00CC0EC7"/>
    <w:rsid w:val="00CD0A4B"/>
    <w:rsid w:val="00CF49BC"/>
    <w:rsid w:val="00D1088B"/>
    <w:rsid w:val="00D109B1"/>
    <w:rsid w:val="00D12C92"/>
    <w:rsid w:val="00D156D2"/>
    <w:rsid w:val="00D86943"/>
    <w:rsid w:val="00D9494F"/>
    <w:rsid w:val="00DA47B9"/>
    <w:rsid w:val="00E04EB2"/>
    <w:rsid w:val="00E058D3"/>
    <w:rsid w:val="00E17263"/>
    <w:rsid w:val="00E43D16"/>
    <w:rsid w:val="00E66327"/>
    <w:rsid w:val="00E76AD9"/>
    <w:rsid w:val="00E91E2F"/>
    <w:rsid w:val="00EA3546"/>
    <w:rsid w:val="00EB47AE"/>
    <w:rsid w:val="00EC34E1"/>
    <w:rsid w:val="00EF6F4F"/>
    <w:rsid w:val="00F0234A"/>
    <w:rsid w:val="00F03174"/>
    <w:rsid w:val="00F07DDC"/>
    <w:rsid w:val="00F245F2"/>
    <w:rsid w:val="00F52959"/>
    <w:rsid w:val="00F55884"/>
    <w:rsid w:val="00FA3845"/>
    <w:rsid w:val="00FC0D36"/>
    <w:rsid w:val="00FC247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27643500-44BC-45E9-8848-11939A91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737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2-10.docx" TargetMode="External"/><Relationship Id="rId13" Type="http://schemas.openxmlformats.org/officeDocument/2006/relationships/hyperlink" Target="file:///h:\SJ%20Archive\2010\05-27-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HJ%20Archive\2010\05-12-10.docx" TargetMode="External"/><Relationship Id="rId12" Type="http://schemas.openxmlformats.org/officeDocument/2006/relationships/hyperlink" Target="file:///h:\HJ%20Archive\2010\05-25-10.docx" TargetMode="External"/><Relationship Id="rId17" Type="http://schemas.openxmlformats.org/officeDocument/2006/relationships/hyperlink" Target="file:///p:\pprever\2009-10\1434_20100525.docx" TargetMode="External"/><Relationship Id="rId2" Type="http://schemas.openxmlformats.org/officeDocument/2006/relationships/settings" Target="settings.xml"/><Relationship Id="rId16" Type="http://schemas.openxmlformats.org/officeDocument/2006/relationships/hyperlink" Target="file:///p:\pprever\2009-10\1434_2010051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5-11-10.docx" TargetMode="External"/><Relationship Id="rId11" Type="http://schemas.openxmlformats.org/officeDocument/2006/relationships/hyperlink" Target="file:///h:\HJ%20Archive\2010\05-25-10.docx" TargetMode="External"/><Relationship Id="rId5" Type="http://schemas.openxmlformats.org/officeDocument/2006/relationships/endnotes" Target="endnotes.xml"/><Relationship Id="rId15" Type="http://schemas.openxmlformats.org/officeDocument/2006/relationships/hyperlink" Target="file:///p:\pprever\2009-10\1434_20100512.docx" TargetMode="External"/><Relationship Id="rId10" Type="http://schemas.openxmlformats.org/officeDocument/2006/relationships/hyperlink" Target="file:///h:\HJ%20Archive\2010\05-25-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HJ%20Archive\2010\05-12-10.docx" TargetMode="External"/><Relationship Id="rId14" Type="http://schemas.openxmlformats.org/officeDocument/2006/relationships/hyperlink" Target="file:///p:\pprever\2009-10\1434_2010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653</Words>
  <Characters>3655</Characters>
  <Application>Microsoft Office Word</Application>
  <DocSecurity>0</DocSecurity>
  <Lines>133</Lines>
  <Paragraphs>49</Paragraphs>
  <ScaleCrop>false</ScaleCrop>
  <Company> </Company>
  <LinksUpToDate>false</LinksUpToDate>
  <CharactersWithSpaces>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1434: Ben Sawyer Memorial Bridge - South Carolina Legislature Online</dc:title>
  <dc:subject/>
  <dc:creator>BonnieHuth</dc:creator>
  <cp:keywords/>
  <dc:description/>
  <cp:lastModifiedBy>N Cumfer</cp:lastModifiedBy>
  <cp:revision>9</cp:revision>
  <cp:lastPrinted>2010-05-11T16:55:00Z</cp:lastPrinted>
  <dcterms:created xsi:type="dcterms:W3CDTF">2010-05-26T00:14:00Z</dcterms:created>
  <dcterms:modified xsi:type="dcterms:W3CDTF">2014-11-24T15:17:00Z</dcterms:modified>
</cp:coreProperties>
</file>