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4C2" w:rsidRDefault="00DE66BE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5D34C2" w:rsidRDefault="00DE66BE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DE66BE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195</w:t>
      </w:r>
    </w:p>
    <w:p w:rsidR="005D34C2" w:rsidRDefault="005D34C2">
      <w:pPr>
        <w:widowControl w:val="0"/>
        <w:jc w:val="left"/>
        <w:rPr>
          <w:rFonts w:cs="Times New Roman"/>
          <w:b/>
        </w:rPr>
      </w:pP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McConnell</w:t>
      </w: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l:\s-jud\bills\mcconnell\jud0025.jjg.docx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House on February 26, 2009</w:t>
      </w: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House Committee on </w:t>
      </w:r>
      <w:r>
        <w:rPr>
          <w:rFonts w:cs="Times New Roman"/>
          <w:b/>
        </w:rPr>
        <w:t>Agriculture, Natural Resources and Environmental Affairs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Watercraft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DE66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5D34C2" w:rsidRDefault="005D3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5D34C2" w:rsidRDefault="00DE66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Fish, Game and Forestry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162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Fish, Game and Forestry</w:t>
      </w:r>
      <w:r>
        <w:rPr>
          <w:rFonts w:cs="Times New Roman"/>
        </w:rPr>
        <w:t xml:space="preserve"> </w:t>
      </w:r>
      <w:hyperlink r:id="rId7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162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2/18/2009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with amendment </w:t>
      </w:r>
      <w:r>
        <w:rPr>
          <w:rFonts w:cs="Times New Roman"/>
          <w:b/>
        </w:rPr>
        <w:t>Fish, Game and Forestry</w:t>
      </w:r>
      <w:r>
        <w:rPr>
          <w:rFonts w:cs="Times New Roman"/>
        </w:rPr>
        <w:t xml:space="preserve"> </w:t>
      </w:r>
      <w:hyperlink r:id="rId8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10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2/19/2009</w:t>
      </w:r>
      <w:r>
        <w:rPr>
          <w:rFonts w:cs="Times New Roman"/>
        </w:rPr>
        <w:tab/>
      </w:r>
      <w:r>
        <w:rPr>
          <w:rFonts w:cs="Times New Roman"/>
        </w:rPr>
        <w:tab/>
        <w:t>Scrivener's error corrected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Amendment Amended and Adopted </w:t>
      </w:r>
      <w:hyperlink r:id="rId9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Read second time </w:t>
      </w:r>
      <w:hyperlink r:id="rId10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2/25/2009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Read third time and sent to House </w:t>
      </w:r>
      <w:hyperlink r:id="rId11" w:history="1">
        <w:r w:rsidRPr="0003742C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24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2/26/2009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Introduced and read first time </w:t>
      </w:r>
      <w:hyperlink r:id="rId12" w:history="1">
        <w:r w:rsidRPr="0003742C">
          <w:rPr>
            <w:rStyle w:val="Hyperlink"/>
            <w:rFonts w:cs="Times New Roman"/>
          </w:rPr>
          <w:t>HJ</w:t>
        </w:r>
      </w:hyperlink>
      <w:r>
        <w:rPr>
          <w:rFonts w:cs="Times New Roman"/>
        </w:rPr>
        <w:noBreakHyphen/>
        <w:t>4</w:t>
      </w:r>
    </w:p>
    <w:p w:rsidR="005D34C2" w:rsidRDefault="00DE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2/26/2009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Agriculture, Natural Resources and Environmental Affairs</w:t>
      </w:r>
      <w:r>
        <w:rPr>
          <w:rFonts w:cs="Times New Roman"/>
        </w:rPr>
        <w:t xml:space="preserve"> </w:t>
      </w:r>
      <w:hyperlink r:id="rId13" w:history="1">
        <w:r w:rsidRPr="0003742C">
          <w:rPr>
            <w:rStyle w:val="Hyperlink"/>
            <w:rFonts w:cs="Times New Roman"/>
          </w:rPr>
          <w:t>HJ</w:t>
        </w:r>
      </w:hyperlink>
      <w:r>
        <w:rPr>
          <w:rFonts w:cs="Times New Roman"/>
        </w:rPr>
        <w:noBreakHyphen/>
        <w:t>4</w:t>
      </w:r>
    </w:p>
    <w:p w:rsidR="005D34C2" w:rsidRDefault="005D3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D34C2" w:rsidRDefault="005D3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D34C2" w:rsidRDefault="00DE66BE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5D34C2" w:rsidRDefault="005D34C2">
      <w:pPr>
        <w:widowControl w:val="0"/>
        <w:jc w:val="left"/>
        <w:rPr>
          <w:rFonts w:cs="Times New Roman"/>
        </w:rPr>
      </w:pPr>
    </w:p>
    <w:p w:rsidR="005D34C2" w:rsidRDefault="003E3CC4">
      <w:pPr>
        <w:widowControl w:val="0"/>
        <w:jc w:val="left"/>
        <w:rPr>
          <w:rFonts w:cs="Times New Roman"/>
        </w:rPr>
      </w:pPr>
      <w:hyperlink r:id="rId14" w:history="1">
        <w:r w:rsidR="00DE66BE">
          <w:rPr>
            <w:rStyle w:val="Hyperlink"/>
            <w:rFonts w:cs="Times New Roman"/>
          </w:rPr>
          <w:t>12/17/2008</w:t>
        </w:r>
      </w:hyperlink>
    </w:p>
    <w:p w:rsidR="005D34C2" w:rsidRDefault="003E3CC4">
      <w:hyperlink r:id="rId15" w:history="1">
        <w:r w:rsidR="00DE66BE">
          <w:rPr>
            <w:rStyle w:val="Hyperlink"/>
          </w:rPr>
          <w:t>2/18/2009</w:t>
        </w:r>
      </w:hyperlink>
    </w:p>
    <w:p w:rsidR="005D34C2" w:rsidRDefault="003E3CC4">
      <w:hyperlink r:id="rId16" w:history="1">
        <w:r w:rsidR="00DE66BE">
          <w:rPr>
            <w:rStyle w:val="Hyperlink"/>
          </w:rPr>
          <w:t>2/19/2009</w:t>
        </w:r>
      </w:hyperlink>
    </w:p>
    <w:p w:rsidR="005D34C2" w:rsidRDefault="003E3CC4">
      <w:hyperlink r:id="rId17" w:history="1">
        <w:r w:rsidR="00DE66BE">
          <w:rPr>
            <w:rStyle w:val="Hyperlink"/>
          </w:rPr>
          <w:t>2/24/2009</w:t>
        </w:r>
      </w:hyperlink>
    </w:p>
    <w:p w:rsidR="005D34C2" w:rsidRDefault="005D34C2"/>
    <w:p w:rsidR="005D34C2" w:rsidRDefault="005D34C2">
      <w:pPr>
        <w:sectPr w:rsidR="005D34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lastRenderedPageBreak/>
        <w:t>Indicates Matter Stricken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AMENDMENT AMENDED AND ADOPTED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24, 2009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195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McConnell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2/24/09--S.</w:t>
      </w:r>
      <w:r>
        <w:rPr>
          <w:rFonts w:eastAsia="Times New Roman" w:cs="Times New Roman"/>
        </w:rPr>
        <w:tab/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5D34C2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bookmarkStart w:id="3" w:name="titletop"/>
      <w:bookmarkEnd w:id="3"/>
      <w:r>
        <w:rPr>
          <w:rFonts w:eastAsia="Calibri" w:cs="Times New Roman"/>
        </w:rPr>
        <w:t>TO AMEND 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 OF THE CODE OF LAWS OF SOUTH CAROLINA, 1976, RELATING TO THE WEARING OF PERSONAL FLOTATION DEVICES ON PERSONAL WATERCRAFTS,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  <w:r>
        <w:rPr>
          <w:rFonts w:eastAsia="Times New Roman" w:cs="Times New Roman"/>
        </w:rPr>
        <w:tab/>
        <w:t>Amend Title To Conform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Be it enacted by the General Assembly of the State of South Carolina: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1.</w:t>
      </w:r>
      <w:r>
        <w:rPr>
          <w:rFonts w:eastAsia="Calibri" w:cs="Times New Roman"/>
        </w:rPr>
        <w:tab/>
        <w:t>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870(B) of the 1976 Code is amended to read: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cs="Times New Roman"/>
        </w:rPr>
        <w:t>“</w:t>
      </w:r>
      <w:r>
        <w:rPr>
          <w:rFonts w:eastAsia="Calibri" w:cs="Times New Roman"/>
        </w:rPr>
        <w:t>(B)</w:t>
      </w:r>
      <w:r>
        <w:rPr>
          <w:rFonts w:eastAsia="Calibri" w:cs="Times New Roman"/>
        </w:rPr>
        <w:tab/>
        <w:t>No person may: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u w:val="single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(1)(a)</w:t>
      </w:r>
      <w:r>
        <w:rPr>
          <w:rFonts w:eastAsia="Calibri" w:cs="Times New Roman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 w:cs="Times New Roman"/>
          <w:strike/>
        </w:rPr>
        <w:t>;</w:t>
      </w:r>
      <w:r>
        <w:rPr>
          <w:rFonts w:eastAsia="Calibri" w:cs="Times New Roman"/>
          <w:u w:val="single"/>
        </w:rPr>
        <w:t>. This subsection does not apply if a person over the age of twelve is in possession of a non-operating personal watercraft that is in three feet of water or less, or anchored, or moored to a fixed or stationary floating object, excluding another personal watercraft;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(b)</w:t>
      </w:r>
      <w:r>
        <w:rPr>
          <w:rFonts w:eastAsia="Calibri" w:cs="Times New Roman"/>
        </w:rPr>
        <w:tab/>
        <w:t>operate, be in possession of, or give permission to operate a Class ‘A</w:t>
      </w:r>
      <w:r>
        <w:rPr>
          <w:rFonts w:cs="Times New Roman"/>
        </w:rPr>
        <w:t>’</w:t>
      </w:r>
      <w:r>
        <w:rPr>
          <w:rFonts w:eastAsia="Calibri" w:cs="Times New Roman"/>
        </w:rPr>
        <w:t xml:space="preserve"> motor boat while upon the waters of this State, unless each person under the age of twelve aboard the Class </w:t>
      </w:r>
      <w:r>
        <w:rPr>
          <w:rFonts w:cs="Times New Roman"/>
        </w:rPr>
        <w:t>‘</w:t>
      </w:r>
      <w:r>
        <w:rPr>
          <w:rFonts w:eastAsia="Calibri" w:cs="Times New Roman"/>
        </w:rPr>
        <w:t>A</w:t>
      </w:r>
      <w:r>
        <w:rPr>
          <w:rFonts w:cs="Times New Roman"/>
        </w:rPr>
        <w:t>’</w:t>
      </w:r>
      <w:r>
        <w:rPr>
          <w:rFonts w:eastAsia="Calibri" w:cs="Times New Roman"/>
        </w:rPr>
        <w:t xml:space="preserve"> motor boat is wearing a United States Coast Guard approved personal flotation device, Type I, Type II, Type III, or Type V;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Each personal flotation device must be fastened properly, in good and serviceable condition, and the proper size for the person wearing it;</w:t>
      </w:r>
      <w:r>
        <w:rPr>
          <w:rFonts w:cs="Times New Roman"/>
        </w:rPr>
        <w:t>”</w:t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2.</w:t>
      </w:r>
      <w:r>
        <w:rPr>
          <w:rFonts w:eastAsia="Calibri" w:cs="Times New Roman"/>
        </w:rPr>
        <w:tab/>
        <w:t>This act takes effect upon approval by the Governor.</w:t>
      </w:r>
    </w:p>
    <w:p w:rsidR="005D34C2" w:rsidRDefault="00DE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p w:rsidR="005D34C2" w:rsidRDefault="005D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D34C2" w:rsidSect="005D34C2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4C2" w:rsidRDefault="00DE66BE">
      <w:r>
        <w:separator/>
      </w:r>
    </w:p>
  </w:endnote>
  <w:endnote w:type="continuationSeparator" w:id="0">
    <w:p w:rsidR="005D34C2" w:rsidRDefault="00DE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23ACA-9870-446E-8EDD-D0236F660C65}"/>
    <w:embedBold r:id="rId2" w:fontKey="{C3FDEA95-5243-42B4-B742-9924D2DEE0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867567-7CF7-4574-A921-D59D4843C56F}"/>
    <w:embedBold r:id="rId4" w:fontKey="{D5EAFEFE-7283-4580-9ACD-4A10B42C39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810CF3F-F65F-4FBD-BB4E-EBFFC6FE0F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7844B0-9548-425F-A5F0-2E4A9B1076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C2" w:rsidRDefault="00DE6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[195-</w:t>
    </w:r>
    <w:r w:rsidR="003E3CC4">
      <w:fldChar w:fldCharType="begin"/>
    </w:r>
    <w:r w:rsidR="003E3CC4">
      <w:instrText xml:space="preserve"> PAGE  \* MERGEFORMAT </w:instrText>
    </w:r>
    <w:r w:rsidR="003E3CC4">
      <w:fldChar w:fldCharType="separate"/>
    </w:r>
    <w:r w:rsidR="003E3CC4">
      <w:rPr>
        <w:noProof/>
      </w:rPr>
      <w:t>1</w:t>
    </w:r>
    <w:r w:rsidR="003E3CC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C2" w:rsidRDefault="00DE6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r w:rsidR="003E3CC4">
      <w:fldChar w:fldCharType="begin"/>
    </w:r>
    <w:r w:rsidR="003E3CC4">
      <w:instrText xml:space="preserve"> PAGE  \* MERGEFORMAT </w:instrText>
    </w:r>
    <w:r w:rsidR="003E3CC4">
      <w:fldChar w:fldCharType="separate"/>
    </w:r>
    <w:r>
      <w:rPr>
        <w:noProof/>
      </w:rPr>
      <w:t>2</w:t>
    </w:r>
    <w:r w:rsidR="003E3C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4C2" w:rsidRDefault="00DE66BE">
      <w:r>
        <w:separator/>
      </w:r>
    </w:p>
  </w:footnote>
  <w:footnote w:type="continuationSeparator" w:id="0">
    <w:p w:rsidR="005D34C2" w:rsidRDefault="00DE6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5D34C2"/>
    <w:rsid w:val="0003742C"/>
    <w:rsid w:val="003E3CC4"/>
    <w:rsid w:val="005D34C2"/>
    <w:rsid w:val="0068632F"/>
    <w:rsid w:val="007C60E4"/>
    <w:rsid w:val="00D52ED5"/>
    <w:rsid w:val="00DE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FAF169-2FBE-4B61-AE15-033F26D2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4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D34C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D34C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5D34C2"/>
  </w:style>
  <w:style w:type="character" w:customStyle="1" w:styleId="BodyTextChar">
    <w:name w:val="Body Text Char"/>
    <w:basedOn w:val="DefaultParagraphFont"/>
    <w:link w:val="BodyText"/>
    <w:uiPriority w:val="99"/>
    <w:rsid w:val="005D34C2"/>
  </w:style>
  <w:style w:type="paragraph" w:styleId="BalloonText">
    <w:name w:val="Balloon Text"/>
    <w:next w:val="Normal"/>
    <w:link w:val="BalloonTextChar"/>
    <w:uiPriority w:val="99"/>
    <w:unhideWhenUsed/>
    <w:rsid w:val="005D34C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D34C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5D34C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5D34C2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D34C2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D34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34C2"/>
  </w:style>
  <w:style w:type="character" w:styleId="LineNumber">
    <w:name w:val="line number"/>
    <w:basedOn w:val="DefaultParagraphFont"/>
    <w:uiPriority w:val="99"/>
    <w:semiHidden/>
    <w:unhideWhenUsed/>
    <w:locked/>
    <w:rsid w:val="005D34C2"/>
  </w:style>
  <w:style w:type="character" w:styleId="Hyperlink">
    <w:name w:val="Hyperlink"/>
    <w:basedOn w:val="DefaultParagraphFont"/>
    <w:uiPriority w:val="99"/>
    <w:unhideWhenUsed/>
    <w:locked/>
    <w:rsid w:val="005D34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2-18-09.docx" TargetMode="External"/><Relationship Id="rId13" Type="http://schemas.openxmlformats.org/officeDocument/2006/relationships/hyperlink" Target="file:///h:\HJ%20Archive\2009\02-26-09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09\01-13-09.docx" TargetMode="External"/><Relationship Id="rId12" Type="http://schemas.openxmlformats.org/officeDocument/2006/relationships/hyperlink" Target="file:///h:\HJ%20Archive\2009\02-26-09.docx" TargetMode="External"/><Relationship Id="rId17" Type="http://schemas.openxmlformats.org/officeDocument/2006/relationships/hyperlink" Target="file:///p:\pprever\2009-10\195_2009022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09-10\195_20090219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hyperlink" Target="file:///h:\SJ%20Archive\2009\02-25-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195_20090218.docx" TargetMode="External"/><Relationship Id="rId10" Type="http://schemas.openxmlformats.org/officeDocument/2006/relationships/hyperlink" Target="file:///h:\SJ%20Archive\2009\02-24-09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2-24-09.docx" TargetMode="External"/><Relationship Id="rId14" Type="http://schemas.openxmlformats.org/officeDocument/2006/relationships/hyperlink" Target="file:///p:\pprever\2009-10\195_20081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489</Words>
  <Characters>2630</Characters>
  <Application>Microsoft Office Word</Application>
  <DocSecurity>0</DocSecurity>
  <Lines>108</Lines>
  <Paragraphs>48</Paragraphs>
  <ScaleCrop>false</ScaleCrop>
  <Company>Project Management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195: Watercraft - South Carolina Legislature Online</dc:title>
  <dc:subject/>
  <dc:creator>NSC</dc:creator>
  <cp:keywords/>
  <dc:description/>
  <cp:lastModifiedBy>N Cumfer</cp:lastModifiedBy>
  <cp:revision>12</cp:revision>
  <dcterms:created xsi:type="dcterms:W3CDTF">2009-02-24T21:10:00Z</dcterms:created>
  <dcterms:modified xsi:type="dcterms:W3CDTF">2014-11-24T14:55:00Z</dcterms:modified>
</cp:coreProperties>
</file>