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238" w:rsidRDefault="00142FDF">
      <w:pPr>
        <w:widowControl w:val="0"/>
        <w:jc w:val="center"/>
        <w:rPr>
          <w:rFonts w:cs="Times New Roman"/>
        </w:rPr>
      </w:pPr>
      <w:bookmarkStart w:id="0" w:name="_GoBack"/>
      <w:bookmarkEnd w:id="0"/>
      <w:r>
        <w:rPr>
          <w:rFonts w:cs="Times New Roman"/>
          <w:b/>
        </w:rPr>
        <w:t>South Carolina General Assembly</w:t>
      </w:r>
    </w:p>
    <w:p w:rsidR="00705238" w:rsidRDefault="00142FDF">
      <w:pPr>
        <w:widowControl w:val="0"/>
        <w:jc w:val="center"/>
        <w:rPr>
          <w:rFonts w:cs="Times New Roman"/>
        </w:rPr>
      </w:pPr>
      <w:r>
        <w:rPr>
          <w:rFonts w:cs="Times New Roman"/>
        </w:rPr>
        <w:t>118th Session, 2009-2010</w:t>
      </w:r>
    </w:p>
    <w:p w:rsidR="00705238" w:rsidRDefault="00705238">
      <w:pPr>
        <w:widowControl w:val="0"/>
        <w:jc w:val="left"/>
        <w:rPr>
          <w:rFonts w:cs="Times New Roman"/>
        </w:rPr>
      </w:pPr>
    </w:p>
    <w:p w:rsidR="00705238" w:rsidRDefault="00142FDF">
      <w:pPr>
        <w:widowControl w:val="0"/>
        <w:jc w:val="left"/>
        <w:rPr>
          <w:rFonts w:cs="Times New Roman"/>
          <w:b/>
        </w:rPr>
      </w:pPr>
      <w:r>
        <w:rPr>
          <w:rFonts w:cs="Times New Roman"/>
          <w:b/>
        </w:rPr>
        <w:t>S. 280</w:t>
      </w:r>
    </w:p>
    <w:p w:rsidR="00705238" w:rsidRDefault="00705238">
      <w:pPr>
        <w:widowControl w:val="0"/>
        <w:jc w:val="left"/>
        <w:rPr>
          <w:rFonts w:cs="Times New Roman"/>
          <w:b/>
        </w:rPr>
      </w:pPr>
    </w:p>
    <w:p w:rsidR="00705238" w:rsidRDefault="00142FDF">
      <w:pPr>
        <w:widowControl w:val="0"/>
        <w:jc w:val="left"/>
        <w:rPr>
          <w:rFonts w:cs="Times New Roman"/>
        </w:rPr>
      </w:pPr>
      <w:r>
        <w:rPr>
          <w:rFonts w:cs="Times New Roman"/>
          <w:b/>
        </w:rPr>
        <w:t>STATUS INFORMATION</w:t>
      </w:r>
    </w:p>
    <w:p w:rsidR="00705238" w:rsidRDefault="00705238">
      <w:pPr>
        <w:widowControl w:val="0"/>
        <w:jc w:val="left"/>
        <w:rPr>
          <w:rFonts w:cs="Times New Roman"/>
        </w:rPr>
      </w:pPr>
    </w:p>
    <w:p w:rsidR="00705238" w:rsidRDefault="00142FDF">
      <w:pPr>
        <w:widowControl w:val="0"/>
        <w:jc w:val="left"/>
        <w:rPr>
          <w:rFonts w:cs="Times New Roman"/>
        </w:rPr>
      </w:pPr>
      <w:r>
        <w:rPr>
          <w:rFonts w:cs="Times New Roman"/>
        </w:rPr>
        <w:t>General Bill</w:t>
      </w:r>
    </w:p>
    <w:p w:rsidR="00705238" w:rsidRDefault="00142FDF">
      <w:pPr>
        <w:widowControl w:val="0"/>
        <w:jc w:val="left"/>
        <w:rPr>
          <w:rFonts w:cs="Times New Roman"/>
        </w:rPr>
      </w:pPr>
      <w:r>
        <w:rPr>
          <w:rFonts w:cs="Times New Roman"/>
        </w:rPr>
        <w:t>Sponsors: Senators Scott, Malloy, Leventis, Lourie, Setzler, Land, Williams, Pinckney, Matthews, Hutto, Reese and Sheheen</w:t>
      </w:r>
    </w:p>
    <w:p w:rsidR="00705238" w:rsidRDefault="00142FDF">
      <w:pPr>
        <w:widowControl w:val="0"/>
        <w:jc w:val="left"/>
        <w:rPr>
          <w:rFonts w:cs="Times New Roman"/>
        </w:rPr>
      </w:pPr>
      <w:r>
        <w:rPr>
          <w:rFonts w:cs="Times New Roman"/>
        </w:rPr>
        <w:t>Document Path: l:\council\bills\dka\3094dw09.docx</w:t>
      </w:r>
    </w:p>
    <w:p w:rsidR="00705238" w:rsidRDefault="00142FDF">
      <w:pPr>
        <w:widowControl w:val="0"/>
        <w:jc w:val="left"/>
        <w:rPr>
          <w:rFonts w:cs="Times New Roman"/>
        </w:rPr>
      </w:pPr>
      <w:r>
        <w:rPr>
          <w:rFonts w:cs="Times New Roman"/>
        </w:rPr>
        <w:t>Companion/Similar bill(s): 3058</w:t>
      </w:r>
    </w:p>
    <w:p w:rsidR="00705238" w:rsidRDefault="00705238">
      <w:pPr>
        <w:widowControl w:val="0"/>
        <w:jc w:val="left"/>
        <w:rPr>
          <w:rFonts w:cs="Times New Roman"/>
        </w:rPr>
      </w:pPr>
    </w:p>
    <w:p w:rsidR="00705238" w:rsidRDefault="00142FDF">
      <w:pPr>
        <w:widowControl w:val="0"/>
        <w:jc w:val="left"/>
        <w:rPr>
          <w:rFonts w:cs="Times New Roman"/>
        </w:rPr>
      </w:pPr>
      <w:r>
        <w:rPr>
          <w:rFonts w:cs="Times New Roman"/>
        </w:rPr>
        <w:t>Introduced in the Senate on January 15, 2009</w:t>
      </w:r>
    </w:p>
    <w:p w:rsidR="00705238" w:rsidRDefault="00142FDF">
      <w:pPr>
        <w:widowControl w:val="0"/>
        <w:jc w:val="left"/>
        <w:rPr>
          <w:rFonts w:cs="Times New Roman"/>
        </w:rPr>
      </w:pPr>
      <w:r>
        <w:rPr>
          <w:rFonts w:cs="Times New Roman"/>
        </w:rPr>
        <w:t xml:space="preserve">Currently residing in the Senate Committee on </w:t>
      </w:r>
      <w:r>
        <w:rPr>
          <w:rFonts w:cs="Times New Roman"/>
          <w:b/>
        </w:rPr>
        <w:t>Judiciary</w:t>
      </w:r>
    </w:p>
    <w:p w:rsidR="00705238" w:rsidRDefault="00705238">
      <w:pPr>
        <w:widowControl w:val="0"/>
        <w:jc w:val="left"/>
        <w:rPr>
          <w:rFonts w:cs="Times New Roman"/>
        </w:rPr>
      </w:pPr>
    </w:p>
    <w:p w:rsidR="00705238" w:rsidRDefault="00142FDF">
      <w:pPr>
        <w:widowControl w:val="0"/>
        <w:jc w:val="left"/>
        <w:rPr>
          <w:rFonts w:cs="Times New Roman"/>
        </w:rPr>
      </w:pPr>
      <w:r>
        <w:rPr>
          <w:rFonts w:cs="Times New Roman"/>
        </w:rPr>
        <w:t>Summary: Voter Accessibility Act</w:t>
      </w:r>
    </w:p>
    <w:p w:rsidR="00705238" w:rsidRDefault="00705238">
      <w:pPr>
        <w:widowControl w:val="0"/>
        <w:jc w:val="left"/>
        <w:rPr>
          <w:rFonts w:cs="Times New Roman"/>
        </w:rPr>
      </w:pPr>
    </w:p>
    <w:p w:rsidR="00705238" w:rsidRDefault="00705238">
      <w:pPr>
        <w:widowControl w:val="0"/>
        <w:jc w:val="left"/>
        <w:rPr>
          <w:rFonts w:cs="Times New Roman"/>
        </w:rPr>
      </w:pPr>
    </w:p>
    <w:p w:rsidR="00705238" w:rsidRDefault="00142FD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05238" w:rsidRDefault="00705238">
      <w:pPr>
        <w:widowControl w:val="0"/>
        <w:tabs>
          <w:tab w:val="center" w:pos="590"/>
          <w:tab w:val="center" w:pos="1440"/>
          <w:tab w:val="left" w:pos="1872"/>
          <w:tab w:val="left" w:pos="9187"/>
        </w:tabs>
        <w:jc w:val="left"/>
        <w:rPr>
          <w:rFonts w:cs="Times New Roman"/>
        </w:rPr>
      </w:pPr>
    </w:p>
    <w:p w:rsidR="00705238" w:rsidRDefault="00142FD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05238" w:rsidRDefault="00142FD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677597">
          <w:rPr>
            <w:rStyle w:val="Hyperlink"/>
            <w:rFonts w:cs="Times New Roman"/>
          </w:rPr>
          <w:t>SJ</w:t>
        </w:r>
      </w:hyperlink>
      <w:r>
        <w:rPr>
          <w:rFonts w:cs="Times New Roman"/>
        </w:rPr>
        <w:noBreakHyphen/>
        <w:t>7</w:t>
      </w:r>
    </w:p>
    <w:p w:rsidR="00705238" w:rsidRDefault="00142FD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77597">
          <w:rPr>
            <w:rStyle w:val="Hyperlink"/>
            <w:rFonts w:cs="Times New Roman"/>
          </w:rPr>
          <w:t>SJ</w:t>
        </w:r>
      </w:hyperlink>
      <w:r>
        <w:rPr>
          <w:rFonts w:cs="Times New Roman"/>
        </w:rPr>
        <w:noBreakHyphen/>
        <w:t>7</w:t>
      </w:r>
    </w:p>
    <w:p w:rsidR="00705238" w:rsidRDefault="00142FDF">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705238" w:rsidRDefault="00705238">
      <w:pPr>
        <w:widowControl w:val="0"/>
        <w:tabs>
          <w:tab w:val="right" w:pos="1008"/>
          <w:tab w:val="left" w:pos="1152"/>
          <w:tab w:val="left" w:pos="1872"/>
          <w:tab w:val="left" w:pos="9187"/>
        </w:tabs>
        <w:ind w:left="2088" w:hanging="2088"/>
        <w:jc w:val="left"/>
        <w:rPr>
          <w:rFonts w:cs="Times New Roman"/>
        </w:rPr>
      </w:pPr>
    </w:p>
    <w:p w:rsidR="00705238" w:rsidRDefault="00705238">
      <w:pPr>
        <w:widowControl w:val="0"/>
        <w:tabs>
          <w:tab w:val="right" w:pos="1008"/>
          <w:tab w:val="left" w:pos="1152"/>
          <w:tab w:val="left" w:pos="1872"/>
          <w:tab w:val="left" w:pos="9187"/>
        </w:tabs>
        <w:ind w:left="2088" w:hanging="2088"/>
        <w:jc w:val="left"/>
        <w:rPr>
          <w:rFonts w:cs="Times New Roman"/>
        </w:rPr>
      </w:pPr>
    </w:p>
    <w:p w:rsidR="00705238" w:rsidRDefault="00142FDF">
      <w:pPr>
        <w:widowControl w:val="0"/>
        <w:jc w:val="left"/>
        <w:rPr>
          <w:rFonts w:cs="Times New Roman"/>
        </w:rPr>
      </w:pPr>
      <w:r>
        <w:rPr>
          <w:rFonts w:cs="Times New Roman"/>
          <w:b/>
        </w:rPr>
        <w:t>VERSIONS OF THIS BILL</w:t>
      </w:r>
    </w:p>
    <w:p w:rsidR="00705238" w:rsidRDefault="00705238">
      <w:pPr>
        <w:widowControl w:val="0"/>
        <w:jc w:val="left"/>
        <w:rPr>
          <w:rFonts w:cs="Times New Roman"/>
        </w:rPr>
      </w:pPr>
    </w:p>
    <w:p w:rsidR="00705238" w:rsidRDefault="0009676D">
      <w:pPr>
        <w:widowControl w:val="0"/>
        <w:jc w:val="left"/>
        <w:rPr>
          <w:rFonts w:cs="Times New Roman"/>
        </w:rPr>
      </w:pPr>
      <w:hyperlink r:id="rId8" w:history="1">
        <w:r w:rsidR="00142FDF">
          <w:rPr>
            <w:rStyle w:val="Hyperlink"/>
            <w:rFonts w:cs="Times New Roman"/>
          </w:rPr>
          <w:t>1/15/2009</w:t>
        </w:r>
      </w:hyperlink>
    </w:p>
    <w:p w:rsidR="00705238" w:rsidRDefault="00705238"/>
    <w:p w:rsidR="00705238" w:rsidRDefault="00705238">
      <w:pPr>
        <w:sectPr w:rsidR="00705238">
          <w:pgSz w:w="12240" w:h="15840" w:code="1"/>
          <w:pgMar w:top="1080" w:right="1440" w:bottom="1080" w:left="1440" w:header="720" w:footer="720" w:gutter="0"/>
          <w:cols w:space="720"/>
          <w:noEndnote/>
          <w:docGrid w:linePitch="360"/>
        </w:sectPr>
      </w:pPr>
    </w:p>
    <w:p w:rsidR="00705238" w:rsidRDefault="0070523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 AND TO AMEND SECTION 7</w:t>
      </w:r>
      <w:r>
        <w:rPr>
          <w:rFonts w:eastAsia="MS Mincho" w:cs="Times New Roman"/>
          <w:szCs w:val="20"/>
        </w:rPr>
        <w:noBreakHyphen/>
        <w:t>15</w:t>
      </w:r>
      <w:r>
        <w:rPr>
          <w:rFonts w:eastAsia="MS Mincho" w:cs="Times New Roman"/>
          <w:szCs w:val="20"/>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 xml:space="preserve"> (A)</w:t>
      </w:r>
      <w:r>
        <w:rPr>
          <w:rFonts w:eastAsia="MS Mincho" w:cs="Times New Roman"/>
          <w:szCs w:val="20"/>
        </w:rPr>
        <w:tab/>
        <w:t>This section may be cited as the ‘South Carolina Voter Accessibility Act’ (TVAA).</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For purposes of this section, ‘election’ means a statewide primary or general election.</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t>(C)</w:t>
      </w:r>
      <w:r>
        <w:rPr>
          <w:rFonts w:eastAsia="MS Mincho" w:cs="Times New Roman"/>
          <w:szCs w:val="20"/>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Early voting centers shall allow duly registered voters of that county to vote outside their precinct.</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Early voting centers must be established and maintained to ensure that voters may cast only one ballot.</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A qualified elector, who is registered, may cast his ballot in person at an early voting center established by the authority charged by law with conducting an election.</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 xml:space="preserve">The early voting period shall begin fifteen days before the statewide primary or general election and end three days before it. </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 as last amended by Act 193 of 1989, is further amended to read:</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w:t>
      </w:r>
      <w:r>
        <w:rPr>
          <w:rFonts w:eastAsia="MS Mincho" w:cs="Times New Roman"/>
          <w:szCs w:val="20"/>
        </w:rPr>
        <w:tab/>
      </w:r>
      <w:r>
        <w:rPr>
          <w:rFonts w:eastAsia="Times New Roman" w:cs="Times New Roman"/>
          <w:szCs w:val="20"/>
        </w:rP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rFonts w:eastAsia="Times New Roman" w:cs="Times New Roman"/>
          <w:szCs w:val="20"/>
          <w:u w:val="single"/>
        </w:rPr>
        <w:t>in order to vote by mail,</w:t>
      </w:r>
      <w:r>
        <w:rPr>
          <w:rFonts w:eastAsia="Times New Roman" w:cs="Times New Roman"/>
          <w:szCs w:val="20"/>
        </w:rP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rFonts w:eastAsia="Times New Roman" w:cs="Times New Roman"/>
          <w:szCs w:val="20"/>
        </w:rPr>
        <w:noBreakHyphen/>
        <w:t>15</w:t>
      </w:r>
      <w:r>
        <w:rPr>
          <w:rFonts w:eastAsia="Times New Roman" w:cs="Times New Roman"/>
          <w:szCs w:val="20"/>
        </w:rPr>
        <w:noBreakHyphen/>
        <w:t>320.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rsidR="00705238" w:rsidRDefault="007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705238" w:rsidRDefault="001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05238" w:rsidSect="007052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238" w:rsidRDefault="00142FDF">
      <w:r>
        <w:separator/>
      </w:r>
    </w:p>
  </w:endnote>
  <w:endnote w:type="continuationSeparator" w:id="0">
    <w:p w:rsidR="00705238" w:rsidRDefault="0014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3E7C30-C7E3-45E1-AB81-DA4BE165BFFB}"/>
    <w:embedBold r:id="rId2" w:fontKey="{1BAEB206-E972-480A-9D7E-16B1466F06E1}"/>
  </w:font>
  <w:font w:name="Calibri">
    <w:panose1 w:val="020F0502020204030204"/>
    <w:charset w:val="00"/>
    <w:family w:val="swiss"/>
    <w:pitch w:val="variable"/>
    <w:sig w:usb0="E10002FF" w:usb1="4000ACFF" w:usb2="00000009" w:usb3="00000000" w:csb0="0000019F" w:csb1="00000000"/>
    <w:embedRegular r:id="rId3" w:fontKey="{982F4D94-0CE1-4977-9357-C2C6BC5CBF03}"/>
    <w:embedBold r:id="rId4" w:fontKey="{05FC6A54-0472-4188-A0DC-C9EFF7B7B9CB}"/>
  </w:font>
  <w:font w:name="Tahoma">
    <w:panose1 w:val="020B0604030504040204"/>
    <w:charset w:val="00"/>
    <w:family w:val="swiss"/>
    <w:pitch w:val="variable"/>
    <w:sig w:usb0="21002A87" w:usb1="80000000" w:usb2="00000008" w:usb3="00000000" w:csb0="000101FF" w:csb1="00000000"/>
    <w:embedRegular r:id="rId5" w:fontKey="{68925720-D4AC-4B4F-B354-D82EAC6EA4D9}"/>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092BCEB9-3D10-4B6D-B91D-1D47C7483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38" w:rsidRDefault="00142FDF">
    <w:pPr>
      <w:pStyle w:val="Footer"/>
      <w:tabs>
        <w:tab w:val="clear" w:pos="4680"/>
        <w:tab w:val="clear" w:pos="9360"/>
        <w:tab w:val="center" w:pos="2995"/>
      </w:tabs>
      <w:spacing w:before="120"/>
    </w:pPr>
    <w:r>
      <w:t>[280]</w:t>
    </w:r>
    <w:r>
      <w:tab/>
    </w:r>
    <w:r w:rsidR="0009676D">
      <w:fldChar w:fldCharType="begin"/>
    </w:r>
    <w:r w:rsidR="0009676D">
      <w:instrText xml:space="preserve"> PAGE  \* MERGEFORMAT </w:instrText>
    </w:r>
    <w:r w:rsidR="0009676D">
      <w:fldChar w:fldCharType="separate"/>
    </w:r>
    <w:r w:rsidR="0009676D">
      <w:rPr>
        <w:noProof/>
      </w:rPr>
      <w:t>1</w:t>
    </w:r>
    <w:r w:rsidR="000967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238" w:rsidRDefault="00142FDF">
      <w:r>
        <w:separator/>
      </w:r>
    </w:p>
  </w:footnote>
  <w:footnote w:type="continuationSeparator" w:id="0">
    <w:p w:rsidR="00705238" w:rsidRDefault="00142F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05238"/>
    <w:rsid w:val="0009676D"/>
    <w:rsid w:val="00142FDF"/>
    <w:rsid w:val="00677597"/>
    <w:rsid w:val="00705238"/>
    <w:rsid w:val="007F4946"/>
    <w:rsid w:val="00AE294E"/>
    <w:rsid w:val="00BA1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695BF4-6B6E-4ACD-A27F-D6BE81555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05238"/>
    <w:rPr>
      <w:szCs w:val="21"/>
    </w:rPr>
  </w:style>
  <w:style w:type="character" w:customStyle="1" w:styleId="PlainTextChar">
    <w:name w:val="Plain Text Char"/>
    <w:basedOn w:val="DefaultParagraphFont"/>
    <w:link w:val="PlainText"/>
    <w:uiPriority w:val="99"/>
    <w:rsid w:val="00705238"/>
    <w:rPr>
      <w:szCs w:val="21"/>
    </w:rPr>
  </w:style>
  <w:style w:type="paragraph" w:styleId="BodyText">
    <w:name w:val="Body Text"/>
    <w:basedOn w:val="Normal"/>
    <w:link w:val="BodyTextChar"/>
    <w:uiPriority w:val="99"/>
    <w:locked/>
    <w:rsid w:val="00705238"/>
  </w:style>
  <w:style w:type="character" w:customStyle="1" w:styleId="BodyTextChar">
    <w:name w:val="Body Text Char"/>
    <w:basedOn w:val="DefaultParagraphFont"/>
    <w:link w:val="BodyText"/>
    <w:uiPriority w:val="99"/>
    <w:rsid w:val="00705238"/>
  </w:style>
  <w:style w:type="paragraph" w:styleId="BalloonText">
    <w:name w:val="Balloon Text"/>
    <w:next w:val="Normal"/>
    <w:link w:val="BalloonTextChar"/>
    <w:uiPriority w:val="99"/>
    <w:unhideWhenUsed/>
    <w:rsid w:val="00705238"/>
    <w:rPr>
      <w:rFonts w:cs="Tahoma"/>
      <w:szCs w:val="16"/>
    </w:rPr>
  </w:style>
  <w:style w:type="character" w:customStyle="1" w:styleId="BalloonTextChar">
    <w:name w:val="Balloon Text Char"/>
    <w:basedOn w:val="DefaultParagraphFont"/>
    <w:link w:val="BalloonText"/>
    <w:uiPriority w:val="99"/>
    <w:rsid w:val="00705238"/>
    <w:rPr>
      <w:rFonts w:cs="Tahoma"/>
      <w:szCs w:val="16"/>
    </w:rPr>
  </w:style>
  <w:style w:type="paragraph" w:styleId="NormalWeb">
    <w:name w:val="Normal (Web)"/>
    <w:basedOn w:val="Normal"/>
    <w:next w:val="Normal"/>
    <w:semiHidden/>
    <w:locked/>
    <w:rsid w:val="007052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052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05238"/>
    <w:rPr>
      <w:rFonts w:eastAsia="Times New Roman" w:cs="Times New Roman"/>
      <w:szCs w:val="20"/>
    </w:rPr>
  </w:style>
  <w:style w:type="paragraph" w:styleId="Header">
    <w:name w:val="header"/>
    <w:basedOn w:val="Normal"/>
    <w:link w:val="HeaderChar"/>
    <w:uiPriority w:val="99"/>
    <w:semiHidden/>
    <w:unhideWhenUsed/>
    <w:locked/>
    <w:rsid w:val="00705238"/>
    <w:pPr>
      <w:tabs>
        <w:tab w:val="center" w:pos="4680"/>
        <w:tab w:val="right" w:pos="9360"/>
      </w:tabs>
    </w:pPr>
  </w:style>
  <w:style w:type="character" w:customStyle="1" w:styleId="HeaderChar">
    <w:name w:val="Header Char"/>
    <w:basedOn w:val="DefaultParagraphFont"/>
    <w:link w:val="Header"/>
    <w:uiPriority w:val="99"/>
    <w:semiHidden/>
    <w:rsid w:val="00705238"/>
  </w:style>
  <w:style w:type="character" w:styleId="LineNumber">
    <w:name w:val="line number"/>
    <w:basedOn w:val="DefaultParagraphFont"/>
    <w:uiPriority w:val="99"/>
    <w:semiHidden/>
    <w:unhideWhenUsed/>
    <w:locked/>
    <w:rsid w:val="00705238"/>
  </w:style>
  <w:style w:type="character" w:styleId="Hyperlink">
    <w:name w:val="Hyperlink"/>
    <w:basedOn w:val="DefaultParagraphFont"/>
    <w:uiPriority w:val="99"/>
    <w:unhideWhenUsed/>
    <w:locked/>
    <w:rsid w:val="00705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80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1034</Words>
  <Characters>5325</Characters>
  <Application>Microsoft Office Word</Application>
  <DocSecurity>0</DocSecurity>
  <Lines>149</Lines>
  <Paragraphs>34</Paragraphs>
  <ScaleCrop>false</ScaleCrop>
  <Company>Project Management</Company>
  <LinksUpToDate>false</LinksUpToDate>
  <CharactersWithSpaces>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280: Voter Accessibility Act - South Carolina Legislature Online</dc:title>
  <dc:subject/>
  <dc:creator>NSC</dc:creator>
  <cp:keywords/>
  <dc:description/>
  <cp:lastModifiedBy>N Cumfer</cp:lastModifiedBy>
  <cp:revision>10</cp:revision>
  <dcterms:created xsi:type="dcterms:W3CDTF">2009-01-15T16:33:00Z</dcterms:created>
  <dcterms:modified xsi:type="dcterms:W3CDTF">2014-11-24T14:56:00Z</dcterms:modified>
</cp:coreProperties>
</file>