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A4661A">
        <w:rPr>
          <w:rFonts w:eastAsia="Times New Roman" w:cs="Times New Roman"/>
          <w:b/>
          <w:szCs w:val="20"/>
        </w:rPr>
        <w:t>South Carolina General Assembly</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A4661A">
        <w:rPr>
          <w:rFonts w:eastAsia="Times New Roman" w:cs="Times New Roman"/>
          <w:szCs w:val="20"/>
        </w:rPr>
        <w:t>118th Session, 2009-2010</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4661A" w:rsidRPr="00A4661A" w:rsidRDefault="0024190E"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R192, H3161</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4661A">
        <w:rPr>
          <w:rFonts w:eastAsia="Times New Roman" w:cs="Times New Roman"/>
          <w:b/>
          <w:szCs w:val="20"/>
        </w:rPr>
        <w:t>STATUS INFORMATION</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4661A">
        <w:rPr>
          <w:rFonts w:eastAsia="Times New Roman" w:cs="Times New Roman"/>
          <w:szCs w:val="20"/>
        </w:rPr>
        <w:t>General Bill</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4661A">
        <w:rPr>
          <w:rFonts w:eastAsia="Times New Roman" w:cs="Times New Roman"/>
          <w:szCs w:val="20"/>
        </w:rPr>
        <w:t>Sponsors: Rep. Harrison</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4661A">
        <w:rPr>
          <w:rFonts w:eastAsia="Times New Roman" w:cs="Times New Roman"/>
          <w:szCs w:val="20"/>
        </w:rPr>
        <w:t>Document Path: l:\council\bills\ms\7084ahb09.docx</w:t>
      </w:r>
    </w:p>
    <w:p w:rsidR="00975677" w:rsidRDefault="00975677"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Companion/Similar bill(s): 4595</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13, 2009</w:t>
      </w: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31, 2009</w:t>
      </w: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April 29, 2010</w:t>
      </w: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May 5, 2010</w:t>
      </w: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May 12, 2010, Vetoed</w:t>
      </w: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B80C34" w:rsidRDefault="00B80C34"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4661A">
        <w:rPr>
          <w:rFonts w:eastAsia="Times New Roman" w:cs="Times New Roman"/>
          <w:szCs w:val="20"/>
        </w:rPr>
        <w:t>Summary: Motor vehicle hearing office</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4661A" w:rsidRPr="00A4661A" w:rsidRDefault="00A4661A" w:rsidP="00A4661A">
      <w:pPr>
        <w:widowControl w:val="0"/>
        <w:tabs>
          <w:tab w:val="center" w:pos="590"/>
          <w:tab w:val="center" w:pos="1440"/>
          <w:tab w:val="left" w:pos="1872"/>
          <w:tab w:val="left" w:pos="9187"/>
        </w:tabs>
        <w:rPr>
          <w:rFonts w:eastAsia="Times New Roman" w:cs="Times New Roman"/>
          <w:szCs w:val="20"/>
        </w:rPr>
      </w:pPr>
      <w:r w:rsidRPr="00A4661A">
        <w:rPr>
          <w:rFonts w:eastAsia="Times New Roman" w:cs="Times New Roman"/>
          <w:b/>
          <w:szCs w:val="20"/>
        </w:rPr>
        <w:t>HISTORY OF LEGISLATIVE ACTIONS</w:t>
      </w:r>
    </w:p>
    <w:p w:rsidR="00A4661A" w:rsidRPr="00A4661A" w:rsidRDefault="00A4661A" w:rsidP="00A4661A">
      <w:pPr>
        <w:widowControl w:val="0"/>
        <w:tabs>
          <w:tab w:val="center" w:pos="590"/>
          <w:tab w:val="center" w:pos="1440"/>
          <w:tab w:val="left" w:pos="1872"/>
          <w:tab w:val="left" w:pos="9187"/>
        </w:tabs>
        <w:rPr>
          <w:rFonts w:eastAsia="Times New Roman" w:cs="Times New Roman"/>
          <w:szCs w:val="20"/>
        </w:rPr>
      </w:pPr>
    </w:p>
    <w:p w:rsidR="00A4661A" w:rsidRPr="00A4661A" w:rsidRDefault="00A4661A" w:rsidP="00A4661A">
      <w:pPr>
        <w:widowControl w:val="0"/>
        <w:tabs>
          <w:tab w:val="center" w:pos="590"/>
          <w:tab w:val="center" w:pos="1440"/>
          <w:tab w:val="left" w:pos="1872"/>
          <w:tab w:val="left" w:pos="9187"/>
        </w:tabs>
        <w:rPr>
          <w:rFonts w:eastAsia="Times New Roman" w:cs="Times New Roman"/>
          <w:szCs w:val="20"/>
        </w:rPr>
      </w:pPr>
      <w:r w:rsidRPr="00A4661A">
        <w:rPr>
          <w:rFonts w:eastAsia="Times New Roman" w:cs="Times New Roman"/>
          <w:szCs w:val="20"/>
          <w:u w:val="single"/>
        </w:rPr>
        <w:tab/>
        <w:t>Date</w:t>
      </w:r>
      <w:r w:rsidRPr="00A4661A">
        <w:rPr>
          <w:rFonts w:eastAsia="Times New Roman" w:cs="Times New Roman"/>
          <w:szCs w:val="20"/>
          <w:u w:val="single"/>
        </w:rPr>
        <w:tab/>
        <w:t>Body</w:t>
      </w:r>
      <w:r w:rsidRPr="00A4661A">
        <w:rPr>
          <w:rFonts w:eastAsia="Times New Roman" w:cs="Times New Roman"/>
          <w:szCs w:val="20"/>
          <w:u w:val="single"/>
        </w:rPr>
        <w:tab/>
        <w:t>Action Description with journal page number</w:t>
      </w:r>
      <w:r w:rsidRPr="00A4661A">
        <w:rPr>
          <w:rFonts w:eastAsia="Times New Roman" w:cs="Times New Roman"/>
          <w:szCs w:val="20"/>
          <w:u w:val="single"/>
        </w:rPr>
        <w:tab/>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12/16/2008</w:t>
      </w:r>
      <w:r>
        <w:rPr>
          <w:rFonts w:cs="Times New Roman"/>
        </w:rPr>
        <w:tab/>
        <w:t>House</w:t>
      </w:r>
      <w:r>
        <w:rPr>
          <w:rFonts w:cs="Times New Roman"/>
        </w:rPr>
        <w:tab/>
      </w:r>
      <w:r w:rsidRPr="00B163AF">
        <w:rPr>
          <w:rFonts w:cs="Times New Roman"/>
        </w:rPr>
        <w:t>Prefiled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12/16/2008</w:t>
      </w:r>
      <w:r>
        <w:rPr>
          <w:rFonts w:cs="Times New Roman"/>
        </w:rPr>
        <w:tab/>
        <w:t>House</w:t>
      </w:r>
      <w:r>
        <w:rPr>
          <w:rFonts w:cs="Times New Roman"/>
        </w:rPr>
        <w:tab/>
      </w:r>
      <w:r w:rsidRPr="00B163AF">
        <w:rPr>
          <w:rFonts w:cs="Times New Roman"/>
        </w:rPr>
        <w:t xml:space="preserve">Referred to Committee on </w:t>
      </w:r>
      <w:r w:rsidRPr="00B163AF">
        <w:rPr>
          <w:rFonts w:cs="Times New Roman"/>
          <w:b/>
        </w:rPr>
        <w:t>Judiciary</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House</w:t>
      </w:r>
      <w:r>
        <w:rPr>
          <w:rFonts w:cs="Times New Roman"/>
        </w:rPr>
        <w:tab/>
      </w:r>
      <w:r w:rsidRPr="00B163AF">
        <w:rPr>
          <w:rFonts w:cs="Times New Roman"/>
        </w:rPr>
        <w:t xml:space="preserve">Introduced and read first time </w:t>
      </w:r>
      <w:hyperlink r:id="rId7" w:history="1">
        <w:r w:rsidRPr="00D83DBE">
          <w:rPr>
            <w:rStyle w:val="Hyperlink"/>
            <w:rFonts w:cs="Times New Roman"/>
          </w:rPr>
          <w:t>HJ</w:t>
        </w:r>
      </w:hyperlink>
      <w:r>
        <w:rPr>
          <w:rFonts w:cs="Times New Roman"/>
        </w:rPr>
        <w:noBreakHyphen/>
      </w:r>
      <w:r w:rsidRPr="00B163AF">
        <w:rPr>
          <w:rFonts w:cs="Times New Roman"/>
        </w:rPr>
        <w:t>73</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House</w:t>
      </w:r>
      <w:r>
        <w:rPr>
          <w:rFonts w:cs="Times New Roman"/>
        </w:rPr>
        <w:tab/>
      </w:r>
      <w:r w:rsidRPr="00B163AF">
        <w:rPr>
          <w:rFonts w:cs="Times New Roman"/>
        </w:rPr>
        <w:t xml:space="preserve">Referred to Committee on </w:t>
      </w:r>
      <w:r w:rsidRPr="00B163AF">
        <w:rPr>
          <w:rFonts w:cs="Times New Roman"/>
          <w:b/>
        </w:rPr>
        <w:t>Judiciary</w:t>
      </w:r>
      <w:r w:rsidRPr="00B163AF">
        <w:rPr>
          <w:rFonts w:cs="Times New Roman"/>
        </w:rPr>
        <w:t xml:space="preserve"> </w:t>
      </w:r>
      <w:hyperlink r:id="rId8" w:history="1">
        <w:r w:rsidRPr="00D83DBE">
          <w:rPr>
            <w:rStyle w:val="Hyperlink"/>
            <w:rFonts w:cs="Times New Roman"/>
          </w:rPr>
          <w:t>HJ</w:t>
        </w:r>
      </w:hyperlink>
      <w:r>
        <w:rPr>
          <w:rFonts w:cs="Times New Roman"/>
        </w:rPr>
        <w:noBreakHyphen/>
      </w:r>
      <w:r w:rsidRPr="00B163AF">
        <w:rPr>
          <w:rFonts w:cs="Times New Roman"/>
        </w:rPr>
        <w:t>73</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3/4/2009</w:t>
      </w:r>
      <w:r>
        <w:rPr>
          <w:rFonts w:cs="Times New Roman"/>
        </w:rPr>
        <w:tab/>
        <w:t>House</w:t>
      </w:r>
      <w:r>
        <w:rPr>
          <w:rFonts w:cs="Times New Roman"/>
        </w:rPr>
        <w:tab/>
      </w:r>
      <w:r w:rsidRPr="00B163AF">
        <w:rPr>
          <w:rFonts w:cs="Times New Roman"/>
        </w:rPr>
        <w:t xml:space="preserve">Committee report: Favorable </w:t>
      </w:r>
      <w:r w:rsidRPr="00B163AF">
        <w:rPr>
          <w:rFonts w:cs="Times New Roman"/>
          <w:b/>
        </w:rPr>
        <w:t>Judiciary</w:t>
      </w:r>
      <w:r w:rsidRPr="00B163AF">
        <w:rPr>
          <w:rFonts w:cs="Times New Roman"/>
        </w:rPr>
        <w:t xml:space="preserve"> </w:t>
      </w:r>
      <w:hyperlink r:id="rId9" w:history="1">
        <w:r w:rsidRPr="00D83DBE">
          <w:rPr>
            <w:rStyle w:val="Hyperlink"/>
            <w:rFonts w:cs="Times New Roman"/>
          </w:rPr>
          <w:t>HJ</w:t>
        </w:r>
      </w:hyperlink>
      <w:r>
        <w:rPr>
          <w:rFonts w:cs="Times New Roman"/>
        </w:rPr>
        <w:noBreakHyphen/>
      </w:r>
      <w:r w:rsidRPr="00B163AF">
        <w:rPr>
          <w:rFonts w:cs="Times New Roman"/>
        </w:rPr>
        <w:t>61</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3/5/2009</w:t>
      </w:r>
      <w:r>
        <w:rPr>
          <w:rFonts w:cs="Times New Roman"/>
        </w:rPr>
        <w:tab/>
        <w:t>House</w:t>
      </w:r>
      <w:r>
        <w:rPr>
          <w:rFonts w:cs="Times New Roman"/>
        </w:rPr>
        <w:tab/>
      </w:r>
      <w:r w:rsidRPr="00B163AF">
        <w:rPr>
          <w:rFonts w:cs="Times New Roman"/>
        </w:rPr>
        <w:t>Requests for debate</w:t>
      </w:r>
      <w:r>
        <w:rPr>
          <w:rFonts w:cs="Times New Roman"/>
        </w:rPr>
        <w:noBreakHyphen/>
      </w:r>
      <w:r w:rsidRPr="00B163AF">
        <w:rPr>
          <w:rFonts w:cs="Times New Roman"/>
        </w:rPr>
        <w:t>Rep(s)</w:t>
      </w:r>
      <w:r>
        <w:rPr>
          <w:rFonts w:cs="Times New Roman"/>
        </w:rPr>
        <w:t>. </w:t>
      </w:r>
      <w:r w:rsidRPr="00B163AF">
        <w:rPr>
          <w:rFonts w:cs="Times New Roman"/>
        </w:rPr>
        <w:t>Funderburk, JE Smith</w:t>
      </w:r>
      <w:r>
        <w:rPr>
          <w:rFonts w:cs="Times New Roman"/>
        </w:rPr>
        <w:t xml:space="preserve">, </w:t>
      </w:r>
      <w:r w:rsidRPr="00B163AF">
        <w:rPr>
          <w:rFonts w:cs="Times New Roman"/>
        </w:rPr>
        <w:t>Sellers, JH Ne</w:t>
      </w:r>
      <w:r>
        <w:rPr>
          <w:rFonts w:cs="Times New Roman"/>
        </w:rPr>
        <w:t xml:space="preserve">al, Miller, RL Brown, AD Young, </w:t>
      </w:r>
      <w:r w:rsidRPr="00B163AF">
        <w:rPr>
          <w:rFonts w:cs="Times New Roman"/>
        </w:rPr>
        <w:t>Allison, Eri</w:t>
      </w:r>
      <w:r>
        <w:rPr>
          <w:rFonts w:cs="Times New Roman"/>
        </w:rPr>
        <w:t xml:space="preserve">ckson, Huggins, Bingham, Haley, </w:t>
      </w:r>
      <w:r w:rsidRPr="00B163AF">
        <w:rPr>
          <w:rFonts w:cs="Times New Roman"/>
        </w:rPr>
        <w:t xml:space="preserve">Hardwick, McEachern, Ott, and Kennedy </w:t>
      </w:r>
      <w:hyperlink r:id="rId10" w:history="1">
        <w:r w:rsidRPr="00D83DBE">
          <w:rPr>
            <w:rStyle w:val="Hyperlink"/>
            <w:rFonts w:cs="Times New Roman"/>
          </w:rPr>
          <w:t>HJ</w:t>
        </w:r>
      </w:hyperlink>
      <w:r>
        <w:rPr>
          <w:rFonts w:cs="Times New Roman"/>
        </w:rPr>
        <w:noBreakHyphen/>
      </w:r>
      <w:r w:rsidRPr="00B163AF">
        <w:rPr>
          <w:rFonts w:cs="Times New Roman"/>
        </w:rPr>
        <w:t>19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3/6/2009</w:t>
      </w:r>
      <w:r>
        <w:rPr>
          <w:rFonts w:cs="Times New Roman"/>
        </w:rPr>
        <w:tab/>
      </w:r>
      <w:r>
        <w:rPr>
          <w:rFonts w:cs="Times New Roman"/>
        </w:rPr>
        <w:tab/>
      </w:r>
      <w:r w:rsidRPr="00B163AF">
        <w:rPr>
          <w:rFonts w:cs="Times New Roman"/>
        </w:rPr>
        <w:t>Scrivener's error corrected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3/26/2009</w:t>
      </w:r>
      <w:r>
        <w:rPr>
          <w:rFonts w:cs="Times New Roman"/>
        </w:rPr>
        <w:tab/>
        <w:t>House</w:t>
      </w:r>
      <w:r>
        <w:rPr>
          <w:rFonts w:cs="Times New Roman"/>
        </w:rPr>
        <w:tab/>
      </w:r>
      <w:r w:rsidRPr="00B163AF">
        <w:rPr>
          <w:rFonts w:cs="Times New Roman"/>
        </w:rPr>
        <w:t xml:space="preserve">Read second time </w:t>
      </w:r>
      <w:hyperlink r:id="rId11" w:history="1">
        <w:r w:rsidRPr="00D83DBE">
          <w:rPr>
            <w:rStyle w:val="Hyperlink"/>
            <w:rFonts w:cs="Times New Roman"/>
          </w:rPr>
          <w:t>HJ</w:t>
        </w:r>
      </w:hyperlink>
      <w:r>
        <w:rPr>
          <w:rFonts w:cs="Times New Roman"/>
        </w:rPr>
        <w:noBreakHyphen/>
      </w:r>
      <w:r w:rsidRPr="00B163AF">
        <w:rPr>
          <w:rFonts w:cs="Times New Roman"/>
        </w:rPr>
        <w:t>29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3/26/2009</w:t>
      </w:r>
      <w:r>
        <w:rPr>
          <w:rFonts w:cs="Times New Roman"/>
        </w:rPr>
        <w:tab/>
        <w:t>House</w:t>
      </w:r>
      <w:r>
        <w:rPr>
          <w:rFonts w:cs="Times New Roman"/>
        </w:rPr>
        <w:tab/>
      </w:r>
      <w:r w:rsidRPr="00B163AF">
        <w:rPr>
          <w:rFonts w:cs="Times New Roman"/>
        </w:rPr>
        <w:t>Roll call Yeas</w:t>
      </w:r>
      <w:r>
        <w:rPr>
          <w:rFonts w:cs="Times New Roman"/>
        </w:rPr>
        <w:noBreakHyphen/>
      </w:r>
      <w:r w:rsidRPr="00B163AF">
        <w:rPr>
          <w:rFonts w:cs="Times New Roman"/>
        </w:rPr>
        <w:t>64  Nays</w:t>
      </w:r>
      <w:r>
        <w:rPr>
          <w:rFonts w:cs="Times New Roman"/>
        </w:rPr>
        <w:noBreakHyphen/>
      </w:r>
      <w:r w:rsidRPr="00B163AF">
        <w:rPr>
          <w:rFonts w:cs="Times New Roman"/>
        </w:rPr>
        <w:t xml:space="preserve">43 </w:t>
      </w:r>
      <w:hyperlink r:id="rId12" w:history="1">
        <w:r w:rsidRPr="00D83DBE">
          <w:rPr>
            <w:rStyle w:val="Hyperlink"/>
            <w:rFonts w:cs="Times New Roman"/>
          </w:rPr>
          <w:t>HJ</w:t>
        </w:r>
      </w:hyperlink>
      <w:r>
        <w:rPr>
          <w:rFonts w:cs="Times New Roman"/>
        </w:rPr>
        <w:noBreakHyphen/>
      </w:r>
      <w:r w:rsidRPr="00B163AF">
        <w:rPr>
          <w:rFonts w:cs="Times New Roman"/>
        </w:rPr>
        <w:t>29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3/26/2009</w:t>
      </w:r>
      <w:r>
        <w:rPr>
          <w:rFonts w:cs="Times New Roman"/>
        </w:rPr>
        <w:tab/>
        <w:t>House</w:t>
      </w:r>
      <w:r>
        <w:rPr>
          <w:rFonts w:cs="Times New Roman"/>
        </w:rPr>
        <w:tab/>
      </w:r>
      <w:r w:rsidRPr="00B163AF">
        <w:rPr>
          <w:rFonts w:cs="Times New Roman"/>
        </w:rPr>
        <w:t>Unanimous co</w:t>
      </w:r>
      <w:r>
        <w:rPr>
          <w:rFonts w:cs="Times New Roman"/>
        </w:rPr>
        <w:t xml:space="preserve">nsent for third reading on next </w:t>
      </w:r>
      <w:r w:rsidRPr="00B163AF">
        <w:rPr>
          <w:rFonts w:cs="Times New Roman"/>
        </w:rPr>
        <w:t xml:space="preserve">legislative day </w:t>
      </w:r>
      <w:hyperlink r:id="rId13" w:history="1">
        <w:r w:rsidRPr="00D83DBE">
          <w:rPr>
            <w:rStyle w:val="Hyperlink"/>
            <w:rFonts w:cs="Times New Roman"/>
          </w:rPr>
          <w:t>HJ</w:t>
        </w:r>
      </w:hyperlink>
      <w:r>
        <w:rPr>
          <w:rFonts w:cs="Times New Roman"/>
        </w:rPr>
        <w:noBreakHyphen/>
      </w:r>
      <w:r w:rsidRPr="00B163AF">
        <w:rPr>
          <w:rFonts w:cs="Times New Roman"/>
        </w:rPr>
        <w:t>30</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3/27/2009</w:t>
      </w:r>
      <w:r>
        <w:rPr>
          <w:rFonts w:cs="Times New Roman"/>
        </w:rPr>
        <w:tab/>
        <w:t>House</w:t>
      </w:r>
      <w:r>
        <w:rPr>
          <w:rFonts w:cs="Times New Roman"/>
        </w:rPr>
        <w:tab/>
      </w:r>
      <w:r w:rsidRPr="00B163AF">
        <w:rPr>
          <w:rFonts w:cs="Times New Roman"/>
        </w:rPr>
        <w:t xml:space="preserve">Read third time and sent to Senate </w:t>
      </w:r>
      <w:hyperlink r:id="rId14" w:history="1">
        <w:r w:rsidRPr="00D83DBE">
          <w:rPr>
            <w:rStyle w:val="Hyperlink"/>
            <w:rFonts w:cs="Times New Roman"/>
          </w:rPr>
          <w:t>HJ</w:t>
        </w:r>
      </w:hyperlink>
      <w:r>
        <w:rPr>
          <w:rFonts w:cs="Times New Roman"/>
        </w:rPr>
        <w:noBreakHyphen/>
      </w:r>
      <w:r w:rsidRPr="00B163AF">
        <w:rPr>
          <w:rFonts w:cs="Times New Roman"/>
        </w:rPr>
        <w:t>2</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3/31/2009</w:t>
      </w:r>
      <w:r>
        <w:rPr>
          <w:rFonts w:cs="Times New Roman"/>
        </w:rPr>
        <w:tab/>
        <w:t>Senate</w:t>
      </w:r>
      <w:r>
        <w:rPr>
          <w:rFonts w:cs="Times New Roman"/>
        </w:rPr>
        <w:tab/>
      </w:r>
      <w:r w:rsidRPr="00B163AF">
        <w:rPr>
          <w:rFonts w:cs="Times New Roman"/>
        </w:rPr>
        <w:t xml:space="preserve">Introduced and read first time </w:t>
      </w:r>
      <w:hyperlink r:id="rId15" w:history="1">
        <w:r w:rsidRPr="00D83DBE">
          <w:rPr>
            <w:rStyle w:val="Hyperlink"/>
            <w:rFonts w:cs="Times New Roman"/>
          </w:rPr>
          <w:t>SJ</w:t>
        </w:r>
      </w:hyperlink>
      <w:r>
        <w:rPr>
          <w:rFonts w:cs="Times New Roman"/>
        </w:rPr>
        <w:noBreakHyphen/>
      </w:r>
      <w:r w:rsidRPr="00B163AF">
        <w:rPr>
          <w:rFonts w:cs="Times New Roman"/>
        </w:rPr>
        <w:t>13</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3/31/2009</w:t>
      </w:r>
      <w:r>
        <w:rPr>
          <w:rFonts w:cs="Times New Roman"/>
        </w:rPr>
        <w:tab/>
        <w:t>Senate</w:t>
      </w:r>
      <w:r>
        <w:rPr>
          <w:rFonts w:cs="Times New Roman"/>
        </w:rPr>
        <w:tab/>
      </w:r>
      <w:r w:rsidRPr="00B163AF">
        <w:rPr>
          <w:rFonts w:cs="Times New Roman"/>
        </w:rPr>
        <w:t xml:space="preserve">Referred to Committee on </w:t>
      </w:r>
      <w:r w:rsidRPr="00B163AF">
        <w:rPr>
          <w:rFonts w:cs="Times New Roman"/>
          <w:b/>
        </w:rPr>
        <w:t>Judiciary</w:t>
      </w:r>
      <w:r w:rsidRPr="00B163AF">
        <w:rPr>
          <w:rFonts w:cs="Times New Roman"/>
        </w:rPr>
        <w:t xml:space="preserve"> </w:t>
      </w:r>
      <w:hyperlink r:id="rId16" w:history="1">
        <w:r w:rsidRPr="00D83DBE">
          <w:rPr>
            <w:rStyle w:val="Hyperlink"/>
            <w:rFonts w:cs="Times New Roman"/>
          </w:rPr>
          <w:t>SJ</w:t>
        </w:r>
      </w:hyperlink>
      <w:r>
        <w:rPr>
          <w:rFonts w:cs="Times New Roman"/>
        </w:rPr>
        <w:noBreakHyphen/>
      </w:r>
      <w:r w:rsidRPr="00B163AF">
        <w:rPr>
          <w:rFonts w:cs="Times New Roman"/>
        </w:rPr>
        <w:t>13</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1/20/2010</w:t>
      </w:r>
      <w:r>
        <w:rPr>
          <w:rFonts w:cs="Times New Roman"/>
        </w:rPr>
        <w:tab/>
        <w:t>Senate</w:t>
      </w:r>
      <w:r>
        <w:rPr>
          <w:rFonts w:cs="Times New Roman"/>
        </w:rPr>
        <w:tab/>
      </w:r>
      <w:r w:rsidRPr="00B163AF">
        <w:rPr>
          <w:rFonts w:cs="Times New Roman"/>
        </w:rPr>
        <w:t>Referred to Subco</w:t>
      </w:r>
      <w:r>
        <w:rPr>
          <w:rFonts w:cs="Times New Roman"/>
        </w:rPr>
        <w:t xml:space="preserve">mmittee: Campbell (ch), Knotts, </w:t>
      </w:r>
      <w:r w:rsidRPr="00B163AF">
        <w:rPr>
          <w:rFonts w:cs="Times New Roman"/>
        </w:rPr>
        <w:t>Campsen, Lourie</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3/3/2010</w:t>
      </w:r>
      <w:r>
        <w:rPr>
          <w:rFonts w:cs="Times New Roman"/>
        </w:rPr>
        <w:tab/>
        <w:t>Senate</w:t>
      </w:r>
      <w:r>
        <w:rPr>
          <w:rFonts w:cs="Times New Roman"/>
        </w:rPr>
        <w:tab/>
      </w:r>
      <w:r w:rsidRPr="00B163AF">
        <w:rPr>
          <w:rFonts w:cs="Times New Roman"/>
        </w:rPr>
        <w:t>Committee r</w:t>
      </w:r>
      <w:r>
        <w:rPr>
          <w:rFonts w:cs="Times New Roman"/>
        </w:rPr>
        <w:t xml:space="preserve">eport: Favorable with amendment </w:t>
      </w:r>
      <w:r w:rsidRPr="00B163AF">
        <w:rPr>
          <w:rFonts w:cs="Times New Roman"/>
          <w:b/>
        </w:rPr>
        <w:t>Judiciary</w:t>
      </w:r>
      <w:r w:rsidRPr="00B163AF">
        <w:rPr>
          <w:rFonts w:cs="Times New Roman"/>
        </w:rPr>
        <w:t xml:space="preserve"> </w:t>
      </w:r>
      <w:hyperlink r:id="rId17" w:history="1">
        <w:r w:rsidRPr="00D83DBE">
          <w:rPr>
            <w:rStyle w:val="Hyperlink"/>
            <w:rFonts w:cs="Times New Roman"/>
          </w:rPr>
          <w:t>SJ</w:t>
        </w:r>
      </w:hyperlink>
      <w:r>
        <w:rPr>
          <w:rFonts w:cs="Times New Roman"/>
        </w:rPr>
        <w:noBreakHyphen/>
      </w:r>
      <w:r w:rsidRPr="00B163AF">
        <w:rPr>
          <w:rFonts w:cs="Times New Roman"/>
        </w:rPr>
        <w:t>14</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3/4/2010</w:t>
      </w:r>
      <w:r>
        <w:rPr>
          <w:rFonts w:cs="Times New Roman"/>
        </w:rPr>
        <w:tab/>
      </w:r>
      <w:r>
        <w:rPr>
          <w:rFonts w:cs="Times New Roman"/>
        </w:rPr>
        <w:tab/>
      </w:r>
      <w:r w:rsidRPr="00B163AF">
        <w:rPr>
          <w:rFonts w:cs="Times New Roman"/>
        </w:rPr>
        <w:t>Scrivener's error corrected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3/31/2010</w:t>
      </w:r>
      <w:r>
        <w:rPr>
          <w:rFonts w:cs="Times New Roman"/>
        </w:rPr>
        <w:tab/>
        <w:t>Senate</w:t>
      </w:r>
      <w:r>
        <w:rPr>
          <w:rFonts w:cs="Times New Roman"/>
        </w:rPr>
        <w:tab/>
      </w:r>
      <w:r w:rsidRPr="00B163AF">
        <w:rPr>
          <w:rFonts w:cs="Times New Roman"/>
        </w:rPr>
        <w:t xml:space="preserve">Special order, set for March 31, 2010 </w:t>
      </w:r>
      <w:hyperlink r:id="rId18" w:history="1">
        <w:r w:rsidRPr="00D83DBE">
          <w:rPr>
            <w:rStyle w:val="Hyperlink"/>
            <w:rFonts w:cs="Times New Roman"/>
          </w:rPr>
          <w:t>SJ</w:t>
        </w:r>
      </w:hyperlink>
      <w:r>
        <w:rPr>
          <w:rFonts w:cs="Times New Roman"/>
        </w:rPr>
        <w:noBreakHyphen/>
      </w:r>
      <w:r w:rsidRPr="00B163AF">
        <w:rPr>
          <w:rFonts w:cs="Times New Roman"/>
        </w:rPr>
        <w:t>74</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4/14/2010</w:t>
      </w:r>
      <w:r>
        <w:rPr>
          <w:rFonts w:cs="Times New Roman"/>
        </w:rPr>
        <w:tab/>
        <w:t>Senate</w:t>
      </w:r>
      <w:r>
        <w:rPr>
          <w:rFonts w:cs="Times New Roman"/>
        </w:rPr>
        <w:tab/>
      </w:r>
      <w:r w:rsidRPr="00B163AF">
        <w:rPr>
          <w:rFonts w:cs="Times New Roman"/>
        </w:rPr>
        <w:t xml:space="preserve">Debate interrupted </w:t>
      </w:r>
      <w:hyperlink r:id="rId19" w:history="1">
        <w:r w:rsidRPr="00D83DBE">
          <w:rPr>
            <w:rStyle w:val="Hyperlink"/>
            <w:rFonts w:cs="Times New Roman"/>
          </w:rPr>
          <w:t>SJ</w:t>
        </w:r>
      </w:hyperlink>
      <w:r>
        <w:rPr>
          <w:rFonts w:cs="Times New Roman"/>
        </w:rPr>
        <w:noBreakHyphen/>
      </w:r>
      <w:r w:rsidRPr="00B163AF">
        <w:rPr>
          <w:rFonts w:cs="Times New Roman"/>
        </w:rPr>
        <w:t>120</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4/15/2010</w:t>
      </w:r>
      <w:r>
        <w:rPr>
          <w:rFonts w:cs="Times New Roman"/>
        </w:rPr>
        <w:tab/>
        <w:t>Senate</w:t>
      </w:r>
      <w:r>
        <w:rPr>
          <w:rFonts w:cs="Times New Roman"/>
        </w:rPr>
        <w:tab/>
      </w:r>
      <w:r w:rsidRPr="00B163AF">
        <w:rPr>
          <w:rFonts w:cs="Times New Roman"/>
        </w:rPr>
        <w:t xml:space="preserve">Committee Amendment Amended and Adopted </w:t>
      </w:r>
      <w:hyperlink r:id="rId20" w:history="1">
        <w:r w:rsidRPr="00D83DBE">
          <w:rPr>
            <w:rStyle w:val="Hyperlink"/>
            <w:rFonts w:cs="Times New Roman"/>
          </w:rPr>
          <w:t>SJ</w:t>
        </w:r>
      </w:hyperlink>
      <w:r>
        <w:rPr>
          <w:rFonts w:cs="Times New Roman"/>
        </w:rPr>
        <w:noBreakHyphen/>
      </w:r>
      <w:r w:rsidRPr="00B163AF">
        <w:rPr>
          <w:rFonts w:cs="Times New Roman"/>
        </w:rPr>
        <w:t>39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4/15/2010</w:t>
      </w:r>
      <w:r>
        <w:rPr>
          <w:rFonts w:cs="Times New Roman"/>
        </w:rPr>
        <w:tab/>
        <w:t>Senate</w:t>
      </w:r>
      <w:r>
        <w:rPr>
          <w:rFonts w:cs="Times New Roman"/>
        </w:rPr>
        <w:tab/>
      </w:r>
      <w:r w:rsidRPr="00B163AF">
        <w:rPr>
          <w:rFonts w:cs="Times New Roman"/>
        </w:rPr>
        <w:t xml:space="preserve">Amended </w:t>
      </w:r>
      <w:hyperlink r:id="rId21" w:history="1">
        <w:r w:rsidRPr="00D83DBE">
          <w:rPr>
            <w:rStyle w:val="Hyperlink"/>
            <w:rFonts w:cs="Times New Roman"/>
          </w:rPr>
          <w:t>SJ</w:t>
        </w:r>
      </w:hyperlink>
      <w:r>
        <w:rPr>
          <w:rFonts w:cs="Times New Roman"/>
        </w:rPr>
        <w:noBreakHyphen/>
      </w:r>
      <w:r w:rsidRPr="00B163AF">
        <w:rPr>
          <w:rFonts w:cs="Times New Roman"/>
        </w:rPr>
        <w:t>39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4/15/2010</w:t>
      </w:r>
      <w:r>
        <w:rPr>
          <w:rFonts w:cs="Times New Roman"/>
        </w:rPr>
        <w:tab/>
        <w:t>Senate</w:t>
      </w:r>
      <w:r>
        <w:rPr>
          <w:rFonts w:cs="Times New Roman"/>
        </w:rPr>
        <w:tab/>
      </w:r>
      <w:r w:rsidRPr="00B163AF">
        <w:rPr>
          <w:rFonts w:cs="Times New Roman"/>
        </w:rPr>
        <w:t xml:space="preserve">Read second time </w:t>
      </w:r>
      <w:hyperlink r:id="rId22" w:history="1">
        <w:r w:rsidRPr="00D83DBE">
          <w:rPr>
            <w:rStyle w:val="Hyperlink"/>
            <w:rFonts w:cs="Times New Roman"/>
          </w:rPr>
          <w:t>SJ</w:t>
        </w:r>
      </w:hyperlink>
      <w:r>
        <w:rPr>
          <w:rFonts w:cs="Times New Roman"/>
        </w:rPr>
        <w:noBreakHyphen/>
      </w:r>
      <w:r w:rsidRPr="00B163AF">
        <w:rPr>
          <w:rFonts w:cs="Times New Roman"/>
        </w:rPr>
        <w:t>39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4/16/2010</w:t>
      </w:r>
      <w:r>
        <w:rPr>
          <w:rFonts w:cs="Times New Roman"/>
        </w:rPr>
        <w:tab/>
      </w:r>
      <w:r>
        <w:rPr>
          <w:rFonts w:cs="Times New Roman"/>
        </w:rPr>
        <w:tab/>
      </w:r>
      <w:r w:rsidRPr="00B163AF">
        <w:rPr>
          <w:rFonts w:cs="Times New Roman"/>
        </w:rPr>
        <w:t>Scrivener's error corrected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Senate</w:t>
      </w:r>
      <w:r>
        <w:rPr>
          <w:rFonts w:cs="Times New Roman"/>
        </w:rPr>
        <w:tab/>
      </w:r>
      <w:r w:rsidRPr="00B163AF">
        <w:rPr>
          <w:rFonts w:cs="Times New Roman"/>
        </w:rPr>
        <w:t xml:space="preserve">Debate interrupted </w:t>
      </w:r>
      <w:hyperlink r:id="rId23" w:history="1">
        <w:r w:rsidRPr="00D83DBE">
          <w:rPr>
            <w:rStyle w:val="Hyperlink"/>
            <w:rFonts w:cs="Times New Roman"/>
          </w:rPr>
          <w:t>SJ</w:t>
        </w:r>
      </w:hyperlink>
      <w:r>
        <w:rPr>
          <w:rFonts w:cs="Times New Roman"/>
        </w:rPr>
        <w:noBreakHyphen/>
      </w:r>
      <w:r w:rsidRPr="00B163AF">
        <w:rPr>
          <w:rFonts w:cs="Times New Roman"/>
        </w:rPr>
        <w:t>29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4/21/2010</w:t>
      </w:r>
      <w:r>
        <w:rPr>
          <w:rFonts w:cs="Times New Roman"/>
        </w:rPr>
        <w:tab/>
        <w:t>Senate</w:t>
      </w:r>
      <w:r>
        <w:rPr>
          <w:rFonts w:cs="Times New Roman"/>
        </w:rPr>
        <w:tab/>
      </w:r>
      <w:r w:rsidRPr="00B163AF">
        <w:rPr>
          <w:rFonts w:cs="Times New Roman"/>
        </w:rPr>
        <w:t xml:space="preserve">Amended </w:t>
      </w:r>
      <w:hyperlink r:id="rId24" w:history="1">
        <w:r w:rsidRPr="00D83DBE">
          <w:rPr>
            <w:rStyle w:val="Hyperlink"/>
            <w:rFonts w:cs="Times New Roman"/>
          </w:rPr>
          <w:t>SJ</w:t>
        </w:r>
      </w:hyperlink>
      <w:r>
        <w:rPr>
          <w:rFonts w:cs="Times New Roman"/>
        </w:rPr>
        <w:noBreakHyphen/>
      </w:r>
      <w:r w:rsidRPr="00B163AF">
        <w:rPr>
          <w:rFonts w:cs="Times New Roman"/>
        </w:rPr>
        <w:t>52</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4/21/2010</w:t>
      </w:r>
      <w:r>
        <w:rPr>
          <w:rFonts w:cs="Times New Roman"/>
        </w:rPr>
        <w:tab/>
        <w:t>Senate</w:t>
      </w:r>
      <w:r>
        <w:rPr>
          <w:rFonts w:cs="Times New Roman"/>
        </w:rPr>
        <w:tab/>
      </w:r>
      <w:r w:rsidRPr="00B163AF">
        <w:rPr>
          <w:rFonts w:cs="Times New Roman"/>
        </w:rPr>
        <w:t xml:space="preserve">Debate interrupted </w:t>
      </w:r>
      <w:hyperlink r:id="rId25" w:history="1">
        <w:r w:rsidRPr="00D83DBE">
          <w:rPr>
            <w:rStyle w:val="Hyperlink"/>
            <w:rFonts w:cs="Times New Roman"/>
          </w:rPr>
          <w:t>SJ</w:t>
        </w:r>
      </w:hyperlink>
      <w:r>
        <w:rPr>
          <w:rFonts w:cs="Times New Roman"/>
        </w:rPr>
        <w:noBreakHyphen/>
      </w:r>
      <w:r w:rsidRPr="00B163AF">
        <w:rPr>
          <w:rFonts w:cs="Times New Roman"/>
        </w:rPr>
        <w:t>52</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4/22/2010</w:t>
      </w:r>
      <w:r>
        <w:rPr>
          <w:rFonts w:cs="Times New Roman"/>
        </w:rPr>
        <w:tab/>
      </w:r>
      <w:r>
        <w:rPr>
          <w:rFonts w:cs="Times New Roman"/>
        </w:rPr>
        <w:tab/>
      </w:r>
      <w:r w:rsidRPr="00B163AF">
        <w:rPr>
          <w:rFonts w:cs="Times New Roman"/>
        </w:rPr>
        <w:t>Scrivener's error corrected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4/22/2010</w:t>
      </w:r>
      <w:r>
        <w:rPr>
          <w:rFonts w:cs="Times New Roman"/>
        </w:rPr>
        <w:tab/>
        <w:t>Senate</w:t>
      </w:r>
      <w:r>
        <w:rPr>
          <w:rFonts w:cs="Times New Roman"/>
        </w:rPr>
        <w:tab/>
      </w:r>
      <w:r w:rsidRPr="00B163AF">
        <w:rPr>
          <w:rFonts w:cs="Times New Roman"/>
        </w:rPr>
        <w:t xml:space="preserve">Amended </w:t>
      </w:r>
      <w:hyperlink r:id="rId26" w:history="1">
        <w:r w:rsidRPr="00D83DBE">
          <w:rPr>
            <w:rStyle w:val="Hyperlink"/>
            <w:rFonts w:cs="Times New Roman"/>
          </w:rPr>
          <w:t>SJ</w:t>
        </w:r>
      </w:hyperlink>
      <w:r>
        <w:rPr>
          <w:rFonts w:cs="Times New Roman"/>
        </w:rPr>
        <w:noBreakHyphen/>
      </w:r>
      <w:r w:rsidRPr="00B163AF">
        <w:rPr>
          <w:rFonts w:cs="Times New Roman"/>
        </w:rPr>
        <w:t>78</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lastRenderedPageBreak/>
        <w:tab/>
        <w:t>4/22/2010</w:t>
      </w:r>
      <w:r>
        <w:rPr>
          <w:rFonts w:cs="Times New Roman"/>
        </w:rPr>
        <w:tab/>
        <w:t>Senate</w:t>
      </w:r>
      <w:r>
        <w:rPr>
          <w:rFonts w:cs="Times New Roman"/>
        </w:rPr>
        <w:tab/>
      </w:r>
      <w:r w:rsidRPr="00B163AF">
        <w:rPr>
          <w:rFonts w:cs="Times New Roman"/>
        </w:rPr>
        <w:t xml:space="preserve">Read third </w:t>
      </w:r>
      <w:r>
        <w:rPr>
          <w:rFonts w:cs="Times New Roman"/>
        </w:rPr>
        <w:t xml:space="preserve">time and returned to House with </w:t>
      </w:r>
      <w:r w:rsidRPr="00B163AF">
        <w:rPr>
          <w:rFonts w:cs="Times New Roman"/>
        </w:rPr>
        <w:t xml:space="preserve">amendments </w:t>
      </w:r>
      <w:hyperlink r:id="rId27" w:history="1">
        <w:r w:rsidRPr="00D83DBE">
          <w:rPr>
            <w:rStyle w:val="Hyperlink"/>
            <w:rFonts w:cs="Times New Roman"/>
          </w:rPr>
          <w:t>SJ</w:t>
        </w:r>
      </w:hyperlink>
      <w:r>
        <w:rPr>
          <w:rFonts w:cs="Times New Roman"/>
        </w:rPr>
        <w:noBreakHyphen/>
      </w:r>
      <w:r w:rsidRPr="00B163AF">
        <w:rPr>
          <w:rFonts w:cs="Times New Roman"/>
        </w:rPr>
        <w:t>78</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4/23/2010</w:t>
      </w:r>
      <w:r>
        <w:rPr>
          <w:rFonts w:cs="Times New Roman"/>
        </w:rPr>
        <w:tab/>
      </w:r>
      <w:r>
        <w:rPr>
          <w:rFonts w:cs="Times New Roman"/>
        </w:rPr>
        <w:tab/>
      </w:r>
      <w:r w:rsidRPr="00B163AF">
        <w:rPr>
          <w:rFonts w:cs="Times New Roman"/>
        </w:rPr>
        <w:t>Scrivener's error corrected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4/23/2010</w:t>
      </w:r>
      <w:r>
        <w:rPr>
          <w:rFonts w:cs="Times New Roman"/>
        </w:rPr>
        <w:tab/>
      </w:r>
      <w:r>
        <w:rPr>
          <w:rFonts w:cs="Times New Roman"/>
        </w:rPr>
        <w:tab/>
      </w:r>
      <w:r w:rsidRPr="00B163AF">
        <w:rPr>
          <w:rFonts w:cs="Times New Roman"/>
        </w:rPr>
        <w:t>Scrivener's error corrected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4/29/2010</w:t>
      </w:r>
      <w:r>
        <w:rPr>
          <w:rFonts w:cs="Times New Roman"/>
        </w:rPr>
        <w:tab/>
        <w:t>House</w:t>
      </w:r>
      <w:r>
        <w:rPr>
          <w:rFonts w:cs="Times New Roman"/>
        </w:rPr>
        <w:tab/>
      </w:r>
      <w:r w:rsidRPr="00B163AF">
        <w:rPr>
          <w:rFonts w:cs="Times New Roman"/>
        </w:rPr>
        <w:t xml:space="preserve">Senate amendment amended </w:t>
      </w:r>
      <w:hyperlink r:id="rId28" w:history="1">
        <w:r w:rsidRPr="00D83DBE">
          <w:rPr>
            <w:rStyle w:val="Hyperlink"/>
            <w:rFonts w:cs="Times New Roman"/>
          </w:rPr>
          <w:t>HJ</w:t>
        </w:r>
      </w:hyperlink>
      <w:r>
        <w:rPr>
          <w:rFonts w:cs="Times New Roman"/>
        </w:rPr>
        <w:noBreakHyphen/>
      </w:r>
      <w:r w:rsidRPr="00B163AF">
        <w:rPr>
          <w:rFonts w:cs="Times New Roman"/>
        </w:rPr>
        <w:t>59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4/29/2010</w:t>
      </w:r>
      <w:r>
        <w:rPr>
          <w:rFonts w:cs="Times New Roman"/>
        </w:rPr>
        <w:tab/>
        <w:t>House</w:t>
      </w:r>
      <w:r>
        <w:rPr>
          <w:rFonts w:cs="Times New Roman"/>
        </w:rPr>
        <w:tab/>
      </w:r>
      <w:r w:rsidRPr="00B163AF">
        <w:rPr>
          <w:rFonts w:cs="Times New Roman"/>
        </w:rPr>
        <w:t xml:space="preserve">Returned to Senate with amendments </w:t>
      </w:r>
      <w:hyperlink r:id="rId29" w:history="1">
        <w:r w:rsidRPr="00D83DBE">
          <w:rPr>
            <w:rStyle w:val="Hyperlink"/>
            <w:rFonts w:cs="Times New Roman"/>
          </w:rPr>
          <w:t>HJ</w:t>
        </w:r>
      </w:hyperlink>
      <w:r>
        <w:rPr>
          <w:rFonts w:cs="Times New Roman"/>
        </w:rPr>
        <w:noBreakHyphen/>
      </w:r>
      <w:r w:rsidRPr="00B163AF">
        <w:rPr>
          <w:rFonts w:cs="Times New Roman"/>
        </w:rPr>
        <w:t>59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5/5/2010</w:t>
      </w:r>
      <w:r>
        <w:rPr>
          <w:rFonts w:cs="Times New Roman"/>
        </w:rPr>
        <w:tab/>
        <w:t>Senate</w:t>
      </w:r>
      <w:r>
        <w:rPr>
          <w:rFonts w:cs="Times New Roman"/>
        </w:rPr>
        <w:tab/>
      </w:r>
      <w:r w:rsidRPr="00B163AF">
        <w:rPr>
          <w:rFonts w:cs="Times New Roman"/>
        </w:rPr>
        <w:t xml:space="preserve">Concurred in House amendment and enrolled </w:t>
      </w:r>
      <w:hyperlink r:id="rId30" w:history="1">
        <w:r w:rsidRPr="00D83DBE">
          <w:rPr>
            <w:rStyle w:val="Hyperlink"/>
            <w:rFonts w:cs="Times New Roman"/>
          </w:rPr>
          <w:t>SJ</w:t>
        </w:r>
      </w:hyperlink>
      <w:r>
        <w:rPr>
          <w:rFonts w:cs="Times New Roman"/>
        </w:rPr>
        <w:noBreakHyphen/>
      </w:r>
      <w:r w:rsidRPr="00B163AF">
        <w:rPr>
          <w:rFonts w:cs="Times New Roman"/>
        </w:rPr>
        <w:t>35</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5/6/2010</w:t>
      </w:r>
      <w:r>
        <w:rPr>
          <w:rFonts w:cs="Times New Roman"/>
        </w:rPr>
        <w:tab/>
      </w:r>
      <w:r>
        <w:rPr>
          <w:rFonts w:cs="Times New Roman"/>
        </w:rPr>
        <w:tab/>
      </w:r>
      <w:r w:rsidRPr="00B163AF">
        <w:rPr>
          <w:rFonts w:cs="Times New Roman"/>
        </w:rPr>
        <w:t>Ratified R 192</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5/12/2010</w:t>
      </w:r>
      <w:r>
        <w:rPr>
          <w:rFonts w:cs="Times New Roman"/>
        </w:rPr>
        <w:tab/>
      </w:r>
      <w:r>
        <w:rPr>
          <w:rFonts w:cs="Times New Roman"/>
        </w:rPr>
        <w:tab/>
      </w:r>
      <w:r w:rsidRPr="00B163AF">
        <w:rPr>
          <w:rFonts w:cs="Times New Roman"/>
        </w:rPr>
        <w:t>Vetoed by Governor</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5/13/2010</w:t>
      </w:r>
      <w:r>
        <w:rPr>
          <w:rFonts w:cs="Times New Roman"/>
        </w:rPr>
        <w:tab/>
        <w:t>House</w:t>
      </w:r>
      <w:r>
        <w:rPr>
          <w:rFonts w:cs="Times New Roman"/>
        </w:rPr>
        <w:tab/>
      </w:r>
      <w:r w:rsidRPr="00B163AF">
        <w:rPr>
          <w:rFonts w:cs="Times New Roman"/>
        </w:rPr>
        <w:t>Veto sustained Yeas</w:t>
      </w:r>
      <w:r>
        <w:rPr>
          <w:rFonts w:cs="Times New Roman"/>
        </w:rPr>
        <w:noBreakHyphen/>
      </w:r>
      <w:r w:rsidRPr="00B163AF">
        <w:rPr>
          <w:rFonts w:cs="Times New Roman"/>
        </w:rPr>
        <w:t>58  Nays</w:t>
      </w:r>
      <w:r>
        <w:rPr>
          <w:rFonts w:cs="Times New Roman"/>
        </w:rPr>
        <w:noBreakHyphen/>
      </w:r>
      <w:r w:rsidRPr="00B163AF">
        <w:rPr>
          <w:rFonts w:cs="Times New Roman"/>
        </w:rPr>
        <w:t xml:space="preserve">51 </w:t>
      </w:r>
      <w:hyperlink r:id="rId31" w:history="1">
        <w:r w:rsidRPr="00D83DBE">
          <w:rPr>
            <w:rStyle w:val="Hyperlink"/>
            <w:rFonts w:cs="Times New Roman"/>
          </w:rPr>
          <w:t>HJ</w:t>
        </w:r>
      </w:hyperlink>
      <w:r>
        <w:rPr>
          <w:rFonts w:cs="Times New Roman"/>
        </w:rPr>
        <w:noBreakHyphen/>
      </w:r>
      <w:r w:rsidRPr="00B163AF">
        <w:rPr>
          <w:rFonts w:cs="Times New Roman"/>
        </w:rPr>
        <w:t>19</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5/13/2010</w:t>
      </w:r>
      <w:r>
        <w:rPr>
          <w:rFonts w:cs="Times New Roman"/>
        </w:rPr>
        <w:tab/>
        <w:t>House</w:t>
      </w:r>
      <w:r>
        <w:rPr>
          <w:rFonts w:cs="Times New Roman"/>
        </w:rPr>
        <w:tab/>
      </w:r>
      <w:r w:rsidRPr="00B163AF">
        <w:rPr>
          <w:rFonts w:cs="Times New Roman"/>
        </w:rPr>
        <w:t>Motion noted</w:t>
      </w:r>
      <w:r>
        <w:rPr>
          <w:rFonts w:cs="Times New Roman"/>
        </w:rPr>
        <w:noBreakHyphen/>
      </w:r>
      <w:r w:rsidRPr="00B163AF">
        <w:rPr>
          <w:rFonts w:cs="Times New Roman"/>
        </w:rPr>
        <w:t xml:space="preserve"> to reconsider </w:t>
      </w:r>
      <w:r>
        <w:rPr>
          <w:rFonts w:cs="Times New Roman"/>
        </w:rPr>
        <w:t xml:space="preserve">the vote whereby the </w:t>
      </w:r>
      <w:r w:rsidRPr="00B163AF">
        <w:rPr>
          <w:rFonts w:cs="Times New Roman"/>
        </w:rPr>
        <w:t>veto was sustained</w:t>
      </w:r>
    </w:p>
    <w:p w:rsidR="00971450" w:rsidRDefault="00971450" w:rsidP="00971450">
      <w:pPr>
        <w:widowControl w:val="0"/>
        <w:tabs>
          <w:tab w:val="right" w:pos="1008"/>
          <w:tab w:val="left" w:pos="1152"/>
          <w:tab w:val="left" w:pos="1872"/>
          <w:tab w:val="left" w:pos="9187"/>
        </w:tabs>
        <w:ind w:left="2088" w:hanging="2088"/>
        <w:rPr>
          <w:rFonts w:cs="Times New Roman"/>
        </w:rPr>
      </w:pPr>
      <w:r>
        <w:rPr>
          <w:rFonts w:cs="Times New Roman"/>
        </w:rPr>
        <w:tab/>
        <w:t>5/27/2010</w:t>
      </w:r>
      <w:r>
        <w:rPr>
          <w:rFonts w:cs="Times New Roman"/>
        </w:rPr>
        <w:tab/>
        <w:t>House</w:t>
      </w:r>
      <w:r>
        <w:rPr>
          <w:rFonts w:cs="Times New Roman"/>
        </w:rPr>
        <w:tab/>
      </w:r>
      <w:r w:rsidRPr="00B163AF">
        <w:rPr>
          <w:rFonts w:cs="Times New Roman"/>
        </w:rPr>
        <w:t xml:space="preserve">Motion to reconsider tabled </w:t>
      </w:r>
      <w:hyperlink r:id="rId32" w:history="1">
        <w:r w:rsidRPr="00D83DBE">
          <w:rPr>
            <w:rStyle w:val="Hyperlink"/>
            <w:rFonts w:cs="Times New Roman"/>
          </w:rPr>
          <w:t>HJ</w:t>
        </w:r>
      </w:hyperlink>
      <w:r>
        <w:rPr>
          <w:rFonts w:cs="Times New Roman"/>
        </w:rPr>
        <w:noBreakHyphen/>
      </w:r>
      <w:r w:rsidRPr="00B163AF">
        <w:rPr>
          <w:rFonts w:cs="Times New Roman"/>
        </w:rPr>
        <w:t>40</w:t>
      </w:r>
    </w:p>
    <w:p w:rsidR="00971450" w:rsidRDefault="00971450" w:rsidP="00971450">
      <w:pPr>
        <w:widowControl w:val="0"/>
        <w:tabs>
          <w:tab w:val="right" w:pos="1008"/>
          <w:tab w:val="left" w:pos="1152"/>
          <w:tab w:val="left" w:pos="1872"/>
          <w:tab w:val="left" w:pos="9187"/>
        </w:tabs>
        <w:ind w:left="2088" w:hanging="2088"/>
        <w:rPr>
          <w:rFonts w:cs="Times New Roman"/>
        </w:rPr>
      </w:pPr>
    </w:p>
    <w:p w:rsidR="00A4661A" w:rsidRPr="00A4661A" w:rsidRDefault="00A4661A" w:rsidP="00A4661A">
      <w:pPr>
        <w:widowControl w:val="0"/>
        <w:tabs>
          <w:tab w:val="right" w:pos="1008"/>
          <w:tab w:val="left" w:pos="1152"/>
          <w:tab w:val="left" w:pos="1872"/>
          <w:tab w:val="left" w:pos="9187"/>
        </w:tabs>
        <w:ind w:left="2088" w:hanging="2088"/>
        <w:rPr>
          <w:rFonts w:eastAsia="Times New Roman" w:cs="Times New Roman"/>
          <w:szCs w:val="20"/>
        </w:rPr>
      </w:pP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4661A">
        <w:rPr>
          <w:rFonts w:eastAsia="Times New Roman" w:cs="Times New Roman"/>
          <w:b/>
          <w:szCs w:val="20"/>
        </w:rPr>
        <w:t>VERSIONS OF THIS BILL</w:t>
      </w:r>
    </w:p>
    <w:p w:rsidR="00A4661A" w:rsidRPr="00A4661A" w:rsidRDefault="00A4661A"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4661A" w:rsidRPr="00A4661A" w:rsidRDefault="00B10487" w:rsidP="00A466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33" w:history="1">
        <w:r w:rsidR="00A4661A" w:rsidRPr="00A4661A">
          <w:rPr>
            <w:rFonts w:eastAsia="Times New Roman" w:cs="Times New Roman"/>
            <w:color w:val="0000FF" w:themeColor="hyperlink"/>
            <w:szCs w:val="20"/>
            <w:u w:val="single"/>
          </w:rPr>
          <w:t>12/16/2008</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4" w:history="1">
        <w:r w:rsidR="00A4661A" w:rsidRPr="00A4661A">
          <w:rPr>
            <w:rFonts w:eastAsia="Times New Roman" w:cs="Times New Roman"/>
            <w:color w:val="0000FF" w:themeColor="hyperlink"/>
            <w:szCs w:val="20"/>
            <w:u w:val="single"/>
          </w:rPr>
          <w:t>3/4/2009</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5" w:history="1">
        <w:r w:rsidR="00A4661A" w:rsidRPr="00A4661A">
          <w:rPr>
            <w:rFonts w:eastAsia="Times New Roman" w:cs="Times New Roman"/>
            <w:color w:val="0000FF" w:themeColor="hyperlink"/>
            <w:szCs w:val="20"/>
            <w:u w:val="single"/>
          </w:rPr>
          <w:t>3/6/2009</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6" w:history="1">
        <w:r w:rsidR="00A4661A" w:rsidRPr="00A4661A">
          <w:rPr>
            <w:rFonts w:eastAsia="Times New Roman" w:cs="Times New Roman"/>
            <w:color w:val="0000FF" w:themeColor="hyperlink"/>
            <w:szCs w:val="20"/>
            <w:u w:val="single"/>
          </w:rPr>
          <w:t>3/3/2010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7" w:history="1">
        <w:r w:rsidR="00A4661A" w:rsidRPr="00A4661A">
          <w:rPr>
            <w:rFonts w:eastAsia="Times New Roman" w:cs="Times New Roman"/>
            <w:color w:val="0000FF" w:themeColor="hyperlink"/>
            <w:szCs w:val="20"/>
            <w:u w:val="single"/>
          </w:rPr>
          <w:t>3/4/2010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8" w:history="1">
        <w:r w:rsidR="00A4661A" w:rsidRPr="00A4661A">
          <w:rPr>
            <w:rFonts w:eastAsia="Times New Roman" w:cs="Times New Roman"/>
            <w:color w:val="0000FF" w:themeColor="hyperlink"/>
            <w:szCs w:val="20"/>
            <w:u w:val="single"/>
          </w:rPr>
          <w:t>4/15/2010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9" w:history="1">
        <w:r w:rsidR="00A4661A" w:rsidRPr="00A4661A">
          <w:rPr>
            <w:rFonts w:eastAsia="Times New Roman" w:cs="Times New Roman"/>
            <w:color w:val="0000FF" w:themeColor="hyperlink"/>
            <w:szCs w:val="20"/>
            <w:u w:val="single"/>
          </w:rPr>
          <w:t>4/16/2010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40" w:history="1">
        <w:r w:rsidR="00A4661A" w:rsidRPr="00A4661A">
          <w:rPr>
            <w:rFonts w:eastAsia="Times New Roman" w:cs="Times New Roman"/>
            <w:color w:val="0000FF" w:themeColor="hyperlink"/>
            <w:szCs w:val="20"/>
            <w:u w:val="single"/>
          </w:rPr>
          <w:t>4/21/2010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41" w:history="1">
        <w:r w:rsidR="00A4661A" w:rsidRPr="00A4661A">
          <w:rPr>
            <w:rFonts w:eastAsia="Times New Roman" w:cs="Times New Roman"/>
            <w:color w:val="0000FF" w:themeColor="hyperlink"/>
            <w:szCs w:val="20"/>
            <w:u w:val="single"/>
          </w:rPr>
          <w:t>4/22/2010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42" w:history="1">
        <w:r w:rsidR="00A4661A" w:rsidRPr="00A4661A">
          <w:rPr>
            <w:rFonts w:eastAsia="Times New Roman" w:cs="Times New Roman"/>
            <w:color w:val="0000FF" w:themeColor="hyperlink"/>
            <w:szCs w:val="20"/>
            <w:u w:val="single"/>
          </w:rPr>
          <w:t>4/22/2010-A</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43" w:history="1">
        <w:r w:rsidR="00A4661A" w:rsidRPr="00A4661A">
          <w:rPr>
            <w:rFonts w:eastAsia="Times New Roman" w:cs="Times New Roman"/>
            <w:color w:val="0000FF" w:themeColor="hyperlink"/>
            <w:szCs w:val="20"/>
            <w:u w:val="single"/>
          </w:rPr>
          <w:t>4/23/2010</w:t>
        </w:r>
      </w:hyperlink>
    </w:p>
    <w:p w:rsidR="00A4661A" w:rsidRPr="00A4661A" w:rsidRDefault="00B10487"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44" w:history="1">
        <w:r w:rsidR="00A4661A" w:rsidRPr="00A4661A">
          <w:rPr>
            <w:rFonts w:eastAsia="Times New Roman" w:cs="Times New Roman"/>
            <w:color w:val="0000FF" w:themeColor="hyperlink"/>
            <w:szCs w:val="20"/>
            <w:u w:val="single"/>
          </w:rPr>
          <w:t>4/29/2010</w:t>
        </w:r>
      </w:hyperlink>
    </w:p>
    <w:p w:rsidR="00A4661A" w:rsidRPr="00A4661A"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A4661A"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4661A" w:rsidSect="00A4661A">
          <w:pgSz w:w="12240" w:h="15840" w:code="1"/>
          <w:pgMar w:top="1080" w:right="1440" w:bottom="1080" w:left="1440" w:header="720" w:footer="720" w:gutter="0"/>
          <w:pgNumType w:start="1"/>
          <w:cols w:space="720"/>
          <w:noEndnote/>
          <w:docGrid w:linePitch="360"/>
        </w:sectPr>
      </w:pPr>
    </w:p>
    <w:p w:rsidR="00A4661A" w:rsidRPr="00A4661A"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A4661A">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A4661A"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4661A"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(R192, H3161)</w:t>
      </w:r>
    </w:p>
    <w:p w:rsidR="008836A5" w:rsidRPr="008836A5" w:rsidRDefault="008836A5"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8189D" w:rsidRPr="00A4661A" w:rsidRDefault="00D8189D"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A4661A">
        <w:rPr>
          <w:rFonts w:cs="Times New Roman"/>
          <w:b/>
          <w:color w:val="000000" w:themeColor="text1"/>
          <w:szCs w:val="36"/>
        </w:rPr>
        <w:t>AN ACT</w:t>
      </w:r>
      <w:r w:rsidR="00A4661A" w:rsidRPr="00A4661A">
        <w:rPr>
          <w:rFonts w:cs="Times New Roman"/>
          <w:b/>
          <w:color w:val="000000" w:themeColor="text1"/>
          <w:szCs w:val="36"/>
        </w:rPr>
        <w:t xml:space="preserve"> </w:t>
      </w:r>
      <w:r w:rsidR="002A51CD" w:rsidRPr="00A4661A">
        <w:rPr>
          <w:rFonts w:cs="Times New Roman"/>
          <w:b/>
        </w:rPr>
        <w:t>TO AMEND SECTION 1</w:t>
      </w:r>
      <w:r w:rsidR="002A51CD" w:rsidRPr="00A4661A">
        <w:rPr>
          <w:rFonts w:cs="Times New Roman"/>
          <w:b/>
        </w:rPr>
        <w:noBreakHyphen/>
        <w:t>23</w:t>
      </w:r>
      <w:r w:rsidR="002A51CD" w:rsidRPr="00A4661A">
        <w:rPr>
          <w:rFonts w:cs="Times New Roman"/>
          <w:b/>
        </w:rPr>
        <w:noBreakHyphen/>
        <w:t>660, AS AMENDED, CODE OF LAWS OF SOUTH CAROLINA, 1976, RELATING TO THE OFFICE OF MOTOR VEHICLE HEARINGS WITHIN THE ADMINISTRATIVE LAW COURT, SO AS TO REQUIRE THE OFFICE OF MOTOR VEHICLE HEARINGS TO EMPLOY CERTAIN PROFESSIONAL AND SUPPORT STAFF; TO AMEND SECTION 56</w:t>
      </w:r>
      <w:r w:rsidR="002A51CD" w:rsidRPr="00A4661A">
        <w:rPr>
          <w:rFonts w:cs="Times New Roman"/>
          <w:b/>
        </w:rPr>
        <w:noBreakHyphen/>
        <w:t>5</w:t>
      </w:r>
      <w:r w:rsidR="002A51CD" w:rsidRPr="00A4661A">
        <w:rPr>
          <w:rFonts w:cs="Times New Roman"/>
          <w:b/>
        </w:rPr>
        <w:noBreakHyphen/>
        <w:t>2952, AS AMENDED, RELATING TO THE FILING FEE TO REQUEST AN ADMINISTRATIVE HEARING, SO AS TO INCREASE THE FILING FEE FROM ONE HUNDRED FIFTY TO TWO HUNDRED FIFTY DOLLARS AND PROVIDE FOR THE DISTRIBUTION OF THE FILING FEE FUNDS COLLECTED; TO AMEND SECTION 8</w:t>
      </w:r>
      <w:r w:rsidR="002A51CD" w:rsidRPr="00A4661A">
        <w:rPr>
          <w:rFonts w:cs="Times New Roman"/>
          <w:b/>
        </w:rPr>
        <w:noBreakHyphen/>
        <w:t>21</w:t>
      </w:r>
      <w:r w:rsidR="002A51CD" w:rsidRPr="00A4661A">
        <w:rPr>
          <w:rFonts w:cs="Times New Roman"/>
          <w:b/>
        </w:rPr>
        <w:noBreakHyphen/>
        <w:t>320, AS AMENDED, RELATING TO COMMON PLEAS AND FAMILY COURT MOTION FEES, SO AS TO INCREASE THE MOTION FEE FROM TWENTY</w:t>
      </w:r>
      <w:r w:rsidR="002A51CD" w:rsidRPr="00A4661A">
        <w:rPr>
          <w:rFonts w:cs="Times New Roman"/>
          <w:b/>
        </w:rPr>
        <w:noBreakHyphen/>
        <w:t>FIVE TO SEVENTY</w:t>
      </w:r>
      <w:r w:rsidR="002A51CD" w:rsidRPr="00A4661A">
        <w:rPr>
          <w:rFonts w:cs="Times New Roman"/>
          <w:b/>
        </w:rPr>
        <w:noBreakHyphen/>
        <w:t>FIVE DOLLARS FOR A CERTAIN PERIOD OF TIME; TO AMEND SECTION 14</w:t>
      </w:r>
      <w:r w:rsidR="002A51CD" w:rsidRPr="00A4661A">
        <w:rPr>
          <w:rFonts w:cs="Times New Roman"/>
          <w:b/>
        </w:rPr>
        <w:noBreakHyphen/>
        <w:t>1</w:t>
      </w:r>
      <w:r w:rsidR="002A51CD" w:rsidRPr="00A4661A">
        <w:rPr>
          <w:rFonts w:cs="Times New Roman"/>
          <w:b/>
        </w:rPr>
        <w:noBreakHyphen/>
        <w:t>204, AS AMENDED, RELATING TO COURT FILING FEES COLLECTED BY CLERKS OF COURT, REGISTERS OF DEEDS, OR COUNTY TREASURERS, SO AS TO IMPOSE FEES FOR A CERTAIN PERIOD OF TIME IN FAMILY COURT AND OTHER FEES IN OTHER COURTS OF RECORD, PROVIDE EXCEPTIONS, AND PROVIDE FOR THE DISTRIBUTION OF THE FEES COLLECTED; AND TO AMEND SECTION 22</w:t>
      </w:r>
      <w:r w:rsidR="002A51CD" w:rsidRPr="00A4661A">
        <w:rPr>
          <w:rFonts w:cs="Times New Roman"/>
          <w:b/>
        </w:rPr>
        <w:noBreakHyphen/>
        <w:t>3</w:t>
      </w:r>
      <w:r w:rsidR="002A51CD" w:rsidRPr="00A4661A">
        <w:rPr>
          <w:rFonts w:cs="Times New Roman"/>
          <w:b/>
        </w:rPr>
        <w:noBreakHyphen/>
        <w:t>340, AS AMENDED, RELATING TO ASSESSMENTS ON FILINGS IN MAGISTRATES COURT, SO AS TO INCREASE THE ASSESSMENT FROM TWENTY</w:t>
      </w:r>
      <w:r w:rsidR="002A51CD" w:rsidRPr="00A4661A">
        <w:rPr>
          <w:rFonts w:cs="Times New Roman"/>
          <w:b/>
        </w:rPr>
        <w:noBreakHyphen/>
        <w:t>FIVE TO FIFTY DOLLARS ON SUMMONS AND COMPLAINT FILINGS AND FROM TEN TO TWENTY DOLLARS ON CIVIL FILINGS IN MAGISTRATES COURT.</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7035F">
        <w:rPr>
          <w:rFonts w:cs="Times New Roman"/>
        </w:rPr>
        <w:t>Be it enacted by the General Assembly of the State of South Carolina:</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Office of Motor Vehicle Hearings, hearing officers</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SECTION</w:t>
      </w:r>
      <w:r w:rsidRPr="0047035F">
        <w:rPr>
          <w:rFonts w:cs="Times New Roman"/>
          <w:color w:val="000000" w:themeColor="text1"/>
        </w:rPr>
        <w:tab/>
        <w:t>1.</w:t>
      </w:r>
      <w:r w:rsidRPr="0047035F">
        <w:rPr>
          <w:rFonts w:cs="Times New Roman"/>
          <w:color w:val="000000" w:themeColor="text1"/>
        </w:rPr>
        <w:tab/>
        <w:t>Section 1</w:t>
      </w:r>
      <w:r w:rsidR="002A51CD">
        <w:rPr>
          <w:rFonts w:cs="Times New Roman"/>
          <w:color w:val="000000" w:themeColor="text1"/>
        </w:rPr>
        <w:noBreakHyphen/>
      </w:r>
      <w:r w:rsidRPr="0047035F">
        <w:rPr>
          <w:rFonts w:cs="Times New Roman"/>
          <w:color w:val="000000" w:themeColor="text1"/>
        </w:rPr>
        <w:t>23</w:t>
      </w:r>
      <w:r w:rsidR="002A51CD">
        <w:rPr>
          <w:rFonts w:cs="Times New Roman"/>
          <w:color w:val="000000" w:themeColor="text1"/>
        </w:rPr>
        <w:noBreakHyphen/>
      </w:r>
      <w:r w:rsidRPr="0047035F">
        <w:rPr>
          <w:rFonts w:cs="Times New Roman"/>
          <w:color w:val="000000" w:themeColor="text1"/>
        </w:rPr>
        <w:t>660(A) of the 1976 Code, as last amended by Act 279 of 2008, is further amended to read:</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“(A)</w:t>
      </w:r>
      <w:r w:rsidRPr="0047035F">
        <w:rPr>
          <w:rFonts w:cs="Times New Roman"/>
          <w:color w:val="000000" w:themeColor="text1"/>
        </w:rPr>
        <w:tab/>
        <w:t xml:space="preserve">There is created within the Administrative Law Court the Office of Motor Vehicle Hearings.  The Chief Judge of the Administrative Law Court shall serve as the Director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must be appointed, hired, contracted, and supervised by the chief judge of the court and shall continue to exercise their adjudicatory functions, duties, and responsibilities under the auspices of the Administrative Law Court as directed by the chief judge and shall perform such other functions and duties as the chief judge of the court prescribes.  The Office of Motor Vehicle Hearings shall employ at least five hearing officers, an attorney to advise the hearing officers, and support staff in the performance of their duties, and other support and supervisory staff as deemed necessary by the chief judge.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Office of Motor Vehicle Hearings, filing fee</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SECTION</w:t>
      </w:r>
      <w:r w:rsidRPr="0047035F">
        <w:rPr>
          <w:rFonts w:cs="Times New Roman"/>
          <w:color w:val="000000" w:themeColor="text1"/>
        </w:rPr>
        <w:tab/>
        <w:t>2.</w:t>
      </w:r>
      <w:r w:rsidRPr="0047035F">
        <w:rPr>
          <w:rFonts w:cs="Times New Roman"/>
          <w:color w:val="000000" w:themeColor="text1"/>
        </w:rPr>
        <w:tab/>
        <w:t>Section 56</w:t>
      </w:r>
      <w:r w:rsidR="002A51CD">
        <w:rPr>
          <w:rFonts w:cs="Times New Roman"/>
          <w:color w:val="000000" w:themeColor="text1"/>
        </w:rPr>
        <w:noBreakHyphen/>
      </w:r>
      <w:r w:rsidRPr="0047035F">
        <w:rPr>
          <w:rFonts w:cs="Times New Roman"/>
          <w:color w:val="000000" w:themeColor="text1"/>
        </w:rPr>
        <w:t>5</w:t>
      </w:r>
      <w:r w:rsidR="002A51CD">
        <w:rPr>
          <w:rFonts w:cs="Times New Roman"/>
          <w:color w:val="000000" w:themeColor="text1"/>
        </w:rPr>
        <w:noBreakHyphen/>
      </w:r>
      <w:r w:rsidRPr="0047035F">
        <w:rPr>
          <w:rFonts w:cs="Times New Roman"/>
          <w:color w:val="000000" w:themeColor="text1"/>
        </w:rPr>
        <w:t>2952 of the 1976 Code, as last amended by Act 279 of 2008, is further amended to read:</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56</w:t>
      </w:r>
      <w:r w:rsidR="002A51CD">
        <w:rPr>
          <w:rFonts w:cs="Times New Roman"/>
          <w:color w:val="000000" w:themeColor="text1"/>
        </w:rPr>
        <w:noBreakHyphen/>
      </w:r>
      <w:r w:rsidRPr="0047035F">
        <w:rPr>
          <w:rFonts w:cs="Times New Roman"/>
          <w:color w:val="000000" w:themeColor="text1"/>
        </w:rPr>
        <w:t>5</w:t>
      </w:r>
      <w:r w:rsidR="002A51CD">
        <w:rPr>
          <w:rFonts w:cs="Times New Roman"/>
          <w:color w:val="000000" w:themeColor="text1"/>
        </w:rPr>
        <w:noBreakHyphen/>
      </w:r>
      <w:r w:rsidRPr="0047035F">
        <w:rPr>
          <w:rFonts w:cs="Times New Roman"/>
          <w:color w:val="000000" w:themeColor="text1"/>
        </w:rPr>
        <w:t>2952.</w:t>
      </w:r>
      <w:r w:rsidRPr="0047035F">
        <w:rPr>
          <w:rFonts w:cs="Times New Roman"/>
          <w:color w:val="000000" w:themeColor="text1"/>
        </w:rPr>
        <w:tab/>
        <w:t>The filing fee to request a contested case hearing before the Office of Motor Vehicle Hearings of the Administrative Law Court is two hundred fifty dollars, or as otherwise prescribed by the rules of procedure for the Office of the Motor Vehicle Hearings.  Funds generated from the collection of this fee must be retained by the Administrative Law Court, provided, however, that these funds first must be used to meet the expenses of the Office of Motor Vehicle Hearings, including the salaries of its employees, as directed by the Chief Judge of the Administrative Law Court.”</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 xml:space="preserve">Court of common pleas and family court, </w:t>
      </w:r>
      <w:r w:rsidR="00C56A2C">
        <w:rPr>
          <w:rFonts w:cs="Times New Roman"/>
          <w:b/>
          <w:color w:val="000000" w:themeColor="text1"/>
        </w:rPr>
        <w:t>motion</w:t>
      </w:r>
      <w:r>
        <w:rPr>
          <w:rFonts w:cs="Times New Roman"/>
          <w:b/>
          <w:color w:val="000000" w:themeColor="text1"/>
        </w:rPr>
        <w:t xml:space="preserve"> fees</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rPr>
      </w:pPr>
      <w:r w:rsidRPr="0047035F">
        <w:rPr>
          <w:rFonts w:cs="Times New Roman"/>
          <w:snapToGrid w:val="0"/>
          <w:color w:val="000000" w:themeColor="text1"/>
        </w:rPr>
        <w:t>SECTION</w:t>
      </w:r>
      <w:r w:rsidRPr="0047035F">
        <w:rPr>
          <w:rFonts w:cs="Times New Roman"/>
          <w:snapToGrid w:val="0"/>
          <w:color w:val="000000" w:themeColor="text1"/>
        </w:rPr>
        <w:tab/>
        <w:t>3.</w:t>
      </w:r>
      <w:r w:rsidRPr="0047035F">
        <w:rPr>
          <w:rFonts w:cs="Times New Roman"/>
          <w:snapToGrid w:val="0"/>
          <w:color w:val="000000" w:themeColor="text1"/>
        </w:rPr>
        <w:tab/>
        <w:t>A.</w:t>
      </w:r>
      <w:r w:rsidRPr="0047035F">
        <w:rPr>
          <w:rFonts w:cs="Times New Roman"/>
          <w:snapToGrid w:val="0"/>
          <w:color w:val="000000" w:themeColor="text1"/>
        </w:rPr>
        <w:tab/>
      </w:r>
      <w:r w:rsidRPr="0047035F">
        <w:rPr>
          <w:rFonts w:cs="Times New Roman"/>
          <w:snapToGrid w:val="0"/>
          <w:color w:val="000000" w:themeColor="text1"/>
        </w:rPr>
        <w:tab/>
        <w:t>From the effective date of this act through June 30, 2012, Section 8</w:t>
      </w:r>
      <w:r w:rsidR="002A51CD">
        <w:rPr>
          <w:rFonts w:cs="Times New Roman"/>
          <w:snapToGrid w:val="0"/>
          <w:color w:val="000000" w:themeColor="text1"/>
        </w:rPr>
        <w:noBreakHyphen/>
      </w:r>
      <w:r w:rsidRPr="0047035F">
        <w:rPr>
          <w:rFonts w:cs="Times New Roman"/>
          <w:snapToGrid w:val="0"/>
          <w:color w:val="000000" w:themeColor="text1"/>
        </w:rPr>
        <w:t>21</w:t>
      </w:r>
      <w:r w:rsidR="002A51CD">
        <w:rPr>
          <w:rFonts w:cs="Times New Roman"/>
          <w:snapToGrid w:val="0"/>
          <w:color w:val="000000" w:themeColor="text1"/>
        </w:rPr>
        <w:noBreakHyphen/>
      </w:r>
      <w:r w:rsidRPr="0047035F">
        <w:rPr>
          <w:rFonts w:cs="Times New Roman"/>
          <w:snapToGrid w:val="0"/>
          <w:color w:val="000000" w:themeColor="text1"/>
        </w:rPr>
        <w:t>320 of the 1976 Code</w:t>
      </w:r>
      <w:r w:rsidR="002A51CD">
        <w:rPr>
          <w:rFonts w:cs="Times New Roman"/>
          <w:snapToGrid w:val="0"/>
          <w:color w:val="000000" w:themeColor="text1"/>
        </w:rPr>
        <w:t>, as last amended by Act 353 of 2008, is further amended to</w:t>
      </w:r>
      <w:r w:rsidRPr="0047035F">
        <w:rPr>
          <w:rFonts w:cs="Times New Roman"/>
          <w:snapToGrid w:val="0"/>
          <w:color w:val="000000" w:themeColor="text1"/>
        </w:rPr>
        <w:t xml:space="preserve"> read:</w:t>
      </w:r>
      <w:bookmarkStart w:id="2" w:name="IACD59F41D3C611DE84C6ED57214521AD"/>
      <w:bookmarkEnd w:id="2"/>
    </w:p>
    <w:p w:rsid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320.</w:t>
      </w:r>
      <w:r w:rsidRPr="0047035F">
        <w:rPr>
          <w:rFonts w:cs="Times New Roman"/>
          <w:color w:val="000000" w:themeColor="text1"/>
        </w:rPr>
        <w:tab/>
      </w:r>
      <w:r w:rsidRPr="0047035F">
        <w:rPr>
          <w:rFonts w:cs="Times New Roman"/>
          <w:color w:val="000000" w:themeColor="text1"/>
        </w:rPr>
        <w:tab/>
        <w:t xml:space="preserve">There is assessed for every motion made in the court of common pleas and family court, not including motions made in family court juvenile delinquency proceedings, a fee of </w:t>
      </w:r>
      <w:r w:rsidRPr="0047035F">
        <w:rPr>
          <w:rFonts w:cs="Times New Roman"/>
          <w:bCs/>
          <w:color w:val="000000" w:themeColor="text1"/>
        </w:rPr>
        <w:t>seventy</w:t>
      </w:r>
      <w:r w:rsidR="002A51CD">
        <w:rPr>
          <w:rFonts w:cs="Times New Roman"/>
          <w:color w:val="000000" w:themeColor="text1"/>
        </w:rPr>
        <w:noBreakHyphen/>
      </w:r>
      <w:r w:rsidRPr="0047035F">
        <w:rPr>
          <w:rFonts w:cs="Times New Roman"/>
          <w:color w:val="000000" w:themeColor="text1"/>
        </w:rPr>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D8189D" w:rsidRPr="0047035F" w:rsidRDefault="00C56A2C"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Pr>
          <w:rFonts w:cs="Times New Roman"/>
          <w:color w:val="000000" w:themeColor="text1"/>
        </w:rPr>
        <w:tab/>
      </w:r>
      <w:r w:rsidR="00D8189D" w:rsidRPr="0047035F">
        <w:rPr>
          <w:rFonts w:cs="Times New Roman"/>
          <w:color w:val="000000" w:themeColor="text1"/>
        </w:rPr>
        <w:t>The revenue collected pursuant to this section shall be distributed by the State Treasurer in the following manner:</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bookmarkStart w:id="3" w:name="I5E1A0B90B77711DEA24FED1ACA3F4D73"/>
      <w:bookmarkStart w:id="4" w:name="I5E196F52B77711DEA24FED1ACA3F4D73"/>
      <w:bookmarkStart w:id="5" w:name="SP;f1c50000821b0"/>
      <w:bookmarkEnd w:id="3"/>
      <w:bookmarkEnd w:id="4"/>
      <w:bookmarkEnd w:id="5"/>
      <w:r w:rsidRPr="0047035F">
        <w:rPr>
          <w:rFonts w:cs="Times New Roman"/>
          <w:color w:val="000000" w:themeColor="text1"/>
        </w:rPr>
        <w:tab/>
      </w:r>
      <w:r w:rsidRPr="0047035F">
        <w:rPr>
          <w:rFonts w:cs="Times New Roman"/>
          <w:color w:val="000000" w:themeColor="text1"/>
        </w:rPr>
        <w:tab/>
        <w:t>(1)</w:t>
      </w:r>
      <w:r w:rsidRPr="0047035F">
        <w:rPr>
          <w:rFonts w:cs="Times New Roman"/>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6" w:name="I5E1A32A0B77711DEA24FED1ACA3F4D73"/>
      <w:bookmarkStart w:id="7" w:name="I5E196F53B77711DEA24FED1ACA3F4D73"/>
      <w:bookmarkEnd w:id="6"/>
      <w:bookmarkEnd w:id="7"/>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(2)</w:t>
      </w:r>
      <w:r w:rsidRPr="0047035F">
        <w:rPr>
          <w:rFonts w:cs="Times New Roman"/>
          <w:color w:val="000000" w:themeColor="text1"/>
        </w:rPr>
        <w:tab/>
        <w:t>Two hundred thousand dollars must be transferred to the South Carolina Access to Justice Commission.</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bookmarkStart w:id="8" w:name="SP;58730000872b1"/>
      <w:bookmarkEnd w:id="8"/>
      <w:r w:rsidRPr="0047035F">
        <w:rPr>
          <w:rFonts w:cs="Times New Roman"/>
          <w:color w:val="000000" w:themeColor="text1"/>
        </w:rPr>
        <w:tab/>
      </w:r>
      <w:r w:rsidRPr="0047035F">
        <w:rPr>
          <w:rFonts w:cs="Times New Roman"/>
          <w:color w:val="000000" w:themeColor="text1"/>
        </w:rPr>
        <w:tab/>
        <w:t>(3)</w:t>
      </w:r>
      <w:r w:rsidRPr="0047035F">
        <w:rPr>
          <w:rFonts w:cs="Times New Roman"/>
          <w:color w:val="000000" w:themeColor="text1"/>
        </w:rPr>
        <w:tab/>
        <w:t>Any remaining funds must be transferred to the Judicial Department for operating purposes.”</w:t>
      </w:r>
    </w:p>
    <w:p w:rsid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B.</w:t>
      </w:r>
      <w:r w:rsidRPr="0047035F">
        <w:rPr>
          <w:rFonts w:cs="Times New Roman"/>
          <w:color w:val="000000" w:themeColor="text1"/>
        </w:rPr>
        <w:tab/>
      </w:r>
      <w:r w:rsidRPr="0047035F">
        <w:rPr>
          <w:rFonts w:cs="Times New Roman"/>
          <w:color w:val="000000" w:themeColor="text1"/>
        </w:rPr>
        <w:tab/>
        <w:t>On and after July 1, 2012, 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320 shall read:</w:t>
      </w:r>
    </w:p>
    <w:p w:rsid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320.</w:t>
      </w:r>
      <w:r w:rsidRPr="0047035F">
        <w:rPr>
          <w:rFonts w:cs="Times New Roman"/>
          <w:color w:val="000000" w:themeColor="text1"/>
        </w:rPr>
        <w:tab/>
        <w:t>There is assessed for every motion made in the court of common pleas and family court, not including motions made in family court juvenile delinquency proceedings, a fee of twenty</w:t>
      </w:r>
      <w:r w:rsidR="002A51CD">
        <w:rPr>
          <w:rFonts w:cs="Times New Roman"/>
          <w:color w:val="000000" w:themeColor="text1"/>
        </w:rPr>
        <w:noBreakHyphen/>
      </w:r>
      <w:r w:rsidRPr="0047035F">
        <w:rPr>
          <w:rFonts w:cs="Times New Roman"/>
          <w:color w:val="000000" w:themeColor="text1"/>
        </w:rPr>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D8189D" w:rsidRPr="0047035F" w:rsidRDefault="00C56A2C"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Pr>
          <w:rFonts w:cs="Times New Roman"/>
          <w:color w:val="000000" w:themeColor="text1"/>
        </w:rPr>
        <w:tab/>
      </w:r>
      <w:r w:rsidR="00D8189D" w:rsidRPr="0047035F">
        <w:rPr>
          <w:rFonts w:cs="Times New Roman"/>
          <w:color w:val="000000" w:themeColor="text1"/>
        </w:rPr>
        <w:t>The revenue collected pursuant to this section shall be distributed by the State Treasurer in the following manner:</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(1)</w:t>
      </w:r>
      <w:r w:rsidRPr="0047035F">
        <w:rPr>
          <w:rFonts w:cs="Times New Roman"/>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(2)</w:t>
      </w:r>
      <w:r w:rsidRPr="0047035F">
        <w:rPr>
          <w:rFonts w:cs="Times New Roman"/>
          <w:color w:val="000000" w:themeColor="text1"/>
        </w:rPr>
        <w:tab/>
        <w:t>Any remaining funds must be transferred to the Judicial Department for operating purposes.”</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Court fees, filing fees, exceptions</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SECTION</w:t>
      </w:r>
      <w:r w:rsidRPr="0047035F">
        <w:rPr>
          <w:rFonts w:cs="Times New Roman"/>
          <w:color w:val="000000" w:themeColor="text1"/>
        </w:rPr>
        <w:tab/>
        <w:t>4.</w:t>
      </w:r>
      <w:r w:rsidRPr="0047035F">
        <w:rPr>
          <w:rFonts w:cs="Times New Roman"/>
          <w:color w:val="000000" w:themeColor="text1"/>
        </w:rPr>
        <w:tab/>
        <w:t>A.</w:t>
      </w:r>
      <w:r w:rsidRPr="0047035F">
        <w:rPr>
          <w:rFonts w:cs="Times New Roman"/>
          <w:color w:val="000000" w:themeColor="text1"/>
        </w:rPr>
        <w:tab/>
      </w:r>
      <w:r w:rsidRPr="0047035F">
        <w:rPr>
          <w:rFonts w:cs="Times New Roman"/>
          <w:color w:val="000000" w:themeColor="text1"/>
        </w:rPr>
        <w:tab/>
      </w:r>
      <w:r w:rsidRPr="0047035F">
        <w:rPr>
          <w:rFonts w:cs="Times New Roman"/>
          <w:snapToGrid w:val="0"/>
          <w:color w:val="000000" w:themeColor="text1"/>
        </w:rPr>
        <w:t>From the effective date of this act through June 30, 2012, Section 14</w:t>
      </w:r>
      <w:r w:rsidR="002A51CD">
        <w:rPr>
          <w:rFonts w:cs="Times New Roman"/>
          <w:snapToGrid w:val="0"/>
          <w:color w:val="000000" w:themeColor="text1"/>
        </w:rPr>
        <w:noBreakHyphen/>
      </w:r>
      <w:r w:rsidRPr="0047035F">
        <w:rPr>
          <w:rFonts w:cs="Times New Roman"/>
          <w:snapToGrid w:val="0"/>
          <w:color w:val="000000" w:themeColor="text1"/>
        </w:rPr>
        <w:t>1</w:t>
      </w:r>
      <w:r w:rsidR="002A51CD">
        <w:rPr>
          <w:rFonts w:cs="Times New Roman"/>
          <w:snapToGrid w:val="0"/>
          <w:color w:val="000000" w:themeColor="text1"/>
        </w:rPr>
        <w:noBreakHyphen/>
      </w:r>
      <w:r w:rsidRPr="0047035F">
        <w:rPr>
          <w:rFonts w:cs="Times New Roman"/>
          <w:snapToGrid w:val="0"/>
          <w:color w:val="000000" w:themeColor="text1"/>
        </w:rPr>
        <w:t>204 of the 1976 Code</w:t>
      </w:r>
      <w:r w:rsidR="002A51CD">
        <w:rPr>
          <w:rFonts w:cs="Times New Roman"/>
          <w:snapToGrid w:val="0"/>
          <w:color w:val="000000" w:themeColor="text1"/>
        </w:rPr>
        <w:t>, as last amended by Act 353 of 2008, is further amended to</w:t>
      </w:r>
      <w:r w:rsidRPr="0047035F">
        <w:rPr>
          <w:rFonts w:cs="Times New Roman"/>
          <w:snapToGrid w:val="0"/>
          <w:color w:val="000000" w:themeColor="text1"/>
        </w:rPr>
        <w:t xml:space="preserve"> read:</w:t>
      </w:r>
      <w:r w:rsidRPr="0047035F">
        <w:rPr>
          <w:rFonts w:cs="Times New Roman"/>
          <w:color w:val="000000" w:themeColor="text1"/>
        </w:rPr>
        <w:t xml:space="preserve"> </w:t>
      </w:r>
      <w:bookmarkStart w:id="9" w:name="IE2C7D4F0928B11DE86D6DADF095CAD8C"/>
      <w:bookmarkStart w:id="10" w:name="SR;272"/>
      <w:bookmarkStart w:id="11" w:name="SR;273"/>
      <w:bookmarkStart w:id="12" w:name="SR;274"/>
      <w:bookmarkStart w:id="13" w:name="I581FAE92BCD911DE9C07F0FD1973FBB8"/>
      <w:bookmarkStart w:id="14" w:name="IE2C8E660928B11DE86D6DADF095CAD8C"/>
      <w:bookmarkStart w:id="15" w:name="IE2C7D4F1928B11DE86D6DADF095CAD8C"/>
      <w:bookmarkStart w:id="16" w:name="SP;9f360000ada85"/>
      <w:bookmarkStart w:id="17" w:name="IE2C93480928B11DE86D6DADF095CAD8C"/>
      <w:bookmarkStart w:id="18" w:name="IE2C7FC01928B11DE86D6DADF095CAD8C"/>
      <w:bookmarkStart w:id="19" w:name="IE2C9D0C0928B11DE86D6DADF095CAD8C"/>
      <w:bookmarkStart w:id="20" w:name="IE2C7FC04928B11DE86D6DADF095CAD8C"/>
      <w:bookmarkStart w:id="21" w:name="SP;0bd500007a412"/>
      <w:bookmarkStart w:id="22" w:name="IE2CABB20928B11DE86D6DADF095CAD8C"/>
      <w:bookmarkStart w:id="23" w:name="IE2C7FC09928B11DE86D6DADF095CAD8C"/>
      <w:bookmarkStart w:id="24" w:name="SP;b7d500008386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14</w:t>
      </w:r>
      <w:r w:rsidR="002A51CD">
        <w:rPr>
          <w:rFonts w:cs="Times New Roman"/>
          <w:color w:val="000000" w:themeColor="text1"/>
        </w:rPr>
        <w:noBreakHyphen/>
      </w:r>
      <w:r w:rsidRPr="0047035F">
        <w:rPr>
          <w:rFonts w:cs="Times New Roman"/>
          <w:color w:val="000000" w:themeColor="text1"/>
        </w:rPr>
        <w:t>1</w:t>
      </w:r>
      <w:r w:rsidR="002A51CD">
        <w:rPr>
          <w:rFonts w:cs="Times New Roman"/>
          <w:color w:val="000000" w:themeColor="text1"/>
        </w:rPr>
        <w:noBreakHyphen/>
      </w:r>
      <w:r w:rsidRPr="0047035F">
        <w:rPr>
          <w:rFonts w:cs="Times New Roman"/>
          <w:color w:val="000000" w:themeColor="text1"/>
        </w:rPr>
        <w:t>204.</w:t>
      </w:r>
      <w:r w:rsidRPr="0047035F">
        <w:rPr>
          <w:rFonts w:cs="Times New Roman"/>
          <w:color w:val="000000" w:themeColor="text1"/>
        </w:rPr>
        <w:tab/>
      </w:r>
      <w:r w:rsidRPr="0047035F">
        <w:rPr>
          <w:rFonts w:cs="Times New Roman"/>
          <w:color w:val="000000" w:themeColor="text1"/>
        </w:rPr>
        <w:tab/>
        <w:t>(A)</w:t>
      </w:r>
      <w:r w:rsidRPr="0047035F">
        <w:rPr>
          <w:rFonts w:cs="Times New Roman"/>
          <w:color w:val="000000" w:themeColor="text1"/>
        </w:rPr>
        <w:tab/>
        <w:t>The one hundred dollar filing fee for documents and actions described in 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310(11)(a) must be remitted to the county in which the proceeding is instituted, and fifty</w:t>
      </w:r>
      <w:r w:rsidR="002A51CD">
        <w:rPr>
          <w:rFonts w:cs="Times New Roman"/>
          <w:color w:val="000000" w:themeColor="text1"/>
        </w:rPr>
        <w:noBreakHyphen/>
      </w:r>
      <w:r w:rsidRPr="0047035F">
        <w:rPr>
          <w:rFonts w:cs="Times New Roman"/>
          <w:color w:val="000000" w:themeColor="text1"/>
        </w:rPr>
        <w:t>six percent of these filing fee revenues must be delivered to the county treasurer to be remitted monthly by the fifteenth day of each month to the State Treasurer.  When a payment is made to the county in installments, the state</w:t>
      </w:r>
      <w:r w:rsidR="002A51CD" w:rsidRPr="002A51CD">
        <w:rPr>
          <w:rFonts w:cs="Times New Roman"/>
          <w:color w:val="000000" w:themeColor="text1"/>
        </w:rPr>
        <w:t>’</w:t>
      </w:r>
      <w:r w:rsidRPr="0047035F">
        <w:rPr>
          <w:rFonts w:cs="Times New Roman"/>
          <w:color w:val="000000" w:themeColor="text1"/>
        </w:rPr>
        <w:t xml:space="preserve">s portion must be remitted to the State Treasurer by the county treasurer on a monthly basis.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The fifty</w:t>
      </w:r>
      <w:r w:rsidR="002A51CD">
        <w:rPr>
          <w:rFonts w:cs="Times New Roman"/>
          <w:color w:val="000000" w:themeColor="text1"/>
        </w:rPr>
        <w:noBreakHyphen/>
      </w:r>
      <w:r w:rsidRPr="0047035F">
        <w:rPr>
          <w:rFonts w:cs="Times New Roman"/>
          <w:color w:val="000000" w:themeColor="text1"/>
        </w:rPr>
        <w:t>six percent of the one hundred dollar fee prescribed in 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 xml:space="preserve">310(11)(a) remitted to the State Treasurer must be deposited as follows: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(1)</w:t>
      </w:r>
      <w:r w:rsidRPr="0047035F">
        <w:rPr>
          <w:rFonts w:cs="Times New Roman"/>
          <w:color w:val="000000" w:themeColor="text1"/>
        </w:rPr>
        <w:tab/>
        <w:t xml:space="preserve">31.52 percent to the state general fund;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(2)</w:t>
      </w:r>
      <w:r w:rsidRPr="0047035F">
        <w:rPr>
          <w:rFonts w:cs="Times New Roman"/>
          <w:color w:val="000000" w:themeColor="text1"/>
        </w:rPr>
        <w:tab/>
        <w:t>7.23 percent to the Department of Mental Health to be used exclusively for the treatment and rehabilitation of drug addicts within the department</w:t>
      </w:r>
      <w:r w:rsidR="002A51CD" w:rsidRPr="002A51CD">
        <w:rPr>
          <w:rFonts w:cs="Times New Roman"/>
          <w:color w:val="000000" w:themeColor="text1"/>
        </w:rPr>
        <w:t>’</w:t>
      </w:r>
      <w:r w:rsidRPr="0047035F">
        <w:rPr>
          <w:rFonts w:cs="Times New Roman"/>
          <w:color w:val="000000" w:themeColor="text1"/>
        </w:rPr>
        <w:t xml:space="preserve">s addiction center facilities;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(3)</w:t>
      </w:r>
      <w:r w:rsidRPr="0047035F">
        <w:rPr>
          <w:rFonts w:cs="Times New Roman"/>
          <w:color w:val="000000" w:themeColor="text1"/>
        </w:rPr>
        <w:tab/>
        <w:t>4.47 percent to the State Office of Victim Assistance under the South Carolina Victim</w:t>
      </w:r>
      <w:r w:rsidR="002A51CD" w:rsidRPr="002A51CD">
        <w:rPr>
          <w:rFonts w:cs="Times New Roman"/>
          <w:color w:val="000000" w:themeColor="text1"/>
        </w:rPr>
        <w:t>’</w:t>
      </w:r>
      <w:r w:rsidRPr="0047035F">
        <w:rPr>
          <w:rFonts w:cs="Times New Roman"/>
          <w:color w:val="000000" w:themeColor="text1"/>
        </w:rPr>
        <w:t xml:space="preserve">s Compensation Fund;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(4)</w:t>
      </w:r>
      <w:r w:rsidRPr="0047035F">
        <w:rPr>
          <w:rFonts w:cs="Times New Roman"/>
          <w:color w:val="000000" w:themeColor="text1"/>
        </w:rPr>
        <w:tab/>
        <w:t>26.78 percent to the Defense of Indigents Per Capita Fund, administered by the Commission on Indigent Defense, which shall then distribute these funds on December thirty</w:t>
      </w:r>
      <w:r w:rsidR="002A51CD">
        <w:rPr>
          <w:rFonts w:cs="Times New Roman"/>
          <w:color w:val="000000" w:themeColor="text1"/>
        </w:rPr>
        <w:noBreakHyphen/>
      </w:r>
      <w:r w:rsidRPr="0047035F">
        <w:rPr>
          <w:rFonts w:cs="Times New Roman"/>
          <w:color w:val="000000" w:themeColor="text1"/>
        </w:rPr>
        <w:t>first and on June thirtieth of each year to South Carolina organizations that are grantees of the Legal Services Corporation, in amounts proportionate to each recipient</w:t>
      </w:r>
      <w:r w:rsidR="002A51CD" w:rsidRPr="002A51CD">
        <w:rPr>
          <w:rFonts w:cs="Times New Roman"/>
          <w:color w:val="000000" w:themeColor="text1"/>
        </w:rPr>
        <w:t>’</w:t>
      </w:r>
      <w:r w:rsidRPr="0047035F">
        <w:rPr>
          <w:rFonts w:cs="Times New Roman"/>
          <w:color w:val="000000" w:themeColor="text1"/>
        </w:rPr>
        <w:t>s share of the state</w:t>
      </w:r>
      <w:r w:rsidR="002A51CD" w:rsidRPr="002A51CD">
        <w:rPr>
          <w:rFonts w:cs="Times New Roman"/>
          <w:color w:val="000000" w:themeColor="text1"/>
        </w:rPr>
        <w:t>’</w:t>
      </w:r>
      <w:r w:rsidRPr="0047035F">
        <w:rPr>
          <w:rFonts w:cs="Times New Roman"/>
          <w:color w:val="000000" w:themeColor="text1"/>
        </w:rPr>
        <w:t xml:space="preserve">s poverty population; and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(5)</w:t>
      </w:r>
      <w:r w:rsidRPr="0047035F">
        <w:rPr>
          <w:rFonts w:cs="Times New Roman"/>
          <w:color w:val="000000" w:themeColor="text1"/>
        </w:rPr>
        <w:tab/>
        <w:t xml:space="preserve">30.00 percent to the South Carolina Judicial Department. </w:t>
      </w:r>
    </w:p>
    <w:p w:rsidR="00D8189D"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Pr>
          <w:rFonts w:cs="Times New Roman"/>
          <w:color w:val="000000" w:themeColor="text1"/>
        </w:rPr>
        <w:tab/>
      </w:r>
      <w:r w:rsidR="00D8189D" w:rsidRPr="0047035F">
        <w:rPr>
          <w:rFonts w:cs="Times New Roman"/>
          <w:color w:val="000000" w:themeColor="text1"/>
        </w:rPr>
        <w:t>(B)(1)</w:t>
      </w:r>
      <w:r w:rsidR="00D8189D" w:rsidRPr="0047035F">
        <w:rPr>
          <w:rFonts w:cs="Times New Roman"/>
          <w:color w:val="000000" w:themeColor="text1"/>
        </w:rPr>
        <w:tab/>
        <w:t>There is added to the fee imposed pursuant to Section 8</w:t>
      </w:r>
      <w:r w:rsidR="002A51CD">
        <w:rPr>
          <w:rFonts w:cs="Times New Roman"/>
          <w:color w:val="000000" w:themeColor="text1"/>
        </w:rPr>
        <w:noBreakHyphen/>
      </w:r>
      <w:r w:rsidR="00D8189D" w:rsidRPr="0047035F">
        <w:rPr>
          <w:rFonts w:cs="Times New Roman"/>
          <w:color w:val="000000" w:themeColor="text1"/>
        </w:rPr>
        <w:t>21</w:t>
      </w:r>
      <w:r w:rsidR="002A51CD">
        <w:rPr>
          <w:rFonts w:cs="Times New Roman"/>
          <w:color w:val="000000" w:themeColor="text1"/>
        </w:rPr>
        <w:noBreakHyphen/>
      </w:r>
      <w:r w:rsidR="00D8189D" w:rsidRPr="0047035F">
        <w:rPr>
          <w:rFonts w:cs="Times New Roman"/>
          <w:color w:val="000000" w:themeColor="text1"/>
        </w:rPr>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(a)</w:t>
      </w:r>
      <w:r w:rsidRPr="0047035F">
        <w:rPr>
          <w:rFonts w:cs="Times New Roman"/>
          <w:color w:val="000000" w:themeColor="text1"/>
        </w:rPr>
        <w:tab/>
        <w:t>Judicial Department</w:t>
      </w:r>
      <w:r w:rsidR="002A51CD">
        <w:rPr>
          <w:rFonts w:cs="Times New Roman"/>
          <w:color w:val="000000" w:themeColor="text1"/>
        </w:rPr>
        <w:noBreakHyphen/>
      </w:r>
      <w:r w:rsidRPr="0047035F">
        <w:rPr>
          <w:rFonts w:cs="Times New Roman"/>
          <w:color w:val="000000" w:themeColor="text1"/>
        </w:rPr>
        <w:t xml:space="preserve">67.96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(b)</w:t>
      </w:r>
      <w:r w:rsidRPr="0047035F">
        <w:rPr>
          <w:rFonts w:cs="Times New Roman"/>
          <w:color w:val="000000" w:themeColor="text1"/>
        </w:rPr>
        <w:tab/>
        <w:t>Commission on Indigent Defense, Defense of Indigents per capita</w:t>
      </w:r>
      <w:r w:rsidR="002A51CD">
        <w:rPr>
          <w:rFonts w:cs="Times New Roman"/>
          <w:color w:val="000000" w:themeColor="text1"/>
        </w:rPr>
        <w:noBreakHyphen/>
      </w:r>
      <w:r w:rsidRPr="0047035F">
        <w:rPr>
          <w:rFonts w:cs="Times New Roman"/>
          <w:color w:val="000000" w:themeColor="text1"/>
        </w:rPr>
        <w:t xml:space="preserve">14.56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(c)</w:t>
      </w:r>
      <w:r w:rsidRPr="0047035F">
        <w:rPr>
          <w:rFonts w:cs="Times New Roman"/>
          <w:color w:val="000000" w:themeColor="text1"/>
        </w:rPr>
        <w:tab/>
        <w:t>Department of Probation, Parole and Pardon Services</w:t>
      </w:r>
      <w:r w:rsidR="002A51CD">
        <w:rPr>
          <w:rFonts w:cs="Times New Roman"/>
          <w:color w:val="000000" w:themeColor="text1"/>
        </w:rPr>
        <w:noBreakHyphen/>
      </w:r>
      <w:r w:rsidRPr="0047035F">
        <w:rPr>
          <w:rFonts w:cs="Times New Roman"/>
          <w:color w:val="000000" w:themeColor="text1"/>
        </w:rPr>
        <w:t xml:space="preserve">11.30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(d)</w:t>
      </w:r>
      <w:r w:rsidRPr="0047035F">
        <w:rPr>
          <w:rFonts w:cs="Times New Roman"/>
          <w:color w:val="000000" w:themeColor="text1"/>
        </w:rPr>
        <w:tab/>
        <w:t>Prosecution Coordination Commission</w:t>
      </w:r>
      <w:r w:rsidR="002A51CD">
        <w:rPr>
          <w:rFonts w:cs="Times New Roman"/>
          <w:color w:val="000000" w:themeColor="text1"/>
        </w:rPr>
        <w:noBreakHyphen/>
      </w:r>
      <w:r w:rsidRPr="0047035F">
        <w:rPr>
          <w:rFonts w:cs="Times New Roman"/>
          <w:color w:val="000000" w:themeColor="text1"/>
        </w:rPr>
        <w:t xml:space="preserve">4.37 percent; and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(e)</w:t>
      </w:r>
      <w:r w:rsidRPr="0047035F">
        <w:rPr>
          <w:rFonts w:cs="Times New Roman"/>
          <w:color w:val="000000" w:themeColor="text1"/>
        </w:rPr>
        <w:tab/>
        <w:t>Commission on Indigent Defense, Division of Appellate Defense</w:t>
      </w:r>
      <w:r w:rsidR="002A51CD">
        <w:rPr>
          <w:rFonts w:cs="Times New Roman"/>
          <w:color w:val="000000" w:themeColor="text1"/>
        </w:rPr>
        <w:noBreakHyphen/>
      </w:r>
      <w:r w:rsidRPr="0047035F">
        <w:rPr>
          <w:rFonts w:cs="Times New Roman"/>
          <w:color w:val="000000" w:themeColor="text1"/>
        </w:rPr>
        <w:t xml:space="preserve">1.81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(2)</w:t>
      </w:r>
      <w:r w:rsidRPr="0047035F">
        <w:rPr>
          <w:rFonts w:cs="Times New Roman"/>
          <w:color w:val="000000" w:themeColor="text1"/>
        </w:rPr>
        <w:tab/>
        <w:t xml:space="preserve">Fee revenues allocated pursuant to this subsection are to be retained, expended, and carried forward by the agencies specified.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r w:rsidRPr="0047035F">
        <w:rPr>
          <w:rFonts w:cs="Times New Roman"/>
          <w:bCs/>
          <w:color w:val="000000" w:themeColor="text1"/>
        </w:rPr>
        <w:tab/>
        <w:t>(C)</w:t>
      </w:r>
      <w:r w:rsidRPr="0047035F">
        <w:rPr>
          <w:rFonts w:cs="Times New Roman"/>
          <w:bCs/>
          <w:color w:val="000000" w:themeColor="text1"/>
        </w:rPr>
        <w:tab/>
        <w:t>In addition to the fees imposed pursuant to subsection (B) and Section 8</w:t>
      </w:r>
      <w:r w:rsidR="002A51CD">
        <w:rPr>
          <w:rFonts w:cs="Times New Roman"/>
          <w:bCs/>
          <w:color w:val="000000" w:themeColor="text1"/>
        </w:rPr>
        <w:noBreakHyphen/>
      </w:r>
      <w:r w:rsidRPr="0047035F">
        <w:rPr>
          <w:rFonts w:cs="Times New Roman"/>
          <w:bCs/>
          <w:color w:val="000000" w:themeColor="text1"/>
        </w:rPr>
        <w:t>21</w:t>
      </w:r>
      <w:r w:rsidR="002A51CD">
        <w:rPr>
          <w:rFonts w:cs="Times New Roman"/>
          <w:bCs/>
          <w:color w:val="000000" w:themeColor="text1"/>
        </w:rPr>
        <w:noBreakHyphen/>
      </w:r>
      <w:r w:rsidRPr="0047035F">
        <w:rPr>
          <w:rFonts w:cs="Times New Roman"/>
          <w:bCs/>
          <w:color w:val="000000" w:themeColor="text1"/>
        </w:rPr>
        <w:t>310(11)(a), the following fees are imposed:</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r w:rsidRPr="0047035F">
        <w:rPr>
          <w:rFonts w:cs="Times New Roman"/>
          <w:bCs/>
          <w:color w:val="000000" w:themeColor="text1"/>
        </w:rPr>
        <w:tab/>
      </w:r>
      <w:r w:rsidRPr="0047035F">
        <w:rPr>
          <w:rFonts w:cs="Times New Roman"/>
          <w:bCs/>
          <w:color w:val="000000" w:themeColor="text1"/>
        </w:rPr>
        <w:tab/>
        <w:t>(a)</w:t>
      </w:r>
      <w:r w:rsidRPr="0047035F">
        <w:rPr>
          <w:rFonts w:cs="Times New Roman"/>
          <w:bCs/>
          <w:color w:val="000000" w:themeColor="text1"/>
        </w:rPr>
        <w:tab/>
        <w:t xml:space="preserve">a fee of fifty dollars for proceedings in family court, except family court proceedings that are solely for child support enforcement or child support modification are exempt from any fee increase imposed pursuant to this subsection; and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r w:rsidRPr="0047035F">
        <w:rPr>
          <w:rFonts w:cs="Times New Roman"/>
          <w:bCs/>
          <w:color w:val="000000" w:themeColor="text1"/>
        </w:rPr>
        <w:tab/>
      </w:r>
      <w:r w:rsidRPr="0047035F">
        <w:rPr>
          <w:rFonts w:cs="Times New Roman"/>
          <w:bCs/>
          <w:color w:val="000000" w:themeColor="text1"/>
        </w:rPr>
        <w:tab/>
        <w:t>(b)</w:t>
      </w:r>
      <w:r w:rsidRPr="0047035F">
        <w:rPr>
          <w:rFonts w:cs="Times New Roman"/>
          <w:bCs/>
          <w:color w:val="000000" w:themeColor="text1"/>
        </w:rPr>
        <w:tab/>
        <w:t>a fee of one hundred fifty dollars for proceedings in any other court of record.</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r w:rsidRPr="0047035F">
        <w:rPr>
          <w:rFonts w:cs="Times New Roman"/>
          <w:bCs/>
          <w:color w:val="000000" w:themeColor="text1"/>
        </w:rPr>
        <w:tab/>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r w:rsidRPr="0047035F">
        <w:rPr>
          <w:rFonts w:cs="Times New Roman"/>
          <w:bCs/>
          <w:color w:val="000000" w:themeColor="text1"/>
        </w:rPr>
        <w:t>B.</w:t>
      </w:r>
      <w:r w:rsidRPr="0047035F">
        <w:rPr>
          <w:rFonts w:cs="Times New Roman"/>
          <w:bCs/>
          <w:color w:val="000000" w:themeColor="text1"/>
        </w:rPr>
        <w:tab/>
      </w:r>
      <w:r w:rsidRPr="0047035F">
        <w:rPr>
          <w:rFonts w:cs="Times New Roman"/>
          <w:bCs/>
          <w:color w:val="000000" w:themeColor="text1"/>
        </w:rPr>
        <w:tab/>
        <w:t>On and after July 1, 2012, Section 14</w:t>
      </w:r>
      <w:r w:rsidR="002A51CD">
        <w:rPr>
          <w:rFonts w:cs="Times New Roman"/>
          <w:bCs/>
          <w:color w:val="000000" w:themeColor="text1"/>
        </w:rPr>
        <w:noBreakHyphen/>
      </w:r>
      <w:r w:rsidRPr="0047035F">
        <w:rPr>
          <w:rFonts w:cs="Times New Roman"/>
          <w:bCs/>
          <w:color w:val="000000" w:themeColor="text1"/>
        </w:rPr>
        <w:t>1</w:t>
      </w:r>
      <w:r w:rsidR="002A51CD">
        <w:rPr>
          <w:rFonts w:cs="Times New Roman"/>
          <w:bCs/>
          <w:color w:val="000000" w:themeColor="text1"/>
        </w:rPr>
        <w:noBreakHyphen/>
      </w:r>
      <w:r w:rsidRPr="0047035F">
        <w:rPr>
          <w:rFonts w:cs="Times New Roman"/>
          <w:bCs/>
          <w:color w:val="000000" w:themeColor="text1"/>
        </w:rPr>
        <w:t>204 shall read:</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14</w:t>
      </w:r>
      <w:r w:rsidR="002A51CD">
        <w:rPr>
          <w:rFonts w:cs="Times New Roman"/>
          <w:color w:val="000000" w:themeColor="text1"/>
        </w:rPr>
        <w:noBreakHyphen/>
      </w:r>
      <w:r w:rsidRPr="0047035F">
        <w:rPr>
          <w:rFonts w:cs="Times New Roman"/>
          <w:color w:val="000000" w:themeColor="text1"/>
        </w:rPr>
        <w:t>1</w:t>
      </w:r>
      <w:r w:rsidR="002A51CD">
        <w:rPr>
          <w:rFonts w:cs="Times New Roman"/>
          <w:color w:val="000000" w:themeColor="text1"/>
        </w:rPr>
        <w:noBreakHyphen/>
      </w:r>
      <w:r w:rsidRPr="0047035F">
        <w:rPr>
          <w:rFonts w:cs="Times New Roman"/>
          <w:color w:val="000000" w:themeColor="text1"/>
        </w:rPr>
        <w:t>204.</w:t>
      </w:r>
      <w:r w:rsidRPr="0047035F">
        <w:rPr>
          <w:rFonts w:cs="Times New Roman"/>
          <w:color w:val="000000" w:themeColor="text1"/>
        </w:rPr>
        <w:tab/>
      </w:r>
      <w:r w:rsidRPr="0047035F">
        <w:rPr>
          <w:rFonts w:cs="Times New Roman"/>
          <w:color w:val="000000" w:themeColor="text1"/>
        </w:rPr>
        <w:tab/>
        <w:t>(A)</w:t>
      </w:r>
      <w:r w:rsidRPr="0047035F">
        <w:rPr>
          <w:rFonts w:cs="Times New Roman"/>
          <w:color w:val="000000" w:themeColor="text1"/>
        </w:rPr>
        <w:tab/>
        <w:t>The one hundred dollar filing fee for documents and actions described in 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310(11)(a) must be remitted to the county in which the proceeding is instituted, and fifty</w:t>
      </w:r>
      <w:r w:rsidR="002A51CD">
        <w:rPr>
          <w:rFonts w:cs="Times New Roman"/>
          <w:color w:val="000000" w:themeColor="text1"/>
        </w:rPr>
        <w:noBreakHyphen/>
      </w:r>
      <w:r w:rsidRPr="0047035F">
        <w:rPr>
          <w:rFonts w:cs="Times New Roman"/>
          <w:color w:val="000000" w:themeColor="text1"/>
        </w:rPr>
        <w:t>six percent of these filing fee revenues must be delivered to the county treasurer to be remitted monthly by the fifteenth day of each month to the State Treasurer.  When a payment is made to the county in installments, the state</w:t>
      </w:r>
      <w:r w:rsidR="002A51CD" w:rsidRPr="002A51CD">
        <w:rPr>
          <w:rFonts w:cs="Times New Roman"/>
          <w:color w:val="000000" w:themeColor="text1"/>
        </w:rPr>
        <w:t>’</w:t>
      </w:r>
      <w:r w:rsidRPr="0047035F">
        <w:rPr>
          <w:rFonts w:cs="Times New Roman"/>
          <w:color w:val="000000" w:themeColor="text1"/>
        </w:rPr>
        <w:t xml:space="preserve">s portion must be remitted to the State Treasurer by the county treasurer on a monthly basis.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The fifty</w:t>
      </w:r>
      <w:r w:rsidR="002A51CD">
        <w:rPr>
          <w:rFonts w:cs="Times New Roman"/>
          <w:color w:val="000000" w:themeColor="text1"/>
        </w:rPr>
        <w:noBreakHyphen/>
      </w:r>
      <w:r w:rsidRPr="0047035F">
        <w:rPr>
          <w:rFonts w:cs="Times New Roman"/>
          <w:color w:val="000000" w:themeColor="text1"/>
        </w:rPr>
        <w:t>six percent of the one hundred dollar fee prescribed in 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 xml:space="preserve">310(11)(a) remitted to the State Treasurer must be deposited as follows: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(1)</w:t>
      </w:r>
      <w:r w:rsidRPr="0047035F">
        <w:rPr>
          <w:rFonts w:cs="Times New Roman"/>
          <w:color w:val="000000" w:themeColor="text1"/>
        </w:rPr>
        <w:tab/>
        <w:t xml:space="preserve">31.52 percent to the state general fund;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(2)</w:t>
      </w:r>
      <w:r w:rsidRPr="0047035F">
        <w:rPr>
          <w:rFonts w:cs="Times New Roman"/>
          <w:color w:val="000000" w:themeColor="text1"/>
        </w:rPr>
        <w:tab/>
        <w:t>7.23 percent to the Department of Mental Health to be used exclusively for the treatment and rehabilitation of drug addicts within the department</w:t>
      </w:r>
      <w:r w:rsidR="002A51CD" w:rsidRPr="002A51CD">
        <w:rPr>
          <w:rFonts w:cs="Times New Roman"/>
          <w:color w:val="000000" w:themeColor="text1"/>
        </w:rPr>
        <w:t>’</w:t>
      </w:r>
      <w:r w:rsidRPr="0047035F">
        <w:rPr>
          <w:rFonts w:cs="Times New Roman"/>
          <w:color w:val="000000" w:themeColor="text1"/>
        </w:rPr>
        <w:t xml:space="preserve">s addiction center facilities;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(3)</w:t>
      </w:r>
      <w:r w:rsidRPr="0047035F">
        <w:rPr>
          <w:rFonts w:cs="Times New Roman"/>
          <w:color w:val="000000" w:themeColor="text1"/>
        </w:rPr>
        <w:tab/>
        <w:t>4.47 percent to the State Office of Victim Assistance under the South Carolina Victim</w:t>
      </w:r>
      <w:r w:rsidR="002A51CD" w:rsidRPr="002A51CD">
        <w:rPr>
          <w:rFonts w:cs="Times New Roman"/>
          <w:color w:val="000000" w:themeColor="text1"/>
        </w:rPr>
        <w:t>’</w:t>
      </w:r>
      <w:r w:rsidRPr="0047035F">
        <w:rPr>
          <w:rFonts w:cs="Times New Roman"/>
          <w:color w:val="000000" w:themeColor="text1"/>
        </w:rPr>
        <w:t xml:space="preserve">s Compensation Fund;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(4)</w:t>
      </w:r>
      <w:r w:rsidRPr="0047035F">
        <w:rPr>
          <w:rFonts w:cs="Times New Roman"/>
          <w:color w:val="000000" w:themeColor="text1"/>
        </w:rPr>
        <w:tab/>
        <w:t>26.78 percent to the Defense of Indigents Per Capita Fund, administered by the Commission on Indigent Defense, which shall then distribute these funds on December thirty</w:t>
      </w:r>
      <w:r w:rsidR="002A51CD">
        <w:rPr>
          <w:rFonts w:cs="Times New Roman"/>
          <w:color w:val="000000" w:themeColor="text1"/>
        </w:rPr>
        <w:noBreakHyphen/>
      </w:r>
      <w:r w:rsidRPr="0047035F">
        <w:rPr>
          <w:rFonts w:cs="Times New Roman"/>
          <w:color w:val="000000" w:themeColor="text1"/>
        </w:rPr>
        <w:t>first and on June thirtieth of each year to South Carolina organizations that are grantees of the Legal Services Corporation, in amounts proportionate to each recipient</w:t>
      </w:r>
      <w:r w:rsidR="002A51CD" w:rsidRPr="002A51CD">
        <w:rPr>
          <w:rFonts w:cs="Times New Roman"/>
          <w:color w:val="000000" w:themeColor="text1"/>
        </w:rPr>
        <w:t>’</w:t>
      </w:r>
      <w:r w:rsidRPr="0047035F">
        <w:rPr>
          <w:rFonts w:cs="Times New Roman"/>
          <w:color w:val="000000" w:themeColor="text1"/>
        </w:rPr>
        <w:t>s share of the state</w:t>
      </w:r>
      <w:r w:rsidR="002A51CD" w:rsidRPr="002A51CD">
        <w:rPr>
          <w:rFonts w:cs="Times New Roman"/>
          <w:color w:val="000000" w:themeColor="text1"/>
        </w:rPr>
        <w:t>’</w:t>
      </w:r>
      <w:r w:rsidRPr="0047035F">
        <w:rPr>
          <w:rFonts w:cs="Times New Roman"/>
          <w:color w:val="000000" w:themeColor="text1"/>
        </w:rPr>
        <w:t xml:space="preserve">s poverty population; and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(5)</w:t>
      </w:r>
      <w:r w:rsidRPr="0047035F">
        <w:rPr>
          <w:rFonts w:cs="Times New Roman"/>
          <w:color w:val="000000" w:themeColor="text1"/>
        </w:rPr>
        <w:tab/>
        <w:t xml:space="preserve">30.00 percent to the South Carolina Judicial Department.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(B)(1)</w:t>
      </w:r>
      <w:r w:rsidRPr="0047035F">
        <w:rPr>
          <w:rFonts w:cs="Times New Roman"/>
          <w:color w:val="000000" w:themeColor="text1"/>
        </w:rPr>
        <w:tab/>
        <w:t>There is added to the fee imposed pursuant to Section 8</w:t>
      </w:r>
      <w:r w:rsidR="002A51CD">
        <w:rPr>
          <w:rFonts w:cs="Times New Roman"/>
          <w:color w:val="000000" w:themeColor="text1"/>
        </w:rPr>
        <w:noBreakHyphen/>
      </w:r>
      <w:r w:rsidRPr="0047035F">
        <w:rPr>
          <w:rFonts w:cs="Times New Roman"/>
          <w:color w:val="000000" w:themeColor="text1"/>
        </w:rPr>
        <w:t>21</w:t>
      </w:r>
      <w:r w:rsidR="002A51CD">
        <w:rPr>
          <w:rFonts w:cs="Times New Roman"/>
          <w:color w:val="000000" w:themeColor="text1"/>
        </w:rPr>
        <w:noBreakHyphen/>
      </w:r>
      <w:r w:rsidRPr="0047035F">
        <w:rPr>
          <w:rFonts w:cs="Times New Roman"/>
          <w:color w:val="000000" w:themeColor="text1"/>
        </w:rPr>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(a)</w:t>
      </w:r>
      <w:r w:rsidRPr="0047035F">
        <w:rPr>
          <w:rFonts w:cs="Times New Roman"/>
          <w:color w:val="000000" w:themeColor="text1"/>
        </w:rPr>
        <w:tab/>
        <w:t>Judicial Department</w:t>
      </w:r>
      <w:r w:rsidR="002A51CD">
        <w:rPr>
          <w:rFonts w:cs="Times New Roman"/>
          <w:color w:val="000000" w:themeColor="text1"/>
        </w:rPr>
        <w:noBreakHyphen/>
      </w:r>
      <w:r w:rsidRPr="0047035F">
        <w:rPr>
          <w:rFonts w:cs="Times New Roman"/>
          <w:color w:val="000000" w:themeColor="text1"/>
        </w:rPr>
        <w:t xml:space="preserve">67.96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(b)</w:t>
      </w:r>
      <w:r w:rsidRPr="0047035F">
        <w:rPr>
          <w:rFonts w:cs="Times New Roman"/>
          <w:color w:val="000000" w:themeColor="text1"/>
        </w:rPr>
        <w:tab/>
        <w:t>Commission on Indigent Defense, Defense of Indigents per capita</w:t>
      </w:r>
      <w:r w:rsidR="002A51CD">
        <w:rPr>
          <w:rFonts w:cs="Times New Roman"/>
          <w:color w:val="000000" w:themeColor="text1"/>
        </w:rPr>
        <w:noBreakHyphen/>
      </w:r>
      <w:r w:rsidRPr="0047035F">
        <w:rPr>
          <w:rFonts w:cs="Times New Roman"/>
          <w:color w:val="000000" w:themeColor="text1"/>
        </w:rPr>
        <w:t xml:space="preserve">14.56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(c)</w:t>
      </w:r>
      <w:r w:rsidRPr="0047035F">
        <w:rPr>
          <w:rFonts w:cs="Times New Roman"/>
          <w:color w:val="000000" w:themeColor="text1"/>
        </w:rPr>
        <w:tab/>
        <w:t>Department of Probation, Parole and Pardon Services</w:t>
      </w:r>
      <w:r w:rsidR="002A51CD">
        <w:rPr>
          <w:rFonts w:cs="Times New Roman"/>
          <w:color w:val="000000" w:themeColor="text1"/>
        </w:rPr>
        <w:noBreakHyphen/>
      </w:r>
      <w:r w:rsidRPr="0047035F">
        <w:rPr>
          <w:rFonts w:cs="Times New Roman"/>
          <w:color w:val="000000" w:themeColor="text1"/>
        </w:rPr>
        <w:t xml:space="preserve">11.30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(d)</w:t>
      </w:r>
      <w:r w:rsidRPr="0047035F">
        <w:rPr>
          <w:rFonts w:cs="Times New Roman"/>
          <w:color w:val="000000" w:themeColor="text1"/>
        </w:rPr>
        <w:tab/>
        <w:t>Prosecution Coordination Commission</w:t>
      </w:r>
      <w:r w:rsidR="002A51CD">
        <w:rPr>
          <w:rFonts w:cs="Times New Roman"/>
          <w:color w:val="000000" w:themeColor="text1"/>
        </w:rPr>
        <w:noBreakHyphen/>
      </w:r>
      <w:r w:rsidRPr="0047035F">
        <w:rPr>
          <w:rFonts w:cs="Times New Roman"/>
          <w:color w:val="000000" w:themeColor="text1"/>
        </w:rPr>
        <w:t xml:space="preserve">4.37 percent; and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r>
      <w:r w:rsidRPr="0047035F">
        <w:rPr>
          <w:rFonts w:cs="Times New Roman"/>
          <w:color w:val="000000" w:themeColor="text1"/>
        </w:rPr>
        <w:tab/>
        <w:t>(e)</w:t>
      </w:r>
      <w:r w:rsidRPr="0047035F">
        <w:rPr>
          <w:rFonts w:cs="Times New Roman"/>
          <w:color w:val="000000" w:themeColor="text1"/>
        </w:rPr>
        <w:tab/>
        <w:t>Commission on Indigent Defense, Division of Appellate Defense</w:t>
      </w:r>
      <w:r w:rsidR="002A51CD">
        <w:rPr>
          <w:rFonts w:cs="Times New Roman"/>
          <w:color w:val="000000" w:themeColor="text1"/>
        </w:rPr>
        <w:noBreakHyphen/>
      </w:r>
      <w:r w:rsidRPr="0047035F">
        <w:rPr>
          <w:rFonts w:cs="Times New Roman"/>
          <w:color w:val="000000" w:themeColor="text1"/>
        </w:rPr>
        <w:t xml:space="preserve">1.81 percent.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r>
      <w:r w:rsidRPr="0047035F">
        <w:rPr>
          <w:rFonts w:cs="Times New Roman"/>
          <w:color w:val="000000" w:themeColor="text1"/>
        </w:rPr>
        <w:tab/>
        <w:t>(2)</w:t>
      </w:r>
      <w:r w:rsidRPr="0047035F">
        <w:rPr>
          <w:rFonts w:cs="Times New Roman"/>
          <w:color w:val="000000" w:themeColor="text1"/>
        </w:rPr>
        <w:tab/>
        <w:t>Fee revenues allocated pursuant to this subsection are to be retained, expended, and carried forward by the agencies specified.”</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000000" w:themeColor="text1"/>
        </w:rPr>
      </w:pPr>
      <w:r>
        <w:rPr>
          <w:rFonts w:cs="Times New Roman"/>
          <w:b/>
          <w:bCs/>
          <w:color w:val="000000" w:themeColor="text1"/>
        </w:rPr>
        <w:t>Magistrates court, filing fees</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bCs/>
          <w:color w:val="000000" w:themeColor="text1"/>
        </w:rPr>
        <w:t>SECTION</w:t>
      </w:r>
      <w:r w:rsidRPr="0047035F">
        <w:rPr>
          <w:rFonts w:cs="Times New Roman"/>
          <w:bCs/>
          <w:color w:val="000000" w:themeColor="text1"/>
        </w:rPr>
        <w:tab/>
        <w:t>5.</w:t>
      </w:r>
      <w:r w:rsidRPr="0047035F">
        <w:rPr>
          <w:rFonts w:cs="Times New Roman"/>
          <w:bCs/>
          <w:color w:val="000000" w:themeColor="text1"/>
        </w:rPr>
        <w:tab/>
        <w:t>A</w:t>
      </w:r>
      <w:bookmarkStart w:id="25" w:name="I2C8392A1A3B211DE8DD2DD5F28CEB74B"/>
      <w:bookmarkEnd w:id="25"/>
      <w:r w:rsidRPr="0047035F">
        <w:rPr>
          <w:rFonts w:cs="Times New Roman"/>
          <w:bCs/>
          <w:color w:val="000000" w:themeColor="text1"/>
        </w:rPr>
        <w:t>.</w:t>
      </w:r>
      <w:r w:rsidRPr="0047035F">
        <w:rPr>
          <w:rFonts w:cs="Times New Roman"/>
          <w:bCs/>
          <w:color w:val="000000" w:themeColor="text1"/>
        </w:rPr>
        <w:tab/>
      </w:r>
      <w:r w:rsidRPr="0047035F">
        <w:rPr>
          <w:rFonts w:cs="Times New Roman"/>
          <w:bCs/>
          <w:color w:val="000000" w:themeColor="text1"/>
        </w:rPr>
        <w:tab/>
      </w:r>
      <w:r w:rsidRPr="0047035F">
        <w:rPr>
          <w:rFonts w:cs="Times New Roman"/>
          <w:snapToGrid w:val="0"/>
          <w:color w:val="000000" w:themeColor="text1"/>
        </w:rPr>
        <w:t>From the effective date of this act through June 30, 2012, Section 22</w:t>
      </w:r>
      <w:r w:rsidR="002A51CD">
        <w:rPr>
          <w:rFonts w:cs="Times New Roman"/>
          <w:snapToGrid w:val="0"/>
          <w:color w:val="000000" w:themeColor="text1"/>
        </w:rPr>
        <w:noBreakHyphen/>
      </w:r>
      <w:r w:rsidRPr="0047035F">
        <w:rPr>
          <w:rFonts w:cs="Times New Roman"/>
          <w:snapToGrid w:val="0"/>
          <w:color w:val="000000" w:themeColor="text1"/>
        </w:rPr>
        <w:t>3</w:t>
      </w:r>
      <w:r w:rsidR="002A51CD">
        <w:rPr>
          <w:rFonts w:cs="Times New Roman"/>
          <w:snapToGrid w:val="0"/>
          <w:color w:val="000000" w:themeColor="text1"/>
        </w:rPr>
        <w:noBreakHyphen/>
      </w:r>
      <w:r w:rsidRPr="0047035F">
        <w:rPr>
          <w:rFonts w:cs="Times New Roman"/>
          <w:snapToGrid w:val="0"/>
          <w:color w:val="000000" w:themeColor="text1"/>
        </w:rPr>
        <w:t>340 of the 1976 Code</w:t>
      </w:r>
      <w:r w:rsidR="002A51CD">
        <w:rPr>
          <w:rFonts w:cs="Times New Roman"/>
          <w:snapToGrid w:val="0"/>
          <w:color w:val="000000" w:themeColor="text1"/>
        </w:rPr>
        <w:t>, as last amended by Act 353 of 2008, is further amended to</w:t>
      </w:r>
      <w:r w:rsidR="002A51CD" w:rsidRPr="0047035F">
        <w:rPr>
          <w:rFonts w:cs="Times New Roman"/>
          <w:snapToGrid w:val="0"/>
          <w:color w:val="000000" w:themeColor="text1"/>
        </w:rPr>
        <w:t xml:space="preserve"> read:</w:t>
      </w:r>
      <w:r w:rsidRPr="0047035F">
        <w:rPr>
          <w:rFonts w:cs="Times New Roman"/>
          <w:color w:val="000000" w:themeColor="text1"/>
        </w:rPr>
        <w:t xml:space="preserve">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22</w:t>
      </w:r>
      <w:r w:rsidR="002A51CD">
        <w:rPr>
          <w:rFonts w:cs="Times New Roman"/>
          <w:color w:val="000000" w:themeColor="text1"/>
        </w:rPr>
        <w:noBreakHyphen/>
      </w:r>
      <w:r w:rsidRPr="0047035F">
        <w:rPr>
          <w:rFonts w:cs="Times New Roman"/>
          <w:color w:val="000000" w:themeColor="text1"/>
        </w:rPr>
        <w:t>3</w:t>
      </w:r>
      <w:r w:rsidR="002A51CD">
        <w:rPr>
          <w:rFonts w:cs="Times New Roman"/>
          <w:color w:val="000000" w:themeColor="text1"/>
        </w:rPr>
        <w:noBreakHyphen/>
      </w:r>
      <w:r w:rsidRPr="0047035F">
        <w:rPr>
          <w:rFonts w:cs="Times New Roman"/>
          <w:color w:val="000000" w:themeColor="text1"/>
        </w:rPr>
        <w:t>340.</w:t>
      </w:r>
      <w:r w:rsidRPr="0047035F">
        <w:rPr>
          <w:rFonts w:cs="Times New Roman"/>
          <w:color w:val="000000" w:themeColor="text1"/>
        </w:rPr>
        <w:tab/>
        <w:t xml:space="preserve">An assessment equal to </w:t>
      </w:r>
      <w:r w:rsidRPr="0047035F">
        <w:rPr>
          <w:rFonts w:cs="Times New Roman"/>
          <w:bCs/>
          <w:color w:val="000000" w:themeColor="text1"/>
        </w:rPr>
        <w:t>fifty</w:t>
      </w:r>
      <w:r w:rsidRPr="0047035F">
        <w:rPr>
          <w:rFonts w:cs="Times New Roman"/>
          <w:color w:val="000000" w:themeColor="text1"/>
        </w:rPr>
        <w:t xml:space="preserve"> dollars is imposed on all summons and complaint filings in magistrates court and an assessment equal to </w:t>
      </w:r>
      <w:r w:rsidRPr="0047035F">
        <w:rPr>
          <w:rFonts w:cs="Times New Roman"/>
          <w:bCs/>
          <w:color w:val="000000" w:themeColor="text1"/>
        </w:rPr>
        <w:t>twenty</w:t>
      </w:r>
      <w:r w:rsidRPr="0047035F">
        <w:rPr>
          <w:rFonts w:cs="Times New Roman"/>
          <w:color w:val="000000" w:themeColor="text1"/>
        </w:rPr>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bookmarkStart w:id="26" w:name="I2D1A7B70A3B211DE8DD2DD5F28CEB74B"/>
      <w:bookmarkStart w:id="27" w:name="I2D1B65D0A3B211DE8DD2DD5F28CEB74B"/>
      <w:bookmarkEnd w:id="26"/>
      <w:bookmarkEnd w:id="27"/>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B.</w:t>
      </w:r>
      <w:r w:rsidRPr="0047035F">
        <w:rPr>
          <w:rFonts w:cs="Times New Roman"/>
          <w:color w:val="000000" w:themeColor="text1"/>
        </w:rPr>
        <w:tab/>
      </w:r>
      <w:r w:rsidRPr="0047035F">
        <w:rPr>
          <w:rFonts w:cs="Times New Roman"/>
          <w:color w:val="000000" w:themeColor="text1"/>
        </w:rPr>
        <w:tab/>
        <w:t>On and after July 1, 2012, Section 22</w:t>
      </w:r>
      <w:r w:rsidR="002A51CD">
        <w:rPr>
          <w:rFonts w:cs="Times New Roman"/>
          <w:color w:val="000000" w:themeColor="text1"/>
        </w:rPr>
        <w:noBreakHyphen/>
      </w:r>
      <w:r w:rsidRPr="0047035F">
        <w:rPr>
          <w:rFonts w:cs="Times New Roman"/>
          <w:color w:val="000000" w:themeColor="text1"/>
        </w:rPr>
        <w:t>3</w:t>
      </w:r>
      <w:r w:rsidR="002A51CD">
        <w:rPr>
          <w:rFonts w:cs="Times New Roman"/>
          <w:color w:val="000000" w:themeColor="text1"/>
        </w:rPr>
        <w:noBreakHyphen/>
      </w:r>
      <w:r w:rsidRPr="0047035F">
        <w:rPr>
          <w:rFonts w:cs="Times New Roman"/>
          <w:color w:val="000000" w:themeColor="text1"/>
        </w:rPr>
        <w:t>340 shall read:</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ab/>
        <w:t>“Section 22</w:t>
      </w:r>
      <w:r w:rsidR="002A51CD">
        <w:rPr>
          <w:rFonts w:cs="Times New Roman"/>
          <w:color w:val="000000" w:themeColor="text1"/>
        </w:rPr>
        <w:noBreakHyphen/>
      </w:r>
      <w:r w:rsidRPr="0047035F">
        <w:rPr>
          <w:rFonts w:cs="Times New Roman"/>
          <w:color w:val="000000" w:themeColor="text1"/>
        </w:rPr>
        <w:t>3</w:t>
      </w:r>
      <w:r w:rsidR="002A51CD">
        <w:rPr>
          <w:rFonts w:cs="Times New Roman"/>
          <w:color w:val="000000" w:themeColor="text1"/>
        </w:rPr>
        <w:noBreakHyphen/>
      </w:r>
      <w:r w:rsidRPr="0047035F">
        <w:rPr>
          <w:rFonts w:cs="Times New Roman"/>
          <w:color w:val="000000" w:themeColor="text1"/>
        </w:rPr>
        <w:t>340.</w:t>
      </w:r>
      <w:r w:rsidRPr="0047035F">
        <w:rPr>
          <w:rFonts w:cs="Times New Roman"/>
          <w:color w:val="000000" w:themeColor="text1"/>
        </w:rPr>
        <w:tab/>
        <w:t>An assessment equal to twenty</w:t>
      </w:r>
      <w:r w:rsidR="002A51CD">
        <w:rPr>
          <w:rFonts w:cs="Times New Roman"/>
          <w:color w:val="000000" w:themeColor="text1"/>
        </w:rPr>
        <w:noBreakHyphen/>
      </w:r>
      <w:r w:rsidRPr="0047035F">
        <w:rPr>
          <w:rFonts w:cs="Times New Roman"/>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Savings clause</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SECTION</w:t>
      </w:r>
      <w:r w:rsidRPr="0047035F">
        <w:rPr>
          <w:rFonts w:cs="Times New Roman"/>
          <w:color w:val="000000" w:themeColor="text1"/>
        </w:rPr>
        <w:tab/>
        <w:t>6.</w:t>
      </w:r>
      <w:r w:rsidRPr="0047035F">
        <w:rPr>
          <w:rFonts w:cs="Times New Roman"/>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8189D"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Severability clause</w:t>
      </w:r>
    </w:p>
    <w:p w:rsidR="00547753" w:rsidRPr="0047035F"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rPr>
      </w:pPr>
      <w:r w:rsidRPr="0047035F">
        <w:rPr>
          <w:color w:val="000000" w:themeColor="text1"/>
          <w:sz w:val="22"/>
        </w:rPr>
        <w:t>SECTION</w:t>
      </w:r>
      <w:r w:rsidRPr="0047035F">
        <w:rPr>
          <w:color w:val="000000" w:themeColor="text1"/>
          <w:sz w:val="22"/>
        </w:rPr>
        <w:tab/>
        <w:t>7.</w:t>
      </w:r>
      <w:r w:rsidRPr="0047035F">
        <w:rPr>
          <w:color w:val="000000" w:themeColor="text1"/>
          <w:sz w:val="22"/>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547753" w:rsidRP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rPr>
      </w:pPr>
      <w:r>
        <w:rPr>
          <w:rFonts w:cs="Times New Roman"/>
          <w:b/>
          <w:color w:val="000000" w:themeColor="text1"/>
        </w:rPr>
        <w:t>Time effective</w:t>
      </w:r>
    </w:p>
    <w:p w:rsidR="00547753" w:rsidRDefault="00547753"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47035F">
        <w:rPr>
          <w:rFonts w:cs="Times New Roman"/>
          <w:color w:val="000000" w:themeColor="text1"/>
        </w:rPr>
        <w:t>SECTION</w:t>
      </w:r>
      <w:r w:rsidRPr="0047035F">
        <w:rPr>
          <w:rFonts w:cs="Times New Roman"/>
          <w:color w:val="000000" w:themeColor="text1"/>
        </w:rPr>
        <w:tab/>
        <w:t>8.</w:t>
      </w:r>
      <w:r w:rsidRPr="0047035F">
        <w:rPr>
          <w:rFonts w:cs="Times New Roman"/>
          <w:color w:val="000000" w:themeColor="text1"/>
        </w:rPr>
        <w:tab/>
        <w:t xml:space="preserve">This act takes effect upon approval by the Governor. </w:t>
      </w:r>
    </w:p>
    <w:p w:rsidR="00D8189D" w:rsidRPr="0047035F" w:rsidRDefault="00D8189D" w:rsidP="00D8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365416" w:rsidRDefault="00365416"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365416" w:rsidRDefault="00365416"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4661A" w:rsidRDefault="00A4661A" w:rsidP="00365416">
      <w:pPr>
        <w:tabs>
          <w:tab w:val="left" w:pos="1440"/>
          <w:tab w:val="left" w:pos="1800"/>
          <w:tab w:val="left" w:pos="2880"/>
        </w:tabs>
        <w:rPr>
          <w:color w:val="000000" w:themeColor="text1"/>
        </w:rPr>
      </w:pPr>
      <w:r>
        <w:rPr>
          <w:color w:val="000000" w:themeColor="text1"/>
        </w:rPr>
        <w:t>Ratified the 6</w:t>
      </w:r>
      <w:r>
        <w:rPr>
          <w:color w:val="000000" w:themeColor="text1"/>
          <w:vertAlign w:val="superscript"/>
        </w:rPr>
        <w:t>th</w:t>
      </w:r>
      <w:r>
        <w:rPr>
          <w:color w:val="000000" w:themeColor="text1"/>
        </w:rPr>
        <w:t xml:space="preserve"> day of May, 2010.</w:t>
      </w:r>
    </w:p>
    <w:p w:rsidR="00365416" w:rsidRPr="00A4661A"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r>
        <w:rPr>
          <w:color w:val="000000" w:themeColor="text1"/>
        </w:rPr>
        <w:tab/>
        <w:t>__________________________________________</w:t>
      </w:r>
    </w:p>
    <w:p w:rsidR="00365416" w:rsidRDefault="00365416" w:rsidP="0036541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r>
        <w:rPr>
          <w:color w:val="000000" w:themeColor="text1"/>
        </w:rPr>
        <w:tab/>
        <w:t>___________________________________________</w:t>
      </w:r>
    </w:p>
    <w:p w:rsidR="00365416" w:rsidRDefault="00365416" w:rsidP="00365416">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r>
        <w:rPr>
          <w:color w:val="000000" w:themeColor="text1"/>
        </w:rPr>
        <w:t>Approved the ____________ day of _____________________2010.</w:t>
      </w: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p>
    <w:p w:rsidR="00365416" w:rsidRDefault="00365416" w:rsidP="00365416">
      <w:pPr>
        <w:tabs>
          <w:tab w:val="left" w:pos="1440"/>
          <w:tab w:val="left" w:pos="1800"/>
          <w:tab w:val="left" w:pos="2880"/>
        </w:tabs>
        <w:rPr>
          <w:color w:val="000000" w:themeColor="text1"/>
        </w:rPr>
      </w:pPr>
      <w:r>
        <w:rPr>
          <w:color w:val="000000" w:themeColor="text1"/>
        </w:rPr>
        <w:tab/>
        <w:t>___________________________________________</w:t>
      </w:r>
    </w:p>
    <w:p w:rsidR="00365416" w:rsidRDefault="00365416" w:rsidP="00365416">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A4661A" w:rsidRDefault="00A4661A" w:rsidP="00365416">
      <w:pPr>
        <w:tabs>
          <w:tab w:val="left" w:pos="1440"/>
          <w:tab w:val="left" w:pos="1800"/>
          <w:tab w:val="left" w:pos="2880"/>
        </w:tabs>
        <w:rPr>
          <w:color w:val="000000" w:themeColor="text1"/>
        </w:rPr>
      </w:pPr>
    </w:p>
    <w:p w:rsidR="00A4661A" w:rsidRDefault="00A4661A" w:rsidP="00365416">
      <w:pPr>
        <w:tabs>
          <w:tab w:val="left" w:pos="1440"/>
          <w:tab w:val="left" w:pos="1800"/>
          <w:tab w:val="left" w:pos="2880"/>
        </w:tabs>
        <w:rPr>
          <w:color w:val="000000" w:themeColor="text1"/>
        </w:rPr>
      </w:pPr>
    </w:p>
    <w:p w:rsidR="00A4661A"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365416" w:rsidRDefault="00365416" w:rsidP="00365416">
      <w:pPr>
        <w:tabs>
          <w:tab w:val="left" w:pos="1440"/>
          <w:tab w:val="left" w:pos="1800"/>
          <w:tab w:val="left" w:pos="2880"/>
        </w:tabs>
        <w:rPr>
          <w:color w:val="000000" w:themeColor="text1"/>
        </w:rPr>
      </w:pPr>
    </w:p>
    <w:p w:rsidR="008836A5" w:rsidRPr="00365416" w:rsidRDefault="00A4661A" w:rsidP="00A46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365416" w:rsidSect="00A4661A">
      <w:footerReference w:type="default" r:id="rId45"/>
      <w:footerReference w:type="first" r:id="rId46"/>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1CD" w:rsidRDefault="002A51CD" w:rsidP="007D5FAC">
      <w:r>
        <w:separator/>
      </w:r>
    </w:p>
  </w:endnote>
  <w:endnote w:type="continuationSeparator" w:id="0">
    <w:p w:rsidR="002A51CD" w:rsidRDefault="002A51CD"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4235D3-F187-43D1-8AAB-A46F0B97DBF5}"/>
    <w:embedBold r:id="rId2" w:fontKey="{BAC05CC4-7E68-4DC7-973B-6DFCFAF77288}"/>
    <w:embedItalic r:id="rId3" w:fontKey="{281C42F9-8E52-4EAD-8562-010B2ADF6C86}"/>
  </w:font>
  <w:font w:name="Calibri">
    <w:panose1 w:val="020F0502020204030204"/>
    <w:charset w:val="00"/>
    <w:family w:val="swiss"/>
    <w:pitch w:val="variable"/>
    <w:sig w:usb0="E10002FF" w:usb1="4000ACFF" w:usb2="00000009" w:usb3="00000000" w:csb0="0000019F" w:csb1="00000000"/>
    <w:embedRegular r:id="rId4" w:fontKey="{44DD7650-40B0-44C2-9E57-087913B301CC}"/>
    <w:embedBold r:id="rId5" w:fontKey="{F2E59370-1BB1-4C16-84DD-2877907B14A6}"/>
    <w:embedItalic r:id="rId6" w:fontKey="{15202859-4FA6-4B30-9846-2E14D0515B9A}"/>
  </w:font>
  <w:font w:name="Cambria">
    <w:panose1 w:val="02040503050406030204"/>
    <w:charset w:val="00"/>
    <w:family w:val="roman"/>
    <w:pitch w:val="variable"/>
    <w:sig w:usb0="E00002FF" w:usb1="400004FF" w:usb2="00000000" w:usb3="00000000" w:csb0="0000019F" w:csb1="00000000"/>
    <w:embedRegular r:id="rId7" w:fontKey="{8EC3772B-01AD-4711-B83D-6716208C6274}"/>
    <w:embedBold r:id="rId8" w:fontKey="{28E2144F-9B11-4E08-8D47-10EB9C61CA8A}"/>
  </w:font>
  <w:font w:name="Tahoma">
    <w:panose1 w:val="020B0604030504040204"/>
    <w:charset w:val="00"/>
    <w:family w:val="swiss"/>
    <w:pitch w:val="variable"/>
    <w:sig w:usb0="21002A87" w:usb1="80000000" w:usb2="00000008" w:usb3="00000000" w:csb0="000101FF" w:csb1="00000000"/>
    <w:embedRegular r:id="rId9" w:fontKey="{7C23C502-5019-4ECC-AEF9-5C2646DAF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61A" w:rsidRPr="00A4661A" w:rsidRDefault="00A4661A" w:rsidP="00A4661A">
    <w:pPr>
      <w:pStyle w:val="Footer"/>
      <w:tabs>
        <w:tab w:val="clear" w:pos="4680"/>
        <w:tab w:val="clear" w:pos="9360"/>
        <w:tab w:val="center" w:pos="3168"/>
      </w:tabs>
      <w:spacing w:before="120"/>
    </w:pPr>
    <w:r>
      <w:tab/>
    </w:r>
    <w:r w:rsidR="00B10487">
      <w:fldChar w:fldCharType="begin"/>
    </w:r>
    <w:r w:rsidR="00B10487">
      <w:instrText xml:space="preserve"> PAGE  \* MERGEFORMAT </w:instrText>
    </w:r>
    <w:r w:rsidR="00B10487">
      <w:fldChar w:fldCharType="separate"/>
    </w:r>
    <w:r>
      <w:rPr>
        <w:noProof/>
      </w:rPr>
      <w:t>9</w:t>
    </w:r>
    <w:r w:rsidR="00B1048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61A" w:rsidRDefault="00A46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1CD" w:rsidRDefault="002A51CD" w:rsidP="007D5FAC">
      <w:r>
        <w:separator/>
      </w:r>
    </w:p>
  </w:footnote>
  <w:footnote w:type="continuationSeparator" w:id="0">
    <w:p w:rsidR="002A51CD" w:rsidRDefault="002A51CD"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31073"/>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Harwell-Beach"/>
    <w:docVar w:name="ActBillNo" w:val="3161"/>
    <w:docVar w:name="ActSecretary" w:val="Sanders"/>
    <w:docVar w:name="ActSIdno" w:val="(851)  3161AHB10"/>
    <w:docVar w:name="clipname" w:val="3161AHB10"/>
    <w:docVar w:name="dvBillNumber" w:val="3161"/>
    <w:docVar w:name="dvBillNumberPrefix" w:val="H"/>
    <w:docVar w:name="dvOriginalBody" w:val="House"/>
    <w:docVar w:name="HOUSEACTFULLPATH" w:val="L:\COUNCIL\ACTS\3161AHB10.DOCX"/>
    <w:docVar w:name="OrigHOUSEBillNo" w:val="3161"/>
    <w:docVar w:name="WhatActtype" w:val="AN ACT"/>
  </w:docVars>
  <w:rsids>
    <w:rsidRoot w:val="00D8189D"/>
    <w:rsid w:val="00002DE0"/>
    <w:rsid w:val="0000716C"/>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86AA6"/>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729C"/>
    <w:rsid w:val="00200C6E"/>
    <w:rsid w:val="00201A6B"/>
    <w:rsid w:val="00204492"/>
    <w:rsid w:val="002068E6"/>
    <w:rsid w:val="00206EF4"/>
    <w:rsid w:val="00206FB0"/>
    <w:rsid w:val="00212CD6"/>
    <w:rsid w:val="00215235"/>
    <w:rsid w:val="00223E0F"/>
    <w:rsid w:val="00226AE7"/>
    <w:rsid w:val="00231146"/>
    <w:rsid w:val="002321B6"/>
    <w:rsid w:val="00234401"/>
    <w:rsid w:val="00234E70"/>
    <w:rsid w:val="002367D4"/>
    <w:rsid w:val="00236860"/>
    <w:rsid w:val="00236C56"/>
    <w:rsid w:val="0024190E"/>
    <w:rsid w:val="00241B81"/>
    <w:rsid w:val="00241C04"/>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51CD"/>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4D3F"/>
    <w:rsid w:val="00365416"/>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4FF2"/>
    <w:rsid w:val="00435D03"/>
    <w:rsid w:val="004374A9"/>
    <w:rsid w:val="00445A20"/>
    <w:rsid w:val="00447C2D"/>
    <w:rsid w:val="0045270B"/>
    <w:rsid w:val="004666F5"/>
    <w:rsid w:val="00472A5B"/>
    <w:rsid w:val="00475FAD"/>
    <w:rsid w:val="00484DF4"/>
    <w:rsid w:val="00486109"/>
    <w:rsid w:val="0049067C"/>
    <w:rsid w:val="004941A4"/>
    <w:rsid w:val="00497784"/>
    <w:rsid w:val="004A073E"/>
    <w:rsid w:val="004A1278"/>
    <w:rsid w:val="004A5193"/>
    <w:rsid w:val="004A76F3"/>
    <w:rsid w:val="004B1DA6"/>
    <w:rsid w:val="004B27E8"/>
    <w:rsid w:val="004B402A"/>
    <w:rsid w:val="004B41E5"/>
    <w:rsid w:val="004C0A66"/>
    <w:rsid w:val="004C115D"/>
    <w:rsid w:val="004C190F"/>
    <w:rsid w:val="004D10B0"/>
    <w:rsid w:val="004D29AD"/>
    <w:rsid w:val="004D716F"/>
    <w:rsid w:val="004E275E"/>
    <w:rsid w:val="004E6C25"/>
    <w:rsid w:val="004E747B"/>
    <w:rsid w:val="004E7E53"/>
    <w:rsid w:val="004F0258"/>
    <w:rsid w:val="004F0E6F"/>
    <w:rsid w:val="004F4494"/>
    <w:rsid w:val="004F4608"/>
    <w:rsid w:val="004F5867"/>
    <w:rsid w:val="004F6446"/>
    <w:rsid w:val="005065EC"/>
    <w:rsid w:val="005208D0"/>
    <w:rsid w:val="0052270B"/>
    <w:rsid w:val="005253C4"/>
    <w:rsid w:val="00530D7F"/>
    <w:rsid w:val="00531A4F"/>
    <w:rsid w:val="00531C6C"/>
    <w:rsid w:val="005325C5"/>
    <w:rsid w:val="0053326B"/>
    <w:rsid w:val="005352AA"/>
    <w:rsid w:val="0053576C"/>
    <w:rsid w:val="0054323B"/>
    <w:rsid w:val="00547753"/>
    <w:rsid w:val="00555859"/>
    <w:rsid w:val="00556774"/>
    <w:rsid w:val="00560EBF"/>
    <w:rsid w:val="005627E7"/>
    <w:rsid w:val="00562952"/>
    <w:rsid w:val="005672F0"/>
    <w:rsid w:val="00573BBA"/>
    <w:rsid w:val="005741F9"/>
    <w:rsid w:val="005839FC"/>
    <w:rsid w:val="00583CB3"/>
    <w:rsid w:val="005859EE"/>
    <w:rsid w:val="00591D7C"/>
    <w:rsid w:val="00594D39"/>
    <w:rsid w:val="005A06C1"/>
    <w:rsid w:val="005A1FF2"/>
    <w:rsid w:val="005A7D5F"/>
    <w:rsid w:val="005B2750"/>
    <w:rsid w:val="005B3E85"/>
    <w:rsid w:val="005B4DB1"/>
    <w:rsid w:val="005C4B9E"/>
    <w:rsid w:val="005C5915"/>
    <w:rsid w:val="005D1EEE"/>
    <w:rsid w:val="005D50CE"/>
    <w:rsid w:val="005D5723"/>
    <w:rsid w:val="005D6054"/>
    <w:rsid w:val="005D74AD"/>
    <w:rsid w:val="005E07AD"/>
    <w:rsid w:val="005E143E"/>
    <w:rsid w:val="005E36AC"/>
    <w:rsid w:val="005F79FF"/>
    <w:rsid w:val="00602ACC"/>
    <w:rsid w:val="006055BC"/>
    <w:rsid w:val="00605B6E"/>
    <w:rsid w:val="00605C15"/>
    <w:rsid w:val="0060700F"/>
    <w:rsid w:val="00612BB0"/>
    <w:rsid w:val="00616994"/>
    <w:rsid w:val="006236C9"/>
    <w:rsid w:val="00625487"/>
    <w:rsid w:val="00626F43"/>
    <w:rsid w:val="00630319"/>
    <w:rsid w:val="0063724D"/>
    <w:rsid w:val="0064018A"/>
    <w:rsid w:val="00641A70"/>
    <w:rsid w:val="00643998"/>
    <w:rsid w:val="00651313"/>
    <w:rsid w:val="00655550"/>
    <w:rsid w:val="00657AB1"/>
    <w:rsid w:val="00663AC3"/>
    <w:rsid w:val="00672966"/>
    <w:rsid w:val="006750A0"/>
    <w:rsid w:val="00687A6A"/>
    <w:rsid w:val="0069010D"/>
    <w:rsid w:val="00690F99"/>
    <w:rsid w:val="00691B24"/>
    <w:rsid w:val="00696C4D"/>
    <w:rsid w:val="00696F5B"/>
    <w:rsid w:val="006A4214"/>
    <w:rsid w:val="006A5B40"/>
    <w:rsid w:val="006A65C8"/>
    <w:rsid w:val="006A6F1D"/>
    <w:rsid w:val="006B263A"/>
    <w:rsid w:val="006B4FA6"/>
    <w:rsid w:val="006C2574"/>
    <w:rsid w:val="006C7535"/>
    <w:rsid w:val="006C7D00"/>
    <w:rsid w:val="006F22C0"/>
    <w:rsid w:val="006F290C"/>
    <w:rsid w:val="007009F2"/>
    <w:rsid w:val="00703D30"/>
    <w:rsid w:val="00704FF9"/>
    <w:rsid w:val="007052EC"/>
    <w:rsid w:val="007261EE"/>
    <w:rsid w:val="00733A16"/>
    <w:rsid w:val="00737039"/>
    <w:rsid w:val="007373C7"/>
    <w:rsid w:val="007403BD"/>
    <w:rsid w:val="00740BEB"/>
    <w:rsid w:val="007469F9"/>
    <w:rsid w:val="0074783A"/>
    <w:rsid w:val="007514E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1729E"/>
    <w:rsid w:val="00832F5E"/>
    <w:rsid w:val="00836D7F"/>
    <w:rsid w:val="00841A98"/>
    <w:rsid w:val="00841BFC"/>
    <w:rsid w:val="008449B6"/>
    <w:rsid w:val="00850549"/>
    <w:rsid w:val="008524CC"/>
    <w:rsid w:val="00855672"/>
    <w:rsid w:val="00860CD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76FA"/>
    <w:rsid w:val="00910429"/>
    <w:rsid w:val="00916EE8"/>
    <w:rsid w:val="009254E2"/>
    <w:rsid w:val="00926C29"/>
    <w:rsid w:val="00940A90"/>
    <w:rsid w:val="00943130"/>
    <w:rsid w:val="00953BF7"/>
    <w:rsid w:val="009560AB"/>
    <w:rsid w:val="009631DC"/>
    <w:rsid w:val="009634D4"/>
    <w:rsid w:val="00966B42"/>
    <w:rsid w:val="00971351"/>
    <w:rsid w:val="00971450"/>
    <w:rsid w:val="0097332E"/>
    <w:rsid w:val="00974FD7"/>
    <w:rsid w:val="00975677"/>
    <w:rsid w:val="00980444"/>
    <w:rsid w:val="00982E93"/>
    <w:rsid w:val="00991C60"/>
    <w:rsid w:val="009B0FA5"/>
    <w:rsid w:val="009B6EA6"/>
    <w:rsid w:val="009D0B32"/>
    <w:rsid w:val="009D335B"/>
    <w:rsid w:val="009D75E7"/>
    <w:rsid w:val="009F231A"/>
    <w:rsid w:val="009F42DA"/>
    <w:rsid w:val="00A03978"/>
    <w:rsid w:val="00A050C0"/>
    <w:rsid w:val="00A062DB"/>
    <w:rsid w:val="00A07F7B"/>
    <w:rsid w:val="00A14F94"/>
    <w:rsid w:val="00A23CED"/>
    <w:rsid w:val="00A25E64"/>
    <w:rsid w:val="00A26387"/>
    <w:rsid w:val="00A3022E"/>
    <w:rsid w:val="00A32D49"/>
    <w:rsid w:val="00A4661A"/>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44E2"/>
    <w:rsid w:val="00AF6432"/>
    <w:rsid w:val="00AF7929"/>
    <w:rsid w:val="00AF7A83"/>
    <w:rsid w:val="00B10487"/>
    <w:rsid w:val="00B11270"/>
    <w:rsid w:val="00B303AC"/>
    <w:rsid w:val="00B374C4"/>
    <w:rsid w:val="00B408FD"/>
    <w:rsid w:val="00B4797F"/>
    <w:rsid w:val="00B516BA"/>
    <w:rsid w:val="00B520A2"/>
    <w:rsid w:val="00B56978"/>
    <w:rsid w:val="00B60515"/>
    <w:rsid w:val="00B62CAB"/>
    <w:rsid w:val="00B72ED3"/>
    <w:rsid w:val="00B73571"/>
    <w:rsid w:val="00B80C34"/>
    <w:rsid w:val="00B83DA1"/>
    <w:rsid w:val="00B846E9"/>
    <w:rsid w:val="00B92CEA"/>
    <w:rsid w:val="00BB1593"/>
    <w:rsid w:val="00BB43F6"/>
    <w:rsid w:val="00BB6EF3"/>
    <w:rsid w:val="00BC47E5"/>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56A2C"/>
    <w:rsid w:val="00C7071A"/>
    <w:rsid w:val="00C748CB"/>
    <w:rsid w:val="00C74E9D"/>
    <w:rsid w:val="00C81812"/>
    <w:rsid w:val="00C837F6"/>
    <w:rsid w:val="00C92B7D"/>
    <w:rsid w:val="00C94E59"/>
    <w:rsid w:val="00C97CB8"/>
    <w:rsid w:val="00CA4CD7"/>
    <w:rsid w:val="00CB08A1"/>
    <w:rsid w:val="00CB12FE"/>
    <w:rsid w:val="00CC2825"/>
    <w:rsid w:val="00CE13B0"/>
    <w:rsid w:val="00CE1407"/>
    <w:rsid w:val="00CE54EA"/>
    <w:rsid w:val="00CE5B85"/>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189D"/>
    <w:rsid w:val="00D83DBE"/>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76BB"/>
    <w:rsid w:val="00E140B1"/>
    <w:rsid w:val="00E14905"/>
    <w:rsid w:val="00E17103"/>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663F"/>
    <w:rsid w:val="00EF0391"/>
    <w:rsid w:val="00EF0E4A"/>
    <w:rsid w:val="00EF3301"/>
    <w:rsid w:val="00EF6923"/>
    <w:rsid w:val="00EF79DB"/>
    <w:rsid w:val="00F04FB5"/>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56C71"/>
    <w:rsid w:val="00F61884"/>
    <w:rsid w:val="00F627EF"/>
    <w:rsid w:val="00F66E0E"/>
    <w:rsid w:val="00F721C4"/>
    <w:rsid w:val="00F7296A"/>
    <w:rsid w:val="00F80C6A"/>
    <w:rsid w:val="00F86999"/>
    <w:rsid w:val="00F869A2"/>
    <w:rsid w:val="00FA7E14"/>
    <w:rsid w:val="00FB1A6A"/>
    <w:rsid w:val="00FB3468"/>
    <w:rsid w:val="00FC380D"/>
    <w:rsid w:val="00FD5B10"/>
    <w:rsid w:val="00FD6DC2"/>
    <w:rsid w:val="00FD7AFA"/>
    <w:rsid w:val="00FE15B8"/>
    <w:rsid w:val="00FE1D78"/>
    <w:rsid w:val="00FE622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5C80CFA8-D4D3-4C6C-9270-F620AFAF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A466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NormalWeb">
    <w:name w:val="Normal (Web)"/>
    <w:basedOn w:val="Normal"/>
    <w:uiPriority w:val="99"/>
    <w:unhideWhenUsed/>
    <w:rsid w:val="00D8189D"/>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547753"/>
    <w:rPr>
      <w:rFonts w:ascii="Tahoma" w:hAnsi="Tahoma" w:cs="Tahoma"/>
      <w:sz w:val="16"/>
      <w:szCs w:val="16"/>
    </w:rPr>
  </w:style>
  <w:style w:type="character" w:customStyle="1" w:styleId="BalloonTextChar">
    <w:name w:val="Balloon Text Char"/>
    <w:basedOn w:val="DefaultParagraphFont"/>
    <w:link w:val="BalloonText"/>
    <w:uiPriority w:val="99"/>
    <w:semiHidden/>
    <w:rsid w:val="00547753"/>
    <w:rPr>
      <w:rFonts w:ascii="Tahoma" w:hAnsi="Tahoma" w:cs="Tahoma"/>
      <w:sz w:val="16"/>
      <w:szCs w:val="16"/>
    </w:rPr>
  </w:style>
  <w:style w:type="table" w:styleId="TableGrid">
    <w:name w:val="Table Grid"/>
    <w:basedOn w:val="TableNormal"/>
    <w:uiPriority w:val="59"/>
    <w:rsid w:val="00E17103"/>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661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41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3-26-09.docx" TargetMode="External"/><Relationship Id="rId18" Type="http://schemas.openxmlformats.org/officeDocument/2006/relationships/hyperlink" Target="file:///h:\SJ%20Archive\2010\03-31-10.docx" TargetMode="External"/><Relationship Id="rId26" Type="http://schemas.openxmlformats.org/officeDocument/2006/relationships/hyperlink" Target="file:///h:\SJ%20Archive\2010\04-22-10.docx" TargetMode="External"/><Relationship Id="rId39" Type="http://schemas.openxmlformats.org/officeDocument/2006/relationships/hyperlink" Target="file:///p:\pprever\2009-10\3161_20100416.docx" TargetMode="External"/><Relationship Id="rId3" Type="http://schemas.openxmlformats.org/officeDocument/2006/relationships/settings" Target="settings.xml"/><Relationship Id="rId21" Type="http://schemas.openxmlformats.org/officeDocument/2006/relationships/hyperlink" Target="file:///h:\SJ%20Archive\2010\04-15-10.docx" TargetMode="External"/><Relationship Id="rId34" Type="http://schemas.openxmlformats.org/officeDocument/2006/relationships/hyperlink" Target="file:///p:\pprever\2009-10\3161_20090304.docx" TargetMode="External"/><Relationship Id="rId42" Type="http://schemas.openxmlformats.org/officeDocument/2006/relationships/hyperlink" Target="file:///p:\pprever\2009-10\3161_20100422A.docx" TargetMode="External"/><Relationship Id="rId47" Type="http://schemas.openxmlformats.org/officeDocument/2006/relationships/fontTable" Target="fontTable.xml"/><Relationship Id="rId7" Type="http://schemas.openxmlformats.org/officeDocument/2006/relationships/hyperlink" Target="file:///h:\HJ%20Archive\2009\01-13-09.docx" TargetMode="External"/><Relationship Id="rId12" Type="http://schemas.openxmlformats.org/officeDocument/2006/relationships/hyperlink" Target="file:///h:\HJ%20Archive\2009\03-26-09.docx" TargetMode="External"/><Relationship Id="rId17" Type="http://schemas.openxmlformats.org/officeDocument/2006/relationships/hyperlink" Target="file:///h:\SJ%20Archive\2010\03-03-10.docx" TargetMode="External"/><Relationship Id="rId25" Type="http://schemas.openxmlformats.org/officeDocument/2006/relationships/hyperlink" Target="file:///h:\SJ%20Archive\2010\04-21-10.docx" TargetMode="External"/><Relationship Id="rId33" Type="http://schemas.openxmlformats.org/officeDocument/2006/relationships/hyperlink" Target="file:///p:\pprever\2009-10\3161_20081216.docx" TargetMode="External"/><Relationship Id="rId38" Type="http://schemas.openxmlformats.org/officeDocument/2006/relationships/hyperlink" Target="file:///p:\pprever\2009-10\3161_20100415.docx"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09\03-31-09.docx" TargetMode="External"/><Relationship Id="rId20" Type="http://schemas.openxmlformats.org/officeDocument/2006/relationships/hyperlink" Target="file:///h:\SJ%20Archive\2010\04-15-10.docx" TargetMode="External"/><Relationship Id="rId29" Type="http://schemas.openxmlformats.org/officeDocument/2006/relationships/hyperlink" Target="file:///h:\HJ%20Archive\2010\04-29-10.docx" TargetMode="External"/><Relationship Id="rId41" Type="http://schemas.openxmlformats.org/officeDocument/2006/relationships/hyperlink" Target="file:///p:\pprever\2009-10\3161_201004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26-09.docx" TargetMode="External"/><Relationship Id="rId24" Type="http://schemas.openxmlformats.org/officeDocument/2006/relationships/hyperlink" Target="file:///h:\SJ%20Archive\2010\04-21-10.docx" TargetMode="External"/><Relationship Id="rId32" Type="http://schemas.openxmlformats.org/officeDocument/2006/relationships/hyperlink" Target="file:///h:\HJ%20Archive\2010\05-27-10.docx" TargetMode="External"/><Relationship Id="rId37" Type="http://schemas.openxmlformats.org/officeDocument/2006/relationships/hyperlink" Target="file:///p:\pprever\2009-10\3161_20100304.docx" TargetMode="External"/><Relationship Id="rId40" Type="http://schemas.openxmlformats.org/officeDocument/2006/relationships/hyperlink" Target="file:///p:\pprever\2009-10\3161_20100421.docx"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09\03-31-09.docx" TargetMode="External"/><Relationship Id="rId23" Type="http://schemas.openxmlformats.org/officeDocument/2006/relationships/hyperlink" Target="file:///h:\SJ%20Archive\2010\04-20-10.docx" TargetMode="External"/><Relationship Id="rId28" Type="http://schemas.openxmlformats.org/officeDocument/2006/relationships/hyperlink" Target="file:///h:\HJ%20Archive\2010\04-29-10.docx" TargetMode="External"/><Relationship Id="rId36" Type="http://schemas.openxmlformats.org/officeDocument/2006/relationships/hyperlink" Target="file:///p:\pprever\2009-10\3161_20100303.docx" TargetMode="External"/><Relationship Id="rId10" Type="http://schemas.openxmlformats.org/officeDocument/2006/relationships/hyperlink" Target="file:///h:\HJ%20Archive\2009\03-05-09.docx" TargetMode="External"/><Relationship Id="rId19" Type="http://schemas.openxmlformats.org/officeDocument/2006/relationships/hyperlink" Target="file:///h:\SJ%20Archive\2010\04-14-10.docx" TargetMode="External"/><Relationship Id="rId31" Type="http://schemas.openxmlformats.org/officeDocument/2006/relationships/hyperlink" Target="file:///h:\HJ%20Archive\2010\05-13-10.docx" TargetMode="External"/><Relationship Id="rId44" Type="http://schemas.openxmlformats.org/officeDocument/2006/relationships/hyperlink" Target="file:///p:\pprever\2009-10\3161_20100429.docx" TargetMode="Externa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hyperlink" Target="file:///h:\HJ%20Archive\2009\03-27-09.docx" TargetMode="External"/><Relationship Id="rId22" Type="http://schemas.openxmlformats.org/officeDocument/2006/relationships/hyperlink" Target="file:///h:\SJ%20Archive\2010\04-15-10.docx" TargetMode="External"/><Relationship Id="rId27" Type="http://schemas.openxmlformats.org/officeDocument/2006/relationships/hyperlink" Target="file:///h:\SJ%20Archive\2010\04-22-10.docx" TargetMode="External"/><Relationship Id="rId30" Type="http://schemas.openxmlformats.org/officeDocument/2006/relationships/hyperlink" Target="file:///h:\SJ%20Archive\2010\05-05-10.docx" TargetMode="External"/><Relationship Id="rId35" Type="http://schemas.openxmlformats.org/officeDocument/2006/relationships/hyperlink" Target="file:///p:\pprever\2009-10\3161_20090306.docx" TargetMode="External"/><Relationship Id="rId43" Type="http://schemas.openxmlformats.org/officeDocument/2006/relationships/hyperlink" Target="file:///p:\pprever\2009-10\3161_20100423.docx"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E2F02-6C76-4F2F-9E1C-CD3798CF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2924</Words>
  <Characters>15980</Characters>
  <Application>Microsoft Office Word</Application>
  <DocSecurity>0</DocSecurity>
  <Lines>412</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3161: Motor vehicle hearing office - South Carolina Legislature Online</dc:title>
  <dc:subject/>
  <dc:creator>MarthaSanders</dc:creator>
  <cp:keywords/>
  <dc:description/>
  <cp:lastModifiedBy>N Cumfer</cp:lastModifiedBy>
  <cp:revision>13</cp:revision>
  <cp:lastPrinted>2010-05-06T13:34:00Z</cp:lastPrinted>
  <dcterms:created xsi:type="dcterms:W3CDTF">2010-05-06T17:59:00Z</dcterms:created>
  <dcterms:modified xsi:type="dcterms:W3CDTF">2014-11-24T15:21:00Z</dcterms:modified>
</cp:coreProperties>
</file>