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659" w:rsidRDefault="002D1D15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D64659" w:rsidRDefault="002D1D15">
      <w:pPr>
        <w:widowControl w:val="0"/>
        <w:jc w:val="center"/>
      </w:pPr>
      <w:r>
        <w:t>118th Session, 2009-2010</w:t>
      </w:r>
    </w:p>
    <w:p w:rsidR="00D64659" w:rsidRDefault="00D64659">
      <w:pPr>
        <w:widowControl w:val="0"/>
        <w:jc w:val="left"/>
      </w:pPr>
    </w:p>
    <w:p w:rsidR="00D64659" w:rsidRDefault="002D1D15">
      <w:pPr>
        <w:widowControl w:val="0"/>
        <w:jc w:val="left"/>
        <w:rPr>
          <w:b/>
        </w:rPr>
      </w:pPr>
      <w:r>
        <w:rPr>
          <w:b/>
        </w:rPr>
        <w:t>H. 3174</w:t>
      </w:r>
    </w:p>
    <w:p w:rsidR="00D64659" w:rsidRDefault="00D64659">
      <w:pPr>
        <w:widowControl w:val="0"/>
        <w:jc w:val="left"/>
        <w:rPr>
          <w:b/>
        </w:rPr>
      </w:pPr>
    </w:p>
    <w:p w:rsidR="00D64659" w:rsidRDefault="002D1D15">
      <w:pPr>
        <w:widowControl w:val="0"/>
        <w:jc w:val="left"/>
      </w:pPr>
      <w:r>
        <w:rPr>
          <w:b/>
        </w:rPr>
        <w:t>STATUS INFORMATION</w:t>
      </w:r>
    </w:p>
    <w:p w:rsidR="00D64659" w:rsidRDefault="00D64659">
      <w:pPr>
        <w:widowControl w:val="0"/>
        <w:jc w:val="left"/>
      </w:pPr>
    </w:p>
    <w:p w:rsidR="00D64659" w:rsidRDefault="002D1D15">
      <w:pPr>
        <w:widowControl w:val="0"/>
        <w:jc w:val="left"/>
      </w:pPr>
      <w:r>
        <w:t>General Bill</w:t>
      </w:r>
    </w:p>
    <w:p w:rsidR="00D64659" w:rsidRDefault="002D1D15">
      <w:pPr>
        <w:widowControl w:val="0"/>
        <w:jc w:val="left"/>
      </w:pPr>
      <w:r>
        <w:t>Sponsors: Reps. Toole and Brady</w:t>
      </w:r>
    </w:p>
    <w:p w:rsidR="00D64659" w:rsidRDefault="002D1D15">
      <w:pPr>
        <w:widowControl w:val="0"/>
        <w:jc w:val="left"/>
      </w:pPr>
      <w:r>
        <w:t>Document Path: l:\council\bills\agm\19295bb09.docx</w:t>
      </w:r>
    </w:p>
    <w:p w:rsidR="00D64659" w:rsidRDefault="00D64659">
      <w:pPr>
        <w:widowControl w:val="0"/>
        <w:jc w:val="left"/>
      </w:pPr>
    </w:p>
    <w:p w:rsidR="00D64659" w:rsidRDefault="002D1D15">
      <w:pPr>
        <w:widowControl w:val="0"/>
        <w:jc w:val="left"/>
      </w:pPr>
      <w:r>
        <w:t>Introduced in the House on January 13, 2009</w:t>
      </w:r>
    </w:p>
    <w:p w:rsidR="00D64659" w:rsidRDefault="002D1D15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Labor, Commerce and Industry</w:t>
      </w:r>
    </w:p>
    <w:p w:rsidR="00D64659" w:rsidRDefault="00D64659">
      <w:pPr>
        <w:widowControl w:val="0"/>
        <w:jc w:val="left"/>
      </w:pPr>
    </w:p>
    <w:p w:rsidR="00D64659" w:rsidRDefault="002D1D15">
      <w:pPr>
        <w:widowControl w:val="0"/>
        <w:jc w:val="left"/>
      </w:pPr>
      <w:r>
        <w:t>Summary: Unfair trade practice</w:t>
      </w:r>
    </w:p>
    <w:p w:rsidR="00D64659" w:rsidRDefault="00D64659">
      <w:pPr>
        <w:widowControl w:val="0"/>
        <w:jc w:val="left"/>
      </w:pPr>
    </w:p>
    <w:p w:rsidR="00D64659" w:rsidRDefault="00D64659">
      <w:pPr>
        <w:widowControl w:val="0"/>
        <w:jc w:val="left"/>
      </w:pPr>
    </w:p>
    <w:p w:rsidR="00D64659" w:rsidRDefault="002D1D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D64659" w:rsidRDefault="00D646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64659" w:rsidRDefault="002D1D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D64659" w:rsidRDefault="002D1D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12/16/2008</w:t>
      </w:r>
      <w:r>
        <w:tab/>
        <w:t>House</w:t>
      </w:r>
      <w:r>
        <w:tab/>
        <w:t>Prefiled</w:t>
      </w:r>
    </w:p>
    <w:p w:rsidR="00D64659" w:rsidRDefault="002D1D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12/16/2008</w:t>
      </w:r>
      <w:r>
        <w:tab/>
        <w:t>House</w:t>
      </w:r>
      <w:r>
        <w:tab/>
        <w:t xml:space="preserve">Referred to Committee on </w:t>
      </w:r>
      <w:r>
        <w:rPr>
          <w:b/>
        </w:rPr>
        <w:t>Labor, Commerce and Industry</w:t>
      </w:r>
    </w:p>
    <w:p w:rsidR="00D64659" w:rsidRDefault="002D1D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Introduced and read first time </w:t>
      </w:r>
      <w:hyperlink r:id="rId7" w:history="1">
        <w:r w:rsidRPr="00427A79">
          <w:rPr>
            <w:rStyle w:val="Hyperlink"/>
          </w:rPr>
          <w:t>HJ</w:t>
        </w:r>
      </w:hyperlink>
      <w:r>
        <w:noBreakHyphen/>
        <w:t>78</w:t>
      </w:r>
    </w:p>
    <w:p w:rsidR="00D64659" w:rsidRDefault="002D1D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Referred to Committee on </w:t>
      </w:r>
      <w:r>
        <w:rPr>
          <w:b/>
        </w:rPr>
        <w:t>Labor, Commerce and Industry</w:t>
      </w:r>
      <w:r>
        <w:t xml:space="preserve"> </w:t>
      </w:r>
      <w:hyperlink r:id="rId8" w:history="1">
        <w:r w:rsidRPr="00427A79">
          <w:rPr>
            <w:rStyle w:val="Hyperlink"/>
          </w:rPr>
          <w:t>HJ</w:t>
        </w:r>
      </w:hyperlink>
      <w:r>
        <w:noBreakHyphen/>
        <w:t>78</w:t>
      </w:r>
    </w:p>
    <w:p w:rsidR="00D64659" w:rsidRDefault="00D646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4659" w:rsidRDefault="00D646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4659" w:rsidRDefault="002D1D15">
      <w:pPr>
        <w:widowControl w:val="0"/>
        <w:jc w:val="left"/>
      </w:pPr>
      <w:r>
        <w:rPr>
          <w:b/>
        </w:rPr>
        <w:t>VERSIONS OF THIS BILL</w:t>
      </w:r>
    </w:p>
    <w:p w:rsidR="00D64659" w:rsidRDefault="00D64659">
      <w:pPr>
        <w:widowControl w:val="0"/>
        <w:jc w:val="left"/>
      </w:pPr>
    </w:p>
    <w:p w:rsidR="00D64659" w:rsidRDefault="00206D3B">
      <w:pPr>
        <w:widowControl w:val="0"/>
        <w:jc w:val="left"/>
      </w:pPr>
      <w:hyperlink r:id="rId9" w:history="1">
        <w:r w:rsidR="002D1D15">
          <w:rPr>
            <w:rStyle w:val="Hyperlink"/>
          </w:rPr>
          <w:t>12/16/2008</w:t>
        </w:r>
      </w:hyperlink>
    </w:p>
    <w:p w:rsidR="00D64659" w:rsidRDefault="00D64659"/>
    <w:p w:rsidR="00D64659" w:rsidRDefault="00D64659">
      <w:pPr>
        <w:sectPr w:rsidR="00D6465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64659" w:rsidRDefault="00D64659">
      <w:pPr>
        <w:pStyle w:val="BillDots"/>
      </w:pPr>
    </w:p>
    <w:p w:rsidR="00D64659" w:rsidRDefault="00D64659">
      <w:pPr>
        <w:pStyle w:val="BillDots"/>
      </w:pPr>
    </w:p>
    <w:p w:rsidR="00D64659" w:rsidRDefault="00D64659">
      <w:pPr>
        <w:pStyle w:val="BillDots"/>
      </w:pPr>
    </w:p>
    <w:p w:rsidR="00D64659" w:rsidRDefault="00D64659">
      <w:pPr>
        <w:pStyle w:val="BillDots"/>
      </w:pPr>
    </w:p>
    <w:p w:rsidR="00D64659" w:rsidRDefault="00D64659">
      <w:pPr>
        <w:pStyle w:val="BillDots"/>
      </w:pPr>
    </w:p>
    <w:p w:rsidR="00D64659" w:rsidRDefault="00D64659">
      <w:pPr>
        <w:pStyle w:val="BillDots"/>
      </w:pPr>
    </w:p>
    <w:p w:rsidR="00D64659" w:rsidRDefault="00D646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4659" w:rsidRDefault="00D646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4659" w:rsidRDefault="002D1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D64659" w:rsidRDefault="00D646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4659" w:rsidRDefault="002D1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39</w:t>
      </w:r>
      <w:r>
        <w:noBreakHyphen/>
        <w:t>5</w:t>
      </w:r>
      <w:r>
        <w:noBreakHyphen/>
        <w:t>32 SO AS TO MAKE IT AN UNFAIR TRADE PRACTICE TO ADVERTISE A PRICE FOR A PRODUCT THAT REFLECTS A DISCOUNT REQUIRING A BUYER TO SUBMIT A COUPON TO THE MANUFACTURER FOR A CASH REBATE IN ORDER TO OBTAIN THE ADVERTISED PRICE, AND TO PROVIDE FOR A CIVIL CAUSE OF ACTION FOR VIOLATION OF THIS SECTION.</w:t>
      </w:r>
    </w:p>
    <w:p w:rsidR="00D64659" w:rsidRDefault="00D646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4659" w:rsidRDefault="002D1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64659" w:rsidRDefault="00D646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4659" w:rsidRDefault="002D1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Article 1, Chapter 5, Title 39 of the 1976 Code is amended by adding:</w:t>
      </w:r>
    </w:p>
    <w:p w:rsidR="00D64659" w:rsidRDefault="00D646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64659" w:rsidRDefault="002D1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39</w:t>
      </w:r>
      <w:r>
        <w:noBreakHyphen/>
        <w:t>5</w:t>
      </w:r>
      <w:r>
        <w:noBreakHyphen/>
        <w:t>32.</w:t>
      </w:r>
      <w:r>
        <w:tab/>
        <w:t>(A)</w:t>
      </w:r>
      <w:r>
        <w:tab/>
        <w:t>It is an unlawful trade practice pursuant to Section 39</w:t>
      </w:r>
      <w:r>
        <w:noBreakHyphen/>
        <w:t>5</w:t>
      </w:r>
      <w:r>
        <w:noBreakHyphen/>
        <w:t>20 for a person to advertise a price for a product that reflects a discount that requires a buyer to submit a coupon to the manufacturer for a cash rebate in order to obtain the advertised price.  A person who advertises this price must apply the coupon at the time of sale so that the buyer receives the advertised price without being required to submit a coupon to the manufacturer for a cash rebate.</w:t>
      </w:r>
    </w:p>
    <w:p w:rsidR="00D64659" w:rsidRDefault="002D1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>In addition to penalties provided for violation of unfair trade practices in this chapter, there is created a civil cause of action for violation of this section.  A person who violates the provisions of subsection (A) must pay the buyer:</w:t>
      </w:r>
    </w:p>
    <w:p w:rsidR="00D64659" w:rsidRDefault="002D1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>three times the actual amount of the coupon for the first violation;</w:t>
      </w:r>
    </w:p>
    <w:p w:rsidR="00D64659" w:rsidRDefault="002D1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>five times the actual amount of the coupon or five hundred dollars, whichever is greater, for the second violation;</w:t>
      </w:r>
    </w:p>
    <w:p w:rsidR="00D64659" w:rsidRDefault="002D1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>
        <w:tab/>
        <w:t>(3)</w:t>
      </w:r>
      <w:r>
        <w:tab/>
        <w:t>eight times the actual amount of the coupon or one thousand dollars, whichever is greater, for the third violation; and</w:t>
      </w:r>
    </w:p>
    <w:p w:rsidR="00D64659" w:rsidRDefault="002D1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(4)</w:t>
      </w:r>
      <w:r>
        <w:tab/>
        <w:t>fifteen hundred dollars for the fourth and each additional violation.”</w:t>
      </w:r>
    </w:p>
    <w:p w:rsidR="00D64659" w:rsidRDefault="00D646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4659" w:rsidRDefault="002D1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D64659" w:rsidRDefault="002D1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64659" w:rsidRDefault="00D64659">
      <w:pPr>
        <w:suppressAutoHyphens/>
      </w:pPr>
    </w:p>
    <w:sectPr w:rsidR="00D64659" w:rsidSect="00D6465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4659" w:rsidRDefault="002D1D15">
      <w:r>
        <w:separator/>
      </w:r>
    </w:p>
  </w:endnote>
  <w:endnote w:type="continuationSeparator" w:id="0">
    <w:p w:rsidR="00D64659" w:rsidRDefault="002D1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8F7371-0B43-4B5C-84E9-4EE51ECCC4E5}"/>
    <w:embedBold r:id="rId2" w:fontKey="{5DCE4C23-4B64-4B7F-A097-FCF807F9E7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847958D-5422-4A5C-A4AE-D6DD4D2BD5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6AD2E3F-B45C-45DC-9587-1711757FB6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659" w:rsidRDefault="002D1D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[3174]</w:t>
    </w:r>
    <w:r>
      <w:tab/>
    </w:r>
    <w:r w:rsidR="00206D3B">
      <w:fldChar w:fldCharType="begin"/>
    </w:r>
    <w:r w:rsidR="00206D3B">
      <w:instrText xml:space="preserve"> PAGE  \* MERGEFORMAT </w:instrText>
    </w:r>
    <w:r w:rsidR="00206D3B">
      <w:fldChar w:fldCharType="separate"/>
    </w:r>
    <w:r w:rsidR="00206D3B">
      <w:rPr>
        <w:noProof/>
      </w:rPr>
      <w:t>1</w:t>
    </w:r>
    <w:r w:rsidR="00206D3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4659" w:rsidRDefault="002D1D15">
      <w:r>
        <w:separator/>
      </w:r>
    </w:p>
  </w:footnote>
  <w:footnote w:type="continuationSeparator" w:id="0">
    <w:p w:rsidR="00D64659" w:rsidRDefault="002D1D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295BB09"/>
    <w:docVar w:name="CoverBillType" w:val="b"/>
    <w:docVar w:name="docpath" w:val="L:\Council\bills\AGM\19295BB09.DOCX"/>
    <w:docVar w:name="dvBillNumber" w:val="317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D64659"/>
    <w:rsid w:val="00206D3B"/>
    <w:rsid w:val="00294EAF"/>
    <w:rsid w:val="002D1D15"/>
    <w:rsid w:val="00427A79"/>
    <w:rsid w:val="005E5321"/>
    <w:rsid w:val="00612D4A"/>
    <w:rsid w:val="00D64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AE93D7F-552C-4A58-8065-AF4DCCCBF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4659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64659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465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D646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64659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D646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465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64659"/>
  </w:style>
  <w:style w:type="character" w:styleId="LineNumber">
    <w:name w:val="line number"/>
    <w:basedOn w:val="DefaultParagraphFont"/>
    <w:uiPriority w:val="99"/>
    <w:semiHidden/>
    <w:unhideWhenUsed/>
    <w:rsid w:val="00D64659"/>
  </w:style>
  <w:style w:type="paragraph" w:customStyle="1" w:styleId="BillDots">
    <w:name w:val="Bill Dots"/>
    <w:basedOn w:val="Normal"/>
    <w:qFormat/>
    <w:rsid w:val="00D6465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D6465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646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13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13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174_200812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841EB7-3187-441E-BA2D-008BC5EF4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398</Words>
  <Characters>1994</Characters>
  <Application>Microsoft Office Word</Application>
  <DocSecurity>0</DocSecurity>
  <Lines>79</Lines>
  <Paragraphs>30</Paragraphs>
  <ScaleCrop>false</ScaleCrop>
  <Company> </Company>
  <LinksUpToDate>false</LinksUpToDate>
  <CharactersWithSpaces>2378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3174: Unfair trade practice - South Carolina Legislature Online</dc:title>
  <dc:subject/>
  <dc:creator>ANGIE MORGAN</dc:creator>
  <cp:keywords/>
  <dc:description/>
  <cp:lastModifiedBy>N Cumfer</cp:lastModifiedBy>
  <cp:revision>12</cp:revision>
  <dcterms:created xsi:type="dcterms:W3CDTF">2008-12-16T23:16:00Z</dcterms:created>
  <dcterms:modified xsi:type="dcterms:W3CDTF">2014-11-24T15:22:00Z</dcterms:modified>
</cp:coreProperties>
</file>