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3226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J.E. Smith</w:t>
      </w: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l:\council\bills\swb\5632bb09.docx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Threats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5F4C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26640" w:rsidRDefault="00526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640" w:rsidRDefault="005F4C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26640" w:rsidRDefault="005F4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80019F">
          <w:rPr>
            <w:rStyle w:val="Hyperlink"/>
          </w:rPr>
          <w:t>HJ</w:t>
        </w:r>
      </w:hyperlink>
      <w:r>
        <w:noBreakHyphen/>
        <w:t>96</w:t>
      </w:r>
    </w:p>
    <w:p w:rsidR="00526640" w:rsidRDefault="005F4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80019F">
          <w:rPr>
            <w:rStyle w:val="Hyperlink"/>
          </w:rPr>
          <w:t>HJ</w:t>
        </w:r>
      </w:hyperlink>
      <w:r>
        <w:noBreakHyphen/>
        <w:t>96</w:t>
      </w:r>
    </w:p>
    <w:p w:rsidR="00526640" w:rsidRDefault="0052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640" w:rsidRDefault="0052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640" w:rsidRDefault="005F4C8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526640" w:rsidRDefault="0052664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6640" w:rsidRDefault="006A55F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5F4C81">
          <w:rPr>
            <w:rStyle w:val="Hyperlink"/>
          </w:rPr>
          <w:t>1/13/2009</w:t>
        </w:r>
      </w:hyperlink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5266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3</w:t>
      </w:r>
      <w:r>
        <w:noBreakHyphen/>
        <w:t>1040(A) of the 1976 Code is amended to read:</w:t>
      </w: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official’s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teacher’s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principal’s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 w:rsidR="00526640" w:rsidRDefault="005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26640" w:rsidRDefault="005F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6640" w:rsidRDefault="00526640">
      <w:pPr>
        <w:suppressAutoHyphens/>
      </w:pPr>
    </w:p>
    <w:sectPr w:rsidR="00526640" w:rsidSect="005266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640" w:rsidRDefault="005F4C81">
      <w:r>
        <w:separator/>
      </w:r>
    </w:p>
  </w:endnote>
  <w:endnote w:type="continuationSeparator" w:id="0">
    <w:p w:rsidR="00526640" w:rsidRDefault="005F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F722F8-4906-43AD-B4BF-F8D2DD50D18A}"/>
    <w:embedBold r:id="rId2" w:fontKey="{2376A2FA-DF79-4837-9A8B-130D043E1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44E70B-68CB-44FA-BFB9-CA83155544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1E473C-6738-4AC9-A33A-35220A0CAF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20560D-4C8B-405A-99D5-84A284E49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640" w:rsidRDefault="005F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[3226]</w:t>
    </w:r>
    <w:r>
      <w:tab/>
    </w:r>
    <w:r w:rsidR="006A55F5">
      <w:fldChar w:fldCharType="begin"/>
    </w:r>
    <w:r w:rsidR="006A55F5">
      <w:instrText xml:space="preserve"> PAGE  \* MERGEFORMAT </w:instrText>
    </w:r>
    <w:r w:rsidR="006A55F5">
      <w:fldChar w:fldCharType="separate"/>
    </w:r>
    <w:r w:rsidR="006A55F5">
      <w:rPr>
        <w:noProof/>
      </w:rPr>
      <w:t>1</w:t>
    </w:r>
    <w:r w:rsidR="006A55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640" w:rsidRDefault="005F4C81">
      <w:r>
        <w:separator/>
      </w:r>
    </w:p>
  </w:footnote>
  <w:footnote w:type="continuationSeparator" w:id="0">
    <w:p w:rsidR="00526640" w:rsidRDefault="005F4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32BB09"/>
    <w:docVar w:name="CoverBillType" w:val="b"/>
    <w:docVar w:name="docpath" w:val="L:\Council\bills\SWB\5632BB09.DOCX"/>
    <w:docVar w:name="dvBillNumber" w:val="322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26640"/>
    <w:rsid w:val="00526640"/>
    <w:rsid w:val="005F4C81"/>
    <w:rsid w:val="006A55F5"/>
    <w:rsid w:val="0080019F"/>
    <w:rsid w:val="00C905A7"/>
    <w:rsid w:val="00EC058C"/>
    <w:rsid w:val="00FB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48753A-207B-46BE-B9D4-2CBB73D1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64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64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64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266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664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26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64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26640"/>
  </w:style>
  <w:style w:type="character" w:styleId="LineNumber">
    <w:name w:val="line number"/>
    <w:basedOn w:val="DefaultParagraphFont"/>
    <w:uiPriority w:val="99"/>
    <w:semiHidden/>
    <w:unhideWhenUsed/>
    <w:rsid w:val="00526640"/>
  </w:style>
  <w:style w:type="paragraph" w:customStyle="1" w:styleId="BillDots">
    <w:name w:val="Bill Dots"/>
    <w:basedOn w:val="Normal"/>
    <w:qFormat/>
    <w:rsid w:val="0052664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2664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6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6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26_2009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01D40-DB87-45FF-9EBF-D3E52EC0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250</Words>
  <Characters>1370</Characters>
  <Application>Microsoft Office Word</Application>
  <DocSecurity>0</DocSecurity>
  <Lines>65</Lines>
  <Paragraphs>23</Paragraphs>
  <ScaleCrop>false</ScaleCrop>
  <Company> 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3226: Threats - South Carolina Legislature Online</dc:title>
  <dc:subject/>
  <dc:creator>Sandy Barden</dc:creator>
  <cp:keywords/>
  <dc:description/>
  <cp:lastModifiedBy>N Cumfer</cp:lastModifiedBy>
  <cp:revision>9</cp:revision>
  <cp:lastPrinted>2008-12-05T21:34:00Z</cp:lastPrinted>
  <dcterms:created xsi:type="dcterms:W3CDTF">2009-01-13T19:03:00Z</dcterms:created>
  <dcterms:modified xsi:type="dcterms:W3CDTF">2014-11-24T15:44:00Z</dcterms:modified>
</cp:coreProperties>
</file>