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2FBD" w:rsidRDefault="00C32A0F">
      <w:pPr>
        <w:widowControl w:val="0"/>
        <w:jc w:val="center"/>
      </w:pPr>
      <w:bookmarkStart w:id="0" w:name="_GoBack"/>
      <w:bookmarkEnd w:id="0"/>
      <w:r>
        <w:rPr>
          <w:b/>
        </w:rPr>
        <w:t>South Carolina General Assembly</w:t>
      </w:r>
    </w:p>
    <w:p w:rsidR="00452FBD" w:rsidRDefault="00C32A0F">
      <w:pPr>
        <w:widowControl w:val="0"/>
        <w:jc w:val="center"/>
      </w:pPr>
      <w:r>
        <w:t>118th Session, 2009-2010</w:t>
      </w:r>
    </w:p>
    <w:p w:rsidR="00452FBD" w:rsidRDefault="00452FBD">
      <w:pPr>
        <w:widowControl w:val="0"/>
        <w:jc w:val="left"/>
      </w:pPr>
    </w:p>
    <w:p w:rsidR="00452FBD" w:rsidRDefault="00C32A0F">
      <w:pPr>
        <w:widowControl w:val="0"/>
        <w:jc w:val="left"/>
        <w:rPr>
          <w:b/>
        </w:rPr>
      </w:pPr>
      <w:r>
        <w:rPr>
          <w:b/>
        </w:rPr>
        <w:t>H. 3284</w:t>
      </w:r>
    </w:p>
    <w:p w:rsidR="00452FBD" w:rsidRDefault="00452FBD">
      <w:pPr>
        <w:widowControl w:val="0"/>
        <w:jc w:val="left"/>
        <w:rPr>
          <w:b/>
        </w:rPr>
      </w:pPr>
    </w:p>
    <w:p w:rsidR="00452FBD" w:rsidRDefault="00C32A0F">
      <w:pPr>
        <w:widowControl w:val="0"/>
        <w:jc w:val="left"/>
      </w:pPr>
      <w:r>
        <w:rPr>
          <w:b/>
        </w:rPr>
        <w:t>STATUS INFORMATION</w:t>
      </w:r>
    </w:p>
    <w:p w:rsidR="00452FBD" w:rsidRDefault="00452FBD">
      <w:pPr>
        <w:widowControl w:val="0"/>
        <w:jc w:val="left"/>
      </w:pPr>
    </w:p>
    <w:p w:rsidR="00452FBD" w:rsidRDefault="00C32A0F">
      <w:pPr>
        <w:widowControl w:val="0"/>
        <w:jc w:val="left"/>
      </w:pPr>
      <w:r>
        <w:t>General Bill</w:t>
      </w:r>
    </w:p>
    <w:p w:rsidR="00452FBD" w:rsidRDefault="00C32A0F">
      <w:pPr>
        <w:widowControl w:val="0"/>
        <w:jc w:val="left"/>
      </w:pPr>
      <w:r>
        <w:t>Sponsors: Rep. Umphlett</w:t>
      </w:r>
    </w:p>
    <w:p w:rsidR="00452FBD" w:rsidRDefault="00C32A0F">
      <w:pPr>
        <w:widowControl w:val="0"/>
        <w:jc w:val="left"/>
      </w:pPr>
      <w:r>
        <w:t>Document Path: l:\council\bills\gjk\20051sd09.docx</w:t>
      </w:r>
    </w:p>
    <w:p w:rsidR="00452FBD" w:rsidRDefault="00452FBD">
      <w:pPr>
        <w:widowControl w:val="0"/>
        <w:jc w:val="left"/>
      </w:pPr>
    </w:p>
    <w:p w:rsidR="00452FBD" w:rsidRDefault="00C32A0F">
      <w:pPr>
        <w:widowControl w:val="0"/>
        <w:jc w:val="left"/>
      </w:pPr>
      <w:r>
        <w:t>Introduced in the House on January 14, 2009</w:t>
      </w:r>
    </w:p>
    <w:p w:rsidR="00452FBD" w:rsidRDefault="00C32A0F">
      <w:pPr>
        <w:widowControl w:val="0"/>
        <w:jc w:val="left"/>
      </w:pPr>
      <w:r>
        <w:t xml:space="preserve">Currently residing in the House Committee on </w:t>
      </w:r>
      <w:r>
        <w:rPr>
          <w:b/>
        </w:rPr>
        <w:t>Ways and Means</w:t>
      </w:r>
    </w:p>
    <w:p w:rsidR="00452FBD" w:rsidRDefault="00452FBD">
      <w:pPr>
        <w:widowControl w:val="0"/>
        <w:jc w:val="left"/>
      </w:pPr>
    </w:p>
    <w:p w:rsidR="00452FBD" w:rsidRDefault="00C32A0F">
      <w:pPr>
        <w:widowControl w:val="0"/>
        <w:jc w:val="left"/>
      </w:pPr>
      <w:r>
        <w:t>Summary: Income tax deduction assessments</w:t>
      </w:r>
    </w:p>
    <w:p w:rsidR="00452FBD" w:rsidRDefault="00452FBD">
      <w:pPr>
        <w:widowControl w:val="0"/>
        <w:jc w:val="left"/>
      </w:pPr>
    </w:p>
    <w:p w:rsidR="00452FBD" w:rsidRDefault="00452FBD">
      <w:pPr>
        <w:widowControl w:val="0"/>
        <w:jc w:val="left"/>
      </w:pPr>
    </w:p>
    <w:p w:rsidR="00452FBD" w:rsidRDefault="00C32A0F">
      <w:pPr>
        <w:widowControl w:val="0"/>
        <w:tabs>
          <w:tab w:val="center" w:pos="590"/>
          <w:tab w:val="center" w:pos="1440"/>
          <w:tab w:val="left" w:pos="1872"/>
          <w:tab w:val="left" w:pos="9187"/>
        </w:tabs>
        <w:jc w:val="left"/>
      </w:pPr>
      <w:r>
        <w:rPr>
          <w:b/>
        </w:rPr>
        <w:t>HISTORY OF LEGISLATIVE ACTIONS</w:t>
      </w:r>
    </w:p>
    <w:p w:rsidR="00452FBD" w:rsidRDefault="00452FBD">
      <w:pPr>
        <w:widowControl w:val="0"/>
        <w:tabs>
          <w:tab w:val="center" w:pos="590"/>
          <w:tab w:val="center" w:pos="1440"/>
          <w:tab w:val="left" w:pos="1872"/>
          <w:tab w:val="left" w:pos="9187"/>
        </w:tabs>
        <w:jc w:val="left"/>
      </w:pPr>
    </w:p>
    <w:p w:rsidR="00452FBD" w:rsidRDefault="00C32A0F">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452FBD" w:rsidRDefault="00C32A0F">
      <w:pPr>
        <w:widowControl w:val="0"/>
        <w:tabs>
          <w:tab w:val="right" w:pos="1008"/>
          <w:tab w:val="left" w:pos="1152"/>
          <w:tab w:val="left" w:pos="1872"/>
          <w:tab w:val="left" w:pos="9187"/>
        </w:tabs>
        <w:ind w:left="2088" w:hanging="2088"/>
        <w:jc w:val="left"/>
      </w:pPr>
      <w:r>
        <w:tab/>
        <w:t>1/14/2009</w:t>
      </w:r>
      <w:r>
        <w:tab/>
        <w:t>House</w:t>
      </w:r>
      <w:r>
        <w:tab/>
        <w:t xml:space="preserve">Introduced and read first time </w:t>
      </w:r>
      <w:hyperlink r:id="rId7" w:history="1">
        <w:r w:rsidRPr="00A75211">
          <w:rPr>
            <w:rStyle w:val="Hyperlink"/>
          </w:rPr>
          <w:t>HJ</w:t>
        </w:r>
      </w:hyperlink>
      <w:r>
        <w:noBreakHyphen/>
        <w:t>22</w:t>
      </w:r>
    </w:p>
    <w:p w:rsidR="00452FBD" w:rsidRDefault="00C32A0F">
      <w:pPr>
        <w:widowControl w:val="0"/>
        <w:tabs>
          <w:tab w:val="right" w:pos="1008"/>
          <w:tab w:val="left" w:pos="1152"/>
          <w:tab w:val="left" w:pos="1872"/>
          <w:tab w:val="left" w:pos="9187"/>
        </w:tabs>
        <w:ind w:left="2088" w:hanging="2088"/>
        <w:jc w:val="left"/>
      </w:pPr>
      <w:r>
        <w:tab/>
        <w:t>1/14/2009</w:t>
      </w:r>
      <w:r>
        <w:tab/>
        <w:t>House</w:t>
      </w:r>
      <w:r>
        <w:tab/>
        <w:t xml:space="preserve">Referred to Committee on </w:t>
      </w:r>
      <w:r>
        <w:rPr>
          <w:b/>
        </w:rPr>
        <w:t>Ways and Means</w:t>
      </w:r>
      <w:r>
        <w:t xml:space="preserve"> </w:t>
      </w:r>
      <w:hyperlink r:id="rId8" w:history="1">
        <w:r w:rsidRPr="00A75211">
          <w:rPr>
            <w:rStyle w:val="Hyperlink"/>
          </w:rPr>
          <w:t>HJ</w:t>
        </w:r>
      </w:hyperlink>
      <w:r>
        <w:noBreakHyphen/>
        <w:t>22</w:t>
      </w:r>
    </w:p>
    <w:p w:rsidR="00452FBD" w:rsidRDefault="00452FBD">
      <w:pPr>
        <w:widowControl w:val="0"/>
        <w:tabs>
          <w:tab w:val="right" w:pos="1008"/>
          <w:tab w:val="left" w:pos="1152"/>
          <w:tab w:val="left" w:pos="1872"/>
          <w:tab w:val="left" w:pos="9187"/>
        </w:tabs>
        <w:ind w:left="2088" w:hanging="2088"/>
        <w:jc w:val="left"/>
      </w:pPr>
    </w:p>
    <w:p w:rsidR="00452FBD" w:rsidRDefault="00452FBD">
      <w:pPr>
        <w:widowControl w:val="0"/>
        <w:tabs>
          <w:tab w:val="right" w:pos="1008"/>
          <w:tab w:val="left" w:pos="1152"/>
          <w:tab w:val="left" w:pos="1872"/>
          <w:tab w:val="left" w:pos="9187"/>
        </w:tabs>
        <w:ind w:left="2088" w:hanging="2088"/>
        <w:jc w:val="left"/>
      </w:pPr>
    </w:p>
    <w:p w:rsidR="00452FBD" w:rsidRDefault="00C32A0F">
      <w:pPr>
        <w:widowControl w:val="0"/>
        <w:jc w:val="left"/>
      </w:pPr>
      <w:r>
        <w:rPr>
          <w:b/>
        </w:rPr>
        <w:t>VERSIONS OF THIS BILL</w:t>
      </w:r>
    </w:p>
    <w:p w:rsidR="00452FBD" w:rsidRDefault="00452FBD">
      <w:pPr>
        <w:widowControl w:val="0"/>
        <w:jc w:val="left"/>
      </w:pPr>
    </w:p>
    <w:p w:rsidR="00452FBD" w:rsidRDefault="0042761A">
      <w:pPr>
        <w:widowControl w:val="0"/>
        <w:jc w:val="left"/>
      </w:pPr>
      <w:hyperlink r:id="rId9" w:history="1">
        <w:r w:rsidR="00C32A0F">
          <w:rPr>
            <w:rStyle w:val="Hyperlink"/>
          </w:rPr>
          <w:t>1/14/2009</w:t>
        </w:r>
      </w:hyperlink>
    </w:p>
    <w:p w:rsidR="00452FBD" w:rsidRDefault="00452FBD"/>
    <w:p w:rsidR="00452FBD" w:rsidRDefault="00452FBD">
      <w:pPr>
        <w:sectPr w:rsidR="00452FBD">
          <w:pgSz w:w="12240" w:h="15840" w:code="1"/>
          <w:pgMar w:top="1080" w:right="1440" w:bottom="1080" w:left="1440" w:header="720" w:footer="720" w:gutter="0"/>
          <w:cols w:space="720"/>
          <w:noEndnote/>
          <w:docGrid w:linePitch="360"/>
        </w:sectPr>
      </w:pPr>
    </w:p>
    <w:p w:rsidR="00452FBD" w:rsidRDefault="00452FBD">
      <w:pPr>
        <w:pStyle w:val="BillDots"/>
      </w:pPr>
    </w:p>
    <w:p w:rsidR="00452FBD" w:rsidRDefault="00452FBD">
      <w:pPr>
        <w:pStyle w:val="Numbersforbills"/>
      </w:pPr>
    </w:p>
    <w:p w:rsidR="00452FBD" w:rsidRDefault="00452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FBD" w:rsidRDefault="00452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FBD" w:rsidRDefault="00452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FBD" w:rsidRDefault="00452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FBD" w:rsidRDefault="00452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FBD" w:rsidRDefault="00452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FBD" w:rsidRDefault="00C32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452FBD" w:rsidRDefault="00452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FBD" w:rsidRDefault="00C32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12</w:t>
      </w:r>
      <w:r>
        <w:noBreakHyphen/>
        <w:t>6</w:t>
      </w:r>
      <w:r>
        <w:noBreakHyphen/>
        <w:t>1130, AS AMENDED, CODE OF LAWS OF SOUTH CAROLINA, 1976, RELATING TO MODIFICATIONS OF TAXABLE INCOME FOR PURPOSES OF THE SOUTH CAROLINA INCOME TAX, SO AS TO ALLOW THE DEDUCTION OF ASSESSMENTS OTHER THAN PROPERTY TAXES IMPOSED ON REAL PROPERTY IN CONNECTION WITH PROVIDING SERVICES OR POTENTIAL SERVICES FOR THE BENEFIT OF THE PROPERTY OWNER, AND TO ALLOW THE DEDUCTION OF THE CHARGE FOR A PERMIT, LICENSE, SURCHARGE, OR OTHER FEE REQUIRED TO BE PAID TO A UNIT OF GOVERNMENT IN CONNECTION WITH IMPROVEMENTS TO REAL PROPERTY.</w:t>
      </w:r>
    </w:p>
    <w:p w:rsidR="00452FBD" w:rsidRDefault="00452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52FBD" w:rsidRDefault="00C32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52FBD" w:rsidRDefault="00452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FBD" w:rsidRDefault="00C32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12</w:t>
      </w:r>
      <w:r>
        <w:noBreakHyphen/>
        <w:t>6</w:t>
      </w:r>
      <w:r>
        <w:noBreakHyphen/>
        <w:t>1130 of the 1976 Code, as last amended by Act 116 of 2007, is further amended by adding an appropriately numbered item at the end to read:</w:t>
      </w:r>
    </w:p>
    <w:p w:rsidR="00452FBD" w:rsidRDefault="00452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FBD" w:rsidRDefault="00C32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)(a)</w:t>
      </w:r>
      <w:r>
        <w:tab/>
        <w:t>An involuntary assessment imposed on real property by a jurisdiction authorized by law to impose property taxes or on whose behalf such taxes may be imposed which is not otherwise deductible in determining federal taxable income and which is imposed in connection with providing a service or potential service to the property owner, is allowed as a deduction.</w:t>
      </w:r>
    </w:p>
    <w:p w:rsidR="00452FBD" w:rsidRDefault="00C32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 xml:space="preserve">The charge for a permit, license, surcharge, or other fee required to be paid to federal or state government or any political subdivision of this State in connection with improvements to real property or the maintenance or repair of improvements to real </w:t>
      </w:r>
      <w:r>
        <w:lastRenderedPageBreak/>
        <w:t>property, which is not otherwise deductible in determining federal taxable income, is allowed as a deduction.”</w:t>
      </w:r>
    </w:p>
    <w:p w:rsidR="00452FBD" w:rsidRDefault="00452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FBD" w:rsidRDefault="00C32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for taxable years beginning after 2008.</w:t>
      </w:r>
    </w:p>
    <w:p w:rsidR="00452FBD" w:rsidRDefault="00C32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52FBD" w:rsidRDefault="00452FBD">
      <w:pPr>
        <w:suppressAutoHyphens/>
      </w:pPr>
    </w:p>
    <w:sectPr w:rsidR="00452FBD" w:rsidSect="00452FB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2FBD" w:rsidRDefault="00C32A0F">
      <w:r>
        <w:separator/>
      </w:r>
    </w:p>
  </w:endnote>
  <w:endnote w:type="continuationSeparator" w:id="0">
    <w:p w:rsidR="00452FBD" w:rsidRDefault="00C32A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3BA61F9-8181-4A09-BDDF-B24AEC64A92F}"/>
    <w:embedBold r:id="rId2" w:fontKey="{5049F270-480F-4110-90CC-2ED97AD43998}"/>
  </w:font>
  <w:font w:name="Calibri">
    <w:panose1 w:val="020F0502020204030204"/>
    <w:charset w:val="00"/>
    <w:family w:val="swiss"/>
    <w:pitch w:val="variable"/>
    <w:sig w:usb0="E10002FF" w:usb1="4000ACFF" w:usb2="00000009" w:usb3="00000000" w:csb0="0000019F" w:csb1="00000000"/>
    <w:embedRegular r:id="rId3" w:fontKey="{8C2DAA6C-09F3-4033-B7FD-F6BE03FAB70A}"/>
  </w:font>
  <w:font w:name="Cambria">
    <w:panose1 w:val="02040503050406030204"/>
    <w:charset w:val="00"/>
    <w:family w:val="roman"/>
    <w:pitch w:val="variable"/>
    <w:sig w:usb0="E00002FF" w:usb1="400004FF" w:usb2="00000000" w:usb3="00000000" w:csb0="0000019F" w:csb1="00000000"/>
    <w:embedRegular r:id="rId4" w:fontKey="{50394DC9-3FAC-441B-95BB-BC9E0C5F2AC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2FBD" w:rsidRDefault="00C32A0F">
    <w:pPr>
      <w:pStyle w:val="Footer"/>
      <w:tabs>
        <w:tab w:val="clear" w:pos="4680"/>
        <w:tab w:val="clear" w:pos="9360"/>
        <w:tab w:val="center" w:pos="2995"/>
      </w:tabs>
      <w:spacing w:before="120"/>
    </w:pPr>
    <w:r>
      <w:t>[3284]</w:t>
    </w:r>
    <w:r>
      <w:tab/>
    </w:r>
    <w:r w:rsidR="0042761A">
      <w:fldChar w:fldCharType="begin"/>
    </w:r>
    <w:r w:rsidR="0042761A">
      <w:instrText xml:space="preserve"> PAGE  \* MERGEFORMAT </w:instrText>
    </w:r>
    <w:r w:rsidR="0042761A">
      <w:fldChar w:fldCharType="separate"/>
    </w:r>
    <w:r w:rsidR="0042761A">
      <w:rPr>
        <w:noProof/>
      </w:rPr>
      <w:t>1</w:t>
    </w:r>
    <w:r w:rsidR="0042761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2FBD" w:rsidRDefault="00C32A0F">
      <w:r>
        <w:separator/>
      </w:r>
    </w:p>
  </w:footnote>
  <w:footnote w:type="continuationSeparator" w:id="0">
    <w:p w:rsidR="00452FBD" w:rsidRDefault="00C32A0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0051SD09"/>
    <w:docVar w:name="CoverBillType" w:val="b"/>
    <w:docVar w:name="docpath" w:val="L:\Council\bills\GJK\20051SD09.DOCX"/>
    <w:docVar w:name="dvBillNumber" w:val="3284"/>
    <w:docVar w:name="dvBillNumberPrefix" w:val="H. "/>
    <w:docVar w:name="dvOriginalBody" w:val="House"/>
    <w:docVar w:name="dvSteno" w:val="GJK"/>
    <w:docVar w:name="NameofBody" w:val="h"/>
    <w:docVar w:name="vgroup2" w:val="Council"/>
  </w:docVars>
  <w:rsids>
    <w:rsidRoot w:val="00452FBD"/>
    <w:rsid w:val="0042761A"/>
    <w:rsid w:val="00452FBD"/>
    <w:rsid w:val="00A22F3C"/>
    <w:rsid w:val="00A35714"/>
    <w:rsid w:val="00A75211"/>
    <w:rsid w:val="00C32A0F"/>
    <w:rsid w:val="00C760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9BDA525-2DA9-4398-B80E-7B863193E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2FB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452FBD"/>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2FBD"/>
    <w:rPr>
      <w:rFonts w:eastAsia="Times New Roman" w:cs="Times New Roman"/>
      <w:b/>
      <w:sz w:val="30"/>
      <w:szCs w:val="20"/>
    </w:rPr>
  </w:style>
  <w:style w:type="paragraph" w:styleId="Header">
    <w:name w:val="header"/>
    <w:basedOn w:val="Normal"/>
    <w:link w:val="HeaderChar"/>
    <w:uiPriority w:val="99"/>
    <w:semiHidden/>
    <w:unhideWhenUsed/>
    <w:rsid w:val="00452FBD"/>
    <w:pPr>
      <w:tabs>
        <w:tab w:val="center" w:pos="4320"/>
        <w:tab w:val="right" w:pos="8640"/>
      </w:tabs>
    </w:pPr>
  </w:style>
  <w:style w:type="character" w:customStyle="1" w:styleId="HeaderChar">
    <w:name w:val="Header Char"/>
    <w:basedOn w:val="DefaultParagraphFont"/>
    <w:link w:val="Header"/>
    <w:uiPriority w:val="99"/>
    <w:semiHidden/>
    <w:rsid w:val="00452FBD"/>
    <w:rPr>
      <w:rFonts w:eastAsia="Times New Roman" w:cs="Times New Roman"/>
      <w:szCs w:val="20"/>
    </w:rPr>
  </w:style>
  <w:style w:type="paragraph" w:styleId="Footer">
    <w:name w:val="footer"/>
    <w:basedOn w:val="Normal"/>
    <w:link w:val="FooterChar"/>
    <w:uiPriority w:val="99"/>
    <w:unhideWhenUsed/>
    <w:rsid w:val="00452FBD"/>
    <w:pPr>
      <w:tabs>
        <w:tab w:val="center" w:pos="4680"/>
        <w:tab w:val="right" w:pos="9360"/>
      </w:tabs>
    </w:pPr>
  </w:style>
  <w:style w:type="character" w:customStyle="1" w:styleId="FooterChar">
    <w:name w:val="Footer Char"/>
    <w:basedOn w:val="DefaultParagraphFont"/>
    <w:link w:val="Footer"/>
    <w:uiPriority w:val="99"/>
    <w:rsid w:val="00452FBD"/>
    <w:rPr>
      <w:rFonts w:eastAsia="Times New Roman" w:cs="Times New Roman"/>
      <w:szCs w:val="20"/>
    </w:rPr>
  </w:style>
  <w:style w:type="character" w:styleId="PageNumber">
    <w:name w:val="page number"/>
    <w:basedOn w:val="DefaultParagraphFont"/>
    <w:uiPriority w:val="99"/>
    <w:semiHidden/>
    <w:unhideWhenUsed/>
    <w:rsid w:val="00452FBD"/>
  </w:style>
  <w:style w:type="character" w:styleId="LineNumber">
    <w:name w:val="line number"/>
    <w:basedOn w:val="DefaultParagraphFont"/>
    <w:uiPriority w:val="99"/>
    <w:semiHidden/>
    <w:unhideWhenUsed/>
    <w:rsid w:val="00452FBD"/>
  </w:style>
  <w:style w:type="paragraph" w:customStyle="1" w:styleId="BillDots">
    <w:name w:val="Bill Dots"/>
    <w:basedOn w:val="Normal"/>
    <w:qFormat/>
    <w:rsid w:val="00452FB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452FBD"/>
    <w:pPr>
      <w:tabs>
        <w:tab w:val="right" w:pos="5904"/>
      </w:tabs>
    </w:pPr>
  </w:style>
  <w:style w:type="character" w:styleId="Hyperlink">
    <w:name w:val="Hyperlink"/>
    <w:basedOn w:val="DefaultParagraphFont"/>
    <w:uiPriority w:val="99"/>
    <w:unhideWhenUsed/>
    <w:rsid w:val="00452FB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4-09.docx" TargetMode="External"/><Relationship Id="rId3" Type="http://schemas.openxmlformats.org/officeDocument/2006/relationships/settings" Target="settings.xml"/><Relationship Id="rId7" Type="http://schemas.openxmlformats.org/officeDocument/2006/relationships/hyperlink" Target="file:///h:\HJ%20Archive\2009\01-14-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284_200901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957208-F7BB-46FF-8913-99B8F275B2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352</Words>
  <Characters>1847</Characters>
  <Application>Microsoft Office Word</Application>
  <DocSecurity>0</DocSecurity>
  <Lines>76</Lines>
  <Paragraphs>24</Paragraphs>
  <ScaleCrop>false</ScaleCrop>
  <Company> </Company>
  <LinksUpToDate>false</LinksUpToDate>
  <CharactersWithSpaces>2180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3284: Income tax deduction assessments - South Carolina Legislature Online</dc:title>
  <dc:subject/>
  <dc:creator>GAYLE KUBALA</dc:creator>
  <cp:keywords/>
  <dc:description/>
  <cp:lastModifiedBy>N Cumfer</cp:lastModifiedBy>
  <cp:revision>9</cp:revision>
  <cp:lastPrinted>2009-01-14T15:40:00Z</cp:lastPrinted>
  <dcterms:created xsi:type="dcterms:W3CDTF">2009-01-14T20:23:00Z</dcterms:created>
  <dcterms:modified xsi:type="dcterms:W3CDTF">2014-11-24T16:04:00Z</dcterms:modified>
</cp:coreProperties>
</file>