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2E9" w:rsidRDefault="00A94FF2">
      <w:pPr>
        <w:widowControl w:val="0"/>
        <w:jc w:val="center"/>
      </w:pPr>
      <w:bookmarkStart w:id="0" w:name="_GoBack"/>
      <w:bookmarkEnd w:id="0"/>
      <w:r>
        <w:rPr>
          <w:b/>
        </w:rPr>
        <w:t>South Carolina General Assembly</w:t>
      </w:r>
    </w:p>
    <w:p w:rsidR="00D932E9" w:rsidRDefault="00A94FF2">
      <w:pPr>
        <w:widowControl w:val="0"/>
        <w:jc w:val="center"/>
      </w:pPr>
      <w:r>
        <w:t>118th Session, 2009-2010</w:t>
      </w:r>
    </w:p>
    <w:p w:rsidR="00D932E9" w:rsidRDefault="00D932E9">
      <w:pPr>
        <w:widowControl w:val="0"/>
        <w:jc w:val="left"/>
      </w:pPr>
    </w:p>
    <w:p w:rsidR="00D932E9" w:rsidRDefault="00A94FF2">
      <w:pPr>
        <w:widowControl w:val="0"/>
        <w:jc w:val="left"/>
        <w:rPr>
          <w:b/>
        </w:rPr>
      </w:pPr>
      <w:r>
        <w:rPr>
          <w:b/>
        </w:rPr>
        <w:t>H. 3339</w:t>
      </w:r>
    </w:p>
    <w:p w:rsidR="00D932E9" w:rsidRDefault="00D932E9">
      <w:pPr>
        <w:widowControl w:val="0"/>
        <w:jc w:val="left"/>
        <w:rPr>
          <w:b/>
        </w:rPr>
      </w:pPr>
    </w:p>
    <w:p w:rsidR="00D932E9" w:rsidRDefault="00A94FF2">
      <w:pPr>
        <w:widowControl w:val="0"/>
        <w:jc w:val="left"/>
      </w:pPr>
      <w:r>
        <w:rPr>
          <w:b/>
        </w:rPr>
        <w:t>STATUS INFORMATION</w:t>
      </w:r>
    </w:p>
    <w:p w:rsidR="00D932E9" w:rsidRDefault="00D932E9">
      <w:pPr>
        <w:widowControl w:val="0"/>
        <w:jc w:val="left"/>
      </w:pPr>
    </w:p>
    <w:p w:rsidR="00D932E9" w:rsidRDefault="00A94FF2">
      <w:pPr>
        <w:widowControl w:val="0"/>
        <w:jc w:val="left"/>
      </w:pPr>
      <w:r>
        <w:t>Joint Resolution</w:t>
      </w:r>
    </w:p>
    <w:p w:rsidR="00D932E9" w:rsidRDefault="00A94FF2">
      <w:pPr>
        <w:widowControl w:val="0"/>
        <w:jc w:val="left"/>
      </w:pPr>
      <w:r>
        <w:t>Sponsors: Rep. Cobb</w:t>
      </w:r>
      <w:r>
        <w:noBreakHyphen/>
        <w:t>Hunter</w:t>
      </w:r>
    </w:p>
    <w:p w:rsidR="00D932E9" w:rsidRDefault="00A94FF2">
      <w:pPr>
        <w:widowControl w:val="0"/>
        <w:jc w:val="left"/>
      </w:pPr>
      <w:r>
        <w:t>Document Path: l:\council\bills\dka\3100dw09.docx</w:t>
      </w:r>
    </w:p>
    <w:p w:rsidR="00D932E9" w:rsidRDefault="00A94FF2">
      <w:pPr>
        <w:widowControl w:val="0"/>
        <w:jc w:val="left"/>
      </w:pPr>
      <w:r>
        <w:t>Companion/Similar bill(s): 3410</w:t>
      </w:r>
    </w:p>
    <w:p w:rsidR="00D932E9" w:rsidRDefault="00D932E9">
      <w:pPr>
        <w:widowControl w:val="0"/>
        <w:jc w:val="left"/>
      </w:pPr>
    </w:p>
    <w:p w:rsidR="00D932E9" w:rsidRDefault="00A94FF2">
      <w:pPr>
        <w:widowControl w:val="0"/>
        <w:jc w:val="left"/>
      </w:pPr>
      <w:r>
        <w:t>Introduced in the House on January 27, 2009</w:t>
      </w:r>
    </w:p>
    <w:p w:rsidR="00D932E9" w:rsidRDefault="00A94FF2">
      <w:pPr>
        <w:widowControl w:val="0"/>
        <w:jc w:val="left"/>
      </w:pPr>
      <w:r>
        <w:t xml:space="preserve">Currently residing in the House Committee on </w:t>
      </w:r>
      <w:r>
        <w:rPr>
          <w:b/>
        </w:rPr>
        <w:t>Judiciary</w:t>
      </w:r>
    </w:p>
    <w:p w:rsidR="00D932E9" w:rsidRDefault="00D932E9">
      <w:pPr>
        <w:widowControl w:val="0"/>
        <w:jc w:val="left"/>
      </w:pPr>
    </w:p>
    <w:p w:rsidR="00D932E9" w:rsidRDefault="00A94FF2">
      <w:pPr>
        <w:widowControl w:val="0"/>
        <w:jc w:val="left"/>
      </w:pPr>
      <w:r>
        <w:t>Summary: General Assembly</w:t>
      </w:r>
    </w:p>
    <w:p w:rsidR="00D932E9" w:rsidRDefault="00D932E9">
      <w:pPr>
        <w:widowControl w:val="0"/>
        <w:jc w:val="left"/>
      </w:pPr>
    </w:p>
    <w:p w:rsidR="00D932E9" w:rsidRDefault="00D932E9">
      <w:pPr>
        <w:widowControl w:val="0"/>
        <w:jc w:val="left"/>
      </w:pPr>
    </w:p>
    <w:p w:rsidR="00D932E9" w:rsidRDefault="00A94FF2">
      <w:pPr>
        <w:widowControl w:val="0"/>
        <w:tabs>
          <w:tab w:val="center" w:pos="590"/>
          <w:tab w:val="center" w:pos="1440"/>
          <w:tab w:val="left" w:pos="1872"/>
          <w:tab w:val="left" w:pos="9187"/>
        </w:tabs>
        <w:jc w:val="left"/>
      </w:pPr>
      <w:r>
        <w:rPr>
          <w:b/>
        </w:rPr>
        <w:t>HISTORY OF LEGISLATIVE ACTIONS</w:t>
      </w:r>
    </w:p>
    <w:p w:rsidR="00D932E9" w:rsidRDefault="00D932E9">
      <w:pPr>
        <w:widowControl w:val="0"/>
        <w:tabs>
          <w:tab w:val="center" w:pos="590"/>
          <w:tab w:val="center" w:pos="1440"/>
          <w:tab w:val="left" w:pos="1872"/>
          <w:tab w:val="left" w:pos="9187"/>
        </w:tabs>
        <w:jc w:val="left"/>
      </w:pPr>
    </w:p>
    <w:p w:rsidR="00D932E9" w:rsidRDefault="00A94FF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932E9" w:rsidRDefault="00A94FF2">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663546">
          <w:rPr>
            <w:rStyle w:val="Hyperlink"/>
          </w:rPr>
          <w:t>HJ</w:t>
        </w:r>
      </w:hyperlink>
      <w:r>
        <w:noBreakHyphen/>
        <w:t>16</w:t>
      </w:r>
    </w:p>
    <w:p w:rsidR="00D932E9" w:rsidRDefault="00A94FF2">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Judiciary</w:t>
      </w:r>
      <w:r>
        <w:t xml:space="preserve"> </w:t>
      </w:r>
      <w:hyperlink r:id="rId8" w:history="1">
        <w:r w:rsidRPr="00663546">
          <w:rPr>
            <w:rStyle w:val="Hyperlink"/>
          </w:rPr>
          <w:t>HJ</w:t>
        </w:r>
      </w:hyperlink>
      <w:r>
        <w:noBreakHyphen/>
        <w:t>16</w:t>
      </w:r>
    </w:p>
    <w:p w:rsidR="00D932E9" w:rsidRDefault="00D932E9">
      <w:pPr>
        <w:widowControl w:val="0"/>
        <w:tabs>
          <w:tab w:val="right" w:pos="1008"/>
          <w:tab w:val="left" w:pos="1152"/>
          <w:tab w:val="left" w:pos="1872"/>
          <w:tab w:val="left" w:pos="9187"/>
        </w:tabs>
        <w:ind w:left="2088" w:hanging="2088"/>
        <w:jc w:val="left"/>
      </w:pPr>
    </w:p>
    <w:p w:rsidR="00D932E9" w:rsidRDefault="00D932E9">
      <w:pPr>
        <w:widowControl w:val="0"/>
        <w:tabs>
          <w:tab w:val="right" w:pos="1008"/>
          <w:tab w:val="left" w:pos="1152"/>
          <w:tab w:val="left" w:pos="1872"/>
          <w:tab w:val="left" w:pos="9187"/>
        </w:tabs>
        <w:ind w:left="2088" w:hanging="2088"/>
        <w:jc w:val="left"/>
      </w:pPr>
    </w:p>
    <w:p w:rsidR="00D932E9" w:rsidRDefault="00A94FF2">
      <w:pPr>
        <w:widowControl w:val="0"/>
        <w:jc w:val="left"/>
      </w:pPr>
      <w:r>
        <w:rPr>
          <w:b/>
        </w:rPr>
        <w:t>VERSIONS OF THIS BILL</w:t>
      </w:r>
    </w:p>
    <w:p w:rsidR="00D932E9" w:rsidRDefault="00D932E9">
      <w:pPr>
        <w:widowControl w:val="0"/>
        <w:jc w:val="left"/>
      </w:pPr>
    </w:p>
    <w:p w:rsidR="00D932E9" w:rsidRDefault="008A5A66">
      <w:pPr>
        <w:widowControl w:val="0"/>
        <w:jc w:val="left"/>
      </w:pPr>
      <w:hyperlink r:id="rId9" w:history="1">
        <w:r w:rsidR="00A94FF2">
          <w:rPr>
            <w:rStyle w:val="Hyperlink"/>
          </w:rPr>
          <w:t>1/27/2009</w:t>
        </w:r>
      </w:hyperlink>
    </w:p>
    <w:p w:rsidR="00D932E9" w:rsidRDefault="00D932E9"/>
    <w:p w:rsidR="00D932E9" w:rsidRDefault="00D932E9">
      <w:pPr>
        <w:sectPr w:rsidR="00D932E9">
          <w:pgSz w:w="12240" w:h="15840" w:code="1"/>
          <w:pgMar w:top="1080" w:right="1440" w:bottom="1080" w:left="1440" w:header="720" w:footer="720" w:gutter="0"/>
          <w:cols w:space="720"/>
          <w:noEndnote/>
          <w:docGrid w:linePitch="360"/>
        </w:sectPr>
      </w:pPr>
    </w:p>
    <w:p w:rsidR="00D932E9" w:rsidRDefault="00D932E9">
      <w:pPr>
        <w:pStyle w:val="BillDots"/>
      </w:pPr>
    </w:p>
    <w:p w:rsidR="00D932E9" w:rsidRDefault="00D932E9">
      <w:pPr>
        <w:pStyle w:val="Numbersforbills"/>
      </w:pP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11, ARTICLE III OF THE CONSTITUTION OF SOUTH CAROLINA, 1895, RELATING TO EACH HOUSE OF THE GENERAL ASSEMBLY BEING THE JUDGE OF THE ELECTION RETURNS AND QUALIFICATIONS OF ITS MEMBERS, SO AS TO DELETE THE AUTHORITY OF EACH HOUSE TO BE THE JUDGE OF THE ELECTION RETURNS OF ITS MEMBERS.</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11, Article III of the Constitution of this State be amended to read:</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tab/>
        <w:t xml:space="preserve">Each house shall judge of the election </w:t>
      </w:r>
      <w:r>
        <w:rPr>
          <w:strike/>
        </w:rPr>
        <w:t>returns and</w:t>
      </w:r>
      <w:r>
        <w:t xml:space="preserve"> qualifications of its own members, and a majority of each house shall constitute a quorum to do business;  but a smaller number may adjourn from day to day, and may compel the attendance of absent members, in such manner and under such penalties as may be provided by law or rule.”</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11, Article III of the Constitution of this State be amended so as to delete the authority of each house of the General Assembly to be the judge of the election returns of its members?</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932E9" w:rsidRDefault="00D9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932E9" w:rsidRDefault="00A94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32E9" w:rsidRDefault="00D932E9">
      <w:pPr>
        <w:suppressAutoHyphens/>
      </w:pPr>
    </w:p>
    <w:sectPr w:rsidR="00D932E9" w:rsidSect="00D932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2E9" w:rsidRDefault="00A94FF2">
      <w:r>
        <w:separator/>
      </w:r>
    </w:p>
  </w:endnote>
  <w:endnote w:type="continuationSeparator" w:id="0">
    <w:p w:rsidR="00D932E9" w:rsidRDefault="00A94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C9948A-1AF3-4950-BFF5-5FF16E221137}"/>
    <w:embedBold r:id="rId2" w:fontKey="{E26F052B-8EDF-4895-BDFB-87048D70866F}"/>
  </w:font>
  <w:font w:name="Calibri">
    <w:panose1 w:val="020F0502020204030204"/>
    <w:charset w:val="00"/>
    <w:family w:val="swiss"/>
    <w:pitch w:val="variable"/>
    <w:sig w:usb0="E10002FF" w:usb1="4000ACFF" w:usb2="00000009" w:usb3="00000000" w:csb0="0000019F" w:csb1="00000000"/>
    <w:embedRegular r:id="rId3" w:fontKey="{BD9BD931-2463-42C6-9764-52055484F72D}"/>
  </w:font>
  <w:font w:name="Wingdings">
    <w:panose1 w:val="05000000000000000000"/>
    <w:charset w:val="02"/>
    <w:family w:val="auto"/>
    <w:pitch w:val="variable"/>
    <w:sig w:usb0="00000000" w:usb1="10000000" w:usb2="00000000" w:usb3="00000000" w:csb0="80000000" w:csb1="00000000"/>
    <w:embedRegular r:id="rId4" w:fontKey="{2E63EE2A-FBDB-448D-A500-E062C8DFADF8}"/>
  </w:font>
  <w:font w:name="Cambria">
    <w:panose1 w:val="02040503050406030204"/>
    <w:charset w:val="00"/>
    <w:family w:val="roman"/>
    <w:pitch w:val="variable"/>
    <w:sig w:usb0="E00002FF" w:usb1="400004FF" w:usb2="00000000" w:usb3="00000000" w:csb0="0000019F" w:csb1="00000000"/>
    <w:embedRegular r:id="rId5" w:fontKey="{A094024C-7EA7-4496-9686-1FB2944D4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2E9" w:rsidRDefault="00A94FF2">
    <w:pPr>
      <w:pStyle w:val="Footer"/>
      <w:tabs>
        <w:tab w:val="clear" w:pos="4680"/>
        <w:tab w:val="clear" w:pos="9360"/>
        <w:tab w:val="center" w:pos="2995"/>
      </w:tabs>
      <w:spacing w:before="120"/>
    </w:pPr>
    <w:r>
      <w:t>[3339]</w:t>
    </w:r>
    <w:r>
      <w:tab/>
    </w:r>
    <w:r w:rsidR="008A5A66">
      <w:fldChar w:fldCharType="begin"/>
    </w:r>
    <w:r w:rsidR="008A5A66">
      <w:instrText xml:space="preserve"> PAGE  \* MERGEFORMAT </w:instrText>
    </w:r>
    <w:r w:rsidR="008A5A66">
      <w:fldChar w:fldCharType="separate"/>
    </w:r>
    <w:r w:rsidR="008A5A66">
      <w:rPr>
        <w:noProof/>
      </w:rPr>
      <w:t>1</w:t>
    </w:r>
    <w:r w:rsidR="008A5A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2E9" w:rsidRDefault="00A94FF2">
      <w:r>
        <w:separator/>
      </w:r>
    </w:p>
  </w:footnote>
  <w:footnote w:type="continuationSeparator" w:id="0">
    <w:p w:rsidR="00D932E9" w:rsidRDefault="00A94F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0DW09"/>
    <w:docVar w:name="CoverBillType" w:val="h"/>
    <w:docVar w:name="docpath" w:val="L:\Council\bills\DKA\3100DW09.DOCX"/>
    <w:docVar w:name="dvBillNumber" w:val="3339"/>
    <w:docVar w:name="dvBillNumberPrefix" w:val="H. "/>
    <w:docVar w:name="dvOriginalBody" w:val="House"/>
    <w:docVar w:name="dvSteno" w:val="DKA"/>
    <w:docVar w:name="NameofBody" w:val="h"/>
    <w:docVar w:name="vgroup2" w:val="Council"/>
  </w:docVars>
  <w:rsids>
    <w:rsidRoot w:val="00D932E9"/>
    <w:rsid w:val="00663546"/>
    <w:rsid w:val="008A5A66"/>
    <w:rsid w:val="009C72E9"/>
    <w:rsid w:val="00A94FF2"/>
    <w:rsid w:val="00BD3FFE"/>
    <w:rsid w:val="00D932E9"/>
    <w:rsid w:val="00E22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668CD6-E2C1-4B8F-B551-4AAF3A53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2E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932E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2E9"/>
    <w:rPr>
      <w:rFonts w:eastAsia="Times New Roman" w:cs="Times New Roman"/>
      <w:b/>
      <w:sz w:val="30"/>
      <w:szCs w:val="20"/>
    </w:rPr>
  </w:style>
  <w:style w:type="paragraph" w:styleId="Header">
    <w:name w:val="header"/>
    <w:basedOn w:val="Normal"/>
    <w:link w:val="HeaderChar"/>
    <w:uiPriority w:val="99"/>
    <w:semiHidden/>
    <w:unhideWhenUsed/>
    <w:rsid w:val="00D932E9"/>
    <w:pPr>
      <w:tabs>
        <w:tab w:val="center" w:pos="4320"/>
        <w:tab w:val="right" w:pos="8640"/>
      </w:tabs>
    </w:pPr>
  </w:style>
  <w:style w:type="character" w:customStyle="1" w:styleId="HeaderChar">
    <w:name w:val="Header Char"/>
    <w:basedOn w:val="DefaultParagraphFont"/>
    <w:link w:val="Header"/>
    <w:uiPriority w:val="99"/>
    <w:semiHidden/>
    <w:rsid w:val="00D932E9"/>
    <w:rPr>
      <w:rFonts w:eastAsia="Times New Roman" w:cs="Times New Roman"/>
      <w:szCs w:val="20"/>
    </w:rPr>
  </w:style>
  <w:style w:type="paragraph" w:styleId="Footer">
    <w:name w:val="footer"/>
    <w:basedOn w:val="Normal"/>
    <w:link w:val="FooterChar"/>
    <w:uiPriority w:val="99"/>
    <w:unhideWhenUsed/>
    <w:rsid w:val="00D932E9"/>
    <w:pPr>
      <w:tabs>
        <w:tab w:val="center" w:pos="4680"/>
        <w:tab w:val="right" w:pos="9360"/>
      </w:tabs>
    </w:pPr>
  </w:style>
  <w:style w:type="character" w:customStyle="1" w:styleId="FooterChar">
    <w:name w:val="Footer Char"/>
    <w:basedOn w:val="DefaultParagraphFont"/>
    <w:link w:val="Footer"/>
    <w:uiPriority w:val="99"/>
    <w:rsid w:val="00D932E9"/>
    <w:rPr>
      <w:rFonts w:eastAsia="Times New Roman" w:cs="Times New Roman"/>
      <w:szCs w:val="20"/>
    </w:rPr>
  </w:style>
  <w:style w:type="character" w:styleId="PageNumber">
    <w:name w:val="page number"/>
    <w:basedOn w:val="DefaultParagraphFont"/>
    <w:uiPriority w:val="99"/>
    <w:semiHidden/>
    <w:unhideWhenUsed/>
    <w:rsid w:val="00D932E9"/>
  </w:style>
  <w:style w:type="character" w:styleId="LineNumber">
    <w:name w:val="line number"/>
    <w:basedOn w:val="DefaultParagraphFont"/>
    <w:uiPriority w:val="99"/>
    <w:semiHidden/>
    <w:unhideWhenUsed/>
    <w:rsid w:val="00D932E9"/>
  </w:style>
  <w:style w:type="paragraph" w:customStyle="1" w:styleId="BillDots">
    <w:name w:val="Bill Dots"/>
    <w:basedOn w:val="Normal"/>
    <w:qFormat/>
    <w:rsid w:val="00D932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932E9"/>
    <w:pPr>
      <w:tabs>
        <w:tab w:val="right" w:pos="5904"/>
      </w:tabs>
    </w:pPr>
  </w:style>
  <w:style w:type="character" w:styleId="Hyperlink">
    <w:name w:val="Hyperlink"/>
    <w:basedOn w:val="DefaultParagraphFont"/>
    <w:uiPriority w:val="99"/>
    <w:unhideWhenUsed/>
    <w:rsid w:val="00D93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39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DC949-1CB2-4573-9731-4E1800AF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355</Words>
  <Characters>1781</Characters>
  <Application>Microsoft Office Word</Application>
  <DocSecurity>0</DocSecurity>
  <Lines>81</Lines>
  <Paragraphs>28</Paragraphs>
  <ScaleCrop>false</ScaleCrop>
  <Company> </Company>
  <LinksUpToDate>false</LinksUpToDate>
  <CharactersWithSpaces>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3339: General Assembly - South Carolina Legislature Online</dc:title>
  <dc:subject/>
  <dc:creator>SHARON PAIR</dc:creator>
  <cp:keywords/>
  <dc:description/>
  <cp:lastModifiedBy>N Cumfer</cp:lastModifiedBy>
  <cp:revision>11</cp:revision>
  <dcterms:created xsi:type="dcterms:W3CDTF">2009-01-27T18:33:00Z</dcterms:created>
  <dcterms:modified xsi:type="dcterms:W3CDTF">2014-11-24T16:05:00Z</dcterms:modified>
</cp:coreProperties>
</file>