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A50" w:rsidRDefault="005D305D">
      <w:pPr>
        <w:widowControl w:val="0"/>
        <w:jc w:val="center"/>
      </w:pPr>
      <w:bookmarkStart w:id="0" w:name="_GoBack"/>
      <w:bookmarkEnd w:id="0"/>
      <w:r>
        <w:rPr>
          <w:b/>
        </w:rPr>
        <w:t>South Carolina General Assembly</w:t>
      </w:r>
    </w:p>
    <w:p w:rsidR="00087A50" w:rsidRDefault="005D305D">
      <w:pPr>
        <w:widowControl w:val="0"/>
        <w:jc w:val="center"/>
      </w:pPr>
      <w:r>
        <w:t>118th Session, 2009-2010</w:t>
      </w:r>
    </w:p>
    <w:p w:rsidR="00087A50" w:rsidRDefault="00087A50">
      <w:pPr>
        <w:widowControl w:val="0"/>
      </w:pPr>
    </w:p>
    <w:p w:rsidR="00087A50" w:rsidRDefault="005D305D">
      <w:pPr>
        <w:widowControl w:val="0"/>
        <w:rPr>
          <w:b/>
        </w:rPr>
      </w:pPr>
      <w:r>
        <w:rPr>
          <w:b/>
        </w:rPr>
        <w:t>S. 343</w:t>
      </w:r>
    </w:p>
    <w:p w:rsidR="00087A50" w:rsidRDefault="00087A50">
      <w:pPr>
        <w:widowControl w:val="0"/>
        <w:rPr>
          <w:b/>
        </w:rPr>
      </w:pPr>
    </w:p>
    <w:p w:rsidR="00087A50" w:rsidRDefault="005D305D">
      <w:pPr>
        <w:widowControl w:val="0"/>
      </w:pPr>
      <w:r>
        <w:rPr>
          <w:b/>
        </w:rPr>
        <w:t>STATUS INFORMATION</w:t>
      </w:r>
    </w:p>
    <w:p w:rsidR="00087A50" w:rsidRDefault="00087A50">
      <w:pPr>
        <w:widowControl w:val="0"/>
      </w:pPr>
    </w:p>
    <w:p w:rsidR="00087A50" w:rsidRDefault="005D305D">
      <w:pPr>
        <w:widowControl w:val="0"/>
      </w:pPr>
      <w:r>
        <w:t>Concurrent Resolution</w:t>
      </w:r>
    </w:p>
    <w:p w:rsidR="00087A50" w:rsidRDefault="005D305D">
      <w:pPr>
        <w:widowControl w:val="0"/>
      </w:pPr>
      <w:r>
        <w:t>Sponsors: Senators Lourie and Knotts</w:t>
      </w:r>
    </w:p>
    <w:p w:rsidR="00087A50" w:rsidRDefault="005D305D">
      <w:pPr>
        <w:widowControl w:val="0"/>
      </w:pPr>
      <w:r>
        <w:t>Document Path: l:\s-resmin\drafting\jl\006adul.tcm.jl.docx</w:t>
      </w:r>
    </w:p>
    <w:p w:rsidR="00087A50" w:rsidRDefault="00087A50">
      <w:pPr>
        <w:widowControl w:val="0"/>
      </w:pPr>
    </w:p>
    <w:p w:rsidR="00087A50" w:rsidRDefault="005D305D">
      <w:pPr>
        <w:widowControl w:val="0"/>
      </w:pPr>
      <w:r>
        <w:t>Introduced in the Senate on January 29, 2009</w:t>
      </w:r>
    </w:p>
    <w:p w:rsidR="00087A50" w:rsidRDefault="005D305D">
      <w:pPr>
        <w:widowControl w:val="0"/>
      </w:pPr>
      <w:r>
        <w:t>Introduced in the House on April 29, 2009</w:t>
      </w:r>
    </w:p>
    <w:p w:rsidR="00087A50" w:rsidRDefault="005D305D">
      <w:pPr>
        <w:widowControl w:val="0"/>
      </w:pPr>
      <w:r>
        <w:t>Last Amended on April 28, 2009</w:t>
      </w:r>
    </w:p>
    <w:p w:rsidR="00087A50" w:rsidRDefault="005D305D">
      <w:pPr>
        <w:widowControl w:val="0"/>
      </w:pPr>
      <w:r>
        <w:t xml:space="preserve">Currently residing in the House Committee on </w:t>
      </w:r>
      <w:r>
        <w:rPr>
          <w:b/>
        </w:rPr>
        <w:t>Ways and Means</w:t>
      </w:r>
    </w:p>
    <w:p w:rsidR="00087A50" w:rsidRDefault="00087A50">
      <w:pPr>
        <w:widowControl w:val="0"/>
      </w:pPr>
    </w:p>
    <w:p w:rsidR="00087A50" w:rsidRDefault="005D305D">
      <w:pPr>
        <w:widowControl w:val="0"/>
      </w:pPr>
      <w:r>
        <w:t>Summary: Adult abuse</w:t>
      </w:r>
    </w:p>
    <w:p w:rsidR="00087A50" w:rsidRDefault="00087A50">
      <w:pPr>
        <w:widowControl w:val="0"/>
      </w:pPr>
    </w:p>
    <w:p w:rsidR="00087A50" w:rsidRDefault="00087A50">
      <w:pPr>
        <w:widowControl w:val="0"/>
      </w:pPr>
    </w:p>
    <w:p w:rsidR="00087A50" w:rsidRDefault="005D305D">
      <w:pPr>
        <w:widowControl w:val="0"/>
        <w:tabs>
          <w:tab w:val="center" w:pos="590"/>
          <w:tab w:val="center" w:pos="1440"/>
          <w:tab w:val="left" w:pos="1872"/>
          <w:tab w:val="left" w:pos="9187"/>
        </w:tabs>
      </w:pPr>
      <w:r>
        <w:rPr>
          <w:b/>
        </w:rPr>
        <w:t>HISTORY OF LEGISLATIVE ACTIONS</w:t>
      </w:r>
    </w:p>
    <w:p w:rsidR="00087A50" w:rsidRDefault="00087A50">
      <w:pPr>
        <w:widowControl w:val="0"/>
        <w:tabs>
          <w:tab w:val="center" w:pos="590"/>
          <w:tab w:val="center" w:pos="1440"/>
          <w:tab w:val="left" w:pos="1872"/>
          <w:tab w:val="left" w:pos="9187"/>
        </w:tabs>
      </w:pPr>
    </w:p>
    <w:p w:rsidR="00087A50" w:rsidRDefault="005D305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087A50" w:rsidRDefault="005D305D">
      <w:pPr>
        <w:widowControl w:val="0"/>
        <w:tabs>
          <w:tab w:val="right" w:pos="1008"/>
          <w:tab w:val="left" w:pos="1152"/>
          <w:tab w:val="left" w:pos="1872"/>
          <w:tab w:val="left" w:pos="9187"/>
        </w:tabs>
        <w:ind w:left="2088" w:hanging="2088"/>
      </w:pPr>
      <w:r>
        <w:tab/>
        <w:t>1/29/2009</w:t>
      </w:r>
      <w:r>
        <w:tab/>
        <w:t>Senate</w:t>
      </w:r>
      <w:r>
        <w:tab/>
        <w:t xml:space="preserve">Introduced </w:t>
      </w:r>
      <w:hyperlink r:id="rId6" w:history="1">
        <w:r w:rsidRPr="00565DBA">
          <w:rPr>
            <w:rStyle w:val="Hyperlink"/>
          </w:rPr>
          <w:t>SJ</w:t>
        </w:r>
      </w:hyperlink>
      <w:r>
        <w:noBreakHyphen/>
        <w:t>4</w:t>
      </w:r>
    </w:p>
    <w:p w:rsidR="00087A50" w:rsidRDefault="005D305D">
      <w:pPr>
        <w:widowControl w:val="0"/>
        <w:tabs>
          <w:tab w:val="right" w:pos="1008"/>
          <w:tab w:val="left" w:pos="1152"/>
          <w:tab w:val="left" w:pos="1872"/>
          <w:tab w:val="left" w:pos="9187"/>
        </w:tabs>
        <w:ind w:left="2088" w:hanging="2088"/>
      </w:pPr>
      <w:r>
        <w:tab/>
        <w:t>1/29/2009</w:t>
      </w:r>
      <w:r>
        <w:tab/>
        <w:t>Senate</w:t>
      </w:r>
      <w:r>
        <w:tab/>
        <w:t xml:space="preserve">Referred to Committee on </w:t>
      </w:r>
      <w:r>
        <w:rPr>
          <w:b/>
        </w:rPr>
        <w:t>Finance</w:t>
      </w:r>
      <w:r>
        <w:t xml:space="preserve"> </w:t>
      </w:r>
      <w:hyperlink r:id="rId7" w:history="1">
        <w:r w:rsidRPr="00565DBA">
          <w:rPr>
            <w:rStyle w:val="Hyperlink"/>
          </w:rPr>
          <w:t>SJ</w:t>
        </w:r>
      </w:hyperlink>
      <w:r>
        <w:noBreakHyphen/>
        <w:t>4</w:t>
      </w:r>
    </w:p>
    <w:p w:rsidR="00087A50" w:rsidRDefault="005D305D">
      <w:pPr>
        <w:widowControl w:val="0"/>
        <w:tabs>
          <w:tab w:val="right" w:pos="1008"/>
          <w:tab w:val="left" w:pos="1152"/>
          <w:tab w:val="left" w:pos="1872"/>
          <w:tab w:val="left" w:pos="9187"/>
        </w:tabs>
        <w:ind w:left="2088" w:hanging="2088"/>
      </w:pPr>
      <w:r>
        <w:tab/>
        <w:t>1/29/2009</w:t>
      </w:r>
      <w:r>
        <w:tab/>
        <w:t>Senate</w:t>
      </w:r>
      <w:r>
        <w:tab/>
        <w:t>Referred to Subcommittee: Alexander (ch), Setzler, Ryberg, Verdin, Leventis, Jackson</w:t>
      </w:r>
    </w:p>
    <w:p w:rsidR="00087A50" w:rsidRDefault="005D305D">
      <w:pPr>
        <w:widowControl w:val="0"/>
        <w:tabs>
          <w:tab w:val="right" w:pos="1008"/>
          <w:tab w:val="left" w:pos="1152"/>
          <w:tab w:val="left" w:pos="1872"/>
          <w:tab w:val="left" w:pos="9187"/>
        </w:tabs>
        <w:ind w:left="2088" w:hanging="2088"/>
      </w:pPr>
      <w:r>
        <w:tab/>
        <w:t>3/11/2009</w:t>
      </w:r>
      <w:r>
        <w:tab/>
        <w:t>Senate</w:t>
      </w:r>
      <w:r>
        <w:tab/>
        <w:t xml:space="preserve">Recalled from Committee on </w:t>
      </w:r>
      <w:r>
        <w:rPr>
          <w:b/>
        </w:rPr>
        <w:t>Finance</w:t>
      </w:r>
      <w:r>
        <w:t xml:space="preserve"> </w:t>
      </w:r>
      <w:hyperlink r:id="rId8" w:history="1">
        <w:r w:rsidRPr="00565DBA">
          <w:rPr>
            <w:rStyle w:val="Hyperlink"/>
          </w:rPr>
          <w:t>SJ</w:t>
        </w:r>
      </w:hyperlink>
      <w:r>
        <w:noBreakHyphen/>
        <w:t>30</w:t>
      </w:r>
    </w:p>
    <w:p w:rsidR="00087A50" w:rsidRDefault="005D305D">
      <w:pPr>
        <w:widowControl w:val="0"/>
        <w:tabs>
          <w:tab w:val="right" w:pos="1008"/>
          <w:tab w:val="left" w:pos="1152"/>
          <w:tab w:val="left" w:pos="1872"/>
          <w:tab w:val="left" w:pos="9187"/>
        </w:tabs>
        <w:ind w:left="2088" w:hanging="2088"/>
      </w:pPr>
      <w:r>
        <w:tab/>
        <w:t>3/11/2009</w:t>
      </w:r>
      <w:r>
        <w:tab/>
        <w:t>Senate</w:t>
      </w:r>
      <w:r>
        <w:tab/>
        <w:t xml:space="preserve">Committed to Committee on </w:t>
      </w:r>
      <w:r>
        <w:rPr>
          <w:b/>
        </w:rPr>
        <w:t>Judiciary</w:t>
      </w:r>
      <w:r>
        <w:t xml:space="preserve"> </w:t>
      </w:r>
      <w:hyperlink r:id="rId9" w:history="1">
        <w:r w:rsidRPr="00565DBA">
          <w:rPr>
            <w:rStyle w:val="Hyperlink"/>
          </w:rPr>
          <w:t>SJ</w:t>
        </w:r>
      </w:hyperlink>
      <w:r>
        <w:noBreakHyphen/>
        <w:t>30</w:t>
      </w:r>
    </w:p>
    <w:p w:rsidR="00087A50" w:rsidRDefault="005D305D">
      <w:pPr>
        <w:widowControl w:val="0"/>
        <w:tabs>
          <w:tab w:val="right" w:pos="1008"/>
          <w:tab w:val="left" w:pos="1152"/>
          <w:tab w:val="left" w:pos="1872"/>
          <w:tab w:val="left" w:pos="9187"/>
        </w:tabs>
        <w:ind w:left="2088" w:hanging="2088"/>
      </w:pPr>
      <w:r>
        <w:tab/>
        <w:t>3/13/2009</w:t>
      </w:r>
      <w:r>
        <w:tab/>
        <w:t>Senate</w:t>
      </w:r>
      <w:r>
        <w:tab/>
        <w:t>Referred to Subcommittee: Knotts (ch), Massey, Coleman</w:t>
      </w:r>
    </w:p>
    <w:p w:rsidR="00087A50" w:rsidRDefault="005D305D">
      <w:pPr>
        <w:widowControl w:val="0"/>
        <w:tabs>
          <w:tab w:val="right" w:pos="1008"/>
          <w:tab w:val="left" w:pos="1152"/>
          <w:tab w:val="left" w:pos="1872"/>
          <w:tab w:val="left" w:pos="9187"/>
        </w:tabs>
        <w:ind w:left="2088" w:hanging="2088"/>
      </w:pPr>
      <w:r>
        <w:tab/>
        <w:t>4/22/2009</w:t>
      </w:r>
      <w:r>
        <w:tab/>
        <w:t>Senate</w:t>
      </w:r>
      <w:r>
        <w:tab/>
        <w:t xml:space="preserve">Committee report: Favorable with amendment </w:t>
      </w:r>
      <w:r>
        <w:rPr>
          <w:b/>
        </w:rPr>
        <w:t>Judiciary</w:t>
      </w:r>
      <w:r>
        <w:t xml:space="preserve"> </w:t>
      </w:r>
      <w:hyperlink r:id="rId10" w:history="1">
        <w:r w:rsidRPr="00565DBA">
          <w:rPr>
            <w:rStyle w:val="Hyperlink"/>
          </w:rPr>
          <w:t>SJ</w:t>
        </w:r>
      </w:hyperlink>
      <w:r>
        <w:noBreakHyphen/>
        <w:t>7</w:t>
      </w:r>
    </w:p>
    <w:p w:rsidR="00087A50" w:rsidRDefault="005D305D">
      <w:pPr>
        <w:widowControl w:val="0"/>
        <w:tabs>
          <w:tab w:val="right" w:pos="1008"/>
          <w:tab w:val="left" w:pos="1152"/>
          <w:tab w:val="left" w:pos="1872"/>
          <w:tab w:val="left" w:pos="9187"/>
        </w:tabs>
        <w:ind w:left="2088" w:hanging="2088"/>
      </w:pPr>
      <w:r>
        <w:tab/>
        <w:t>4/23/2009</w:t>
      </w:r>
      <w:r>
        <w:tab/>
        <w:t>Senate</w:t>
      </w:r>
      <w:r>
        <w:tab/>
        <w:t xml:space="preserve">Committee Amendment Adopted </w:t>
      </w:r>
      <w:hyperlink r:id="rId11" w:history="1">
        <w:r w:rsidRPr="00565DBA">
          <w:rPr>
            <w:rStyle w:val="Hyperlink"/>
          </w:rPr>
          <w:t>SJ</w:t>
        </w:r>
      </w:hyperlink>
      <w:r>
        <w:noBreakHyphen/>
        <w:t>35</w:t>
      </w:r>
    </w:p>
    <w:p w:rsidR="00087A50" w:rsidRDefault="005D305D">
      <w:pPr>
        <w:widowControl w:val="0"/>
        <w:tabs>
          <w:tab w:val="right" w:pos="1008"/>
          <w:tab w:val="left" w:pos="1152"/>
          <w:tab w:val="left" w:pos="1872"/>
          <w:tab w:val="left" w:pos="9187"/>
        </w:tabs>
        <w:ind w:left="2088" w:hanging="2088"/>
      </w:pPr>
      <w:r>
        <w:tab/>
        <w:t>4/28/2009</w:t>
      </w:r>
      <w:r>
        <w:tab/>
        <w:t>Senate</w:t>
      </w:r>
      <w:r>
        <w:tab/>
        <w:t xml:space="preserve">Amended </w:t>
      </w:r>
      <w:hyperlink r:id="rId12" w:history="1">
        <w:r w:rsidRPr="00565DBA">
          <w:rPr>
            <w:rStyle w:val="Hyperlink"/>
          </w:rPr>
          <w:t>SJ</w:t>
        </w:r>
      </w:hyperlink>
      <w:r>
        <w:noBreakHyphen/>
        <w:t>43</w:t>
      </w:r>
    </w:p>
    <w:p w:rsidR="00087A50" w:rsidRDefault="005D305D">
      <w:pPr>
        <w:widowControl w:val="0"/>
        <w:tabs>
          <w:tab w:val="right" w:pos="1008"/>
          <w:tab w:val="left" w:pos="1152"/>
          <w:tab w:val="left" w:pos="1872"/>
          <w:tab w:val="left" w:pos="9187"/>
        </w:tabs>
        <w:ind w:left="2088" w:hanging="2088"/>
      </w:pPr>
      <w:r>
        <w:tab/>
        <w:t>4/29/2009</w:t>
      </w:r>
      <w:r>
        <w:tab/>
        <w:t>Senate</w:t>
      </w:r>
      <w:r>
        <w:tab/>
        <w:t xml:space="preserve">Adopted, sent to House </w:t>
      </w:r>
      <w:hyperlink r:id="rId13" w:history="1">
        <w:r w:rsidRPr="00565DBA">
          <w:rPr>
            <w:rStyle w:val="Hyperlink"/>
          </w:rPr>
          <w:t>SJ</w:t>
        </w:r>
      </w:hyperlink>
      <w:r>
        <w:noBreakHyphen/>
        <w:t>34</w:t>
      </w:r>
    </w:p>
    <w:p w:rsidR="00087A50" w:rsidRDefault="005D305D">
      <w:pPr>
        <w:widowControl w:val="0"/>
        <w:tabs>
          <w:tab w:val="right" w:pos="1008"/>
          <w:tab w:val="left" w:pos="1152"/>
          <w:tab w:val="left" w:pos="1872"/>
          <w:tab w:val="left" w:pos="9187"/>
        </w:tabs>
        <w:ind w:left="2088" w:hanging="2088"/>
      </w:pPr>
      <w:r>
        <w:tab/>
        <w:t>4/29/2009</w:t>
      </w:r>
      <w:r>
        <w:tab/>
      </w:r>
      <w:r>
        <w:tab/>
        <w:t>Scrivener's error corrected</w:t>
      </w:r>
    </w:p>
    <w:p w:rsidR="00087A50" w:rsidRDefault="005D305D">
      <w:pPr>
        <w:widowControl w:val="0"/>
        <w:tabs>
          <w:tab w:val="right" w:pos="1008"/>
          <w:tab w:val="left" w:pos="1152"/>
          <w:tab w:val="left" w:pos="1872"/>
          <w:tab w:val="left" w:pos="9187"/>
        </w:tabs>
        <w:ind w:left="2088" w:hanging="2088"/>
      </w:pPr>
      <w:r>
        <w:tab/>
        <w:t>4/29/2009</w:t>
      </w:r>
      <w:r>
        <w:tab/>
        <w:t>House</w:t>
      </w:r>
      <w:r>
        <w:tab/>
        <w:t xml:space="preserve">Introduced </w:t>
      </w:r>
      <w:hyperlink r:id="rId14" w:history="1">
        <w:r w:rsidRPr="00565DBA">
          <w:rPr>
            <w:rStyle w:val="Hyperlink"/>
          </w:rPr>
          <w:t>HJ</w:t>
        </w:r>
      </w:hyperlink>
      <w:r>
        <w:noBreakHyphen/>
        <w:t>198</w:t>
      </w:r>
    </w:p>
    <w:p w:rsidR="00087A50" w:rsidRDefault="005D305D">
      <w:pPr>
        <w:widowControl w:val="0"/>
        <w:tabs>
          <w:tab w:val="right" w:pos="1008"/>
          <w:tab w:val="left" w:pos="1152"/>
          <w:tab w:val="left" w:pos="1872"/>
          <w:tab w:val="left" w:pos="9187"/>
        </w:tabs>
        <w:ind w:left="2088" w:hanging="2088"/>
      </w:pPr>
      <w:r>
        <w:tab/>
        <w:t>4/29/2009</w:t>
      </w:r>
      <w:r>
        <w:tab/>
        <w:t>House</w:t>
      </w:r>
      <w:r>
        <w:tab/>
        <w:t xml:space="preserve">Referred to Committee on </w:t>
      </w:r>
      <w:r>
        <w:rPr>
          <w:b/>
        </w:rPr>
        <w:t>Ways and Means</w:t>
      </w:r>
      <w:r>
        <w:t xml:space="preserve"> </w:t>
      </w:r>
      <w:hyperlink r:id="rId15" w:history="1">
        <w:r w:rsidRPr="00565DBA">
          <w:rPr>
            <w:rStyle w:val="Hyperlink"/>
          </w:rPr>
          <w:t>HJ</w:t>
        </w:r>
      </w:hyperlink>
      <w:r>
        <w:noBreakHyphen/>
        <w:t>199</w:t>
      </w:r>
    </w:p>
    <w:p w:rsidR="00087A50" w:rsidRDefault="00087A50">
      <w:pPr>
        <w:widowControl w:val="0"/>
        <w:tabs>
          <w:tab w:val="right" w:pos="1008"/>
          <w:tab w:val="left" w:pos="1152"/>
          <w:tab w:val="left" w:pos="1872"/>
          <w:tab w:val="left" w:pos="9187"/>
        </w:tabs>
        <w:ind w:left="2088" w:hanging="2088"/>
      </w:pPr>
    </w:p>
    <w:p w:rsidR="00087A50" w:rsidRDefault="00087A50">
      <w:pPr>
        <w:widowControl w:val="0"/>
        <w:tabs>
          <w:tab w:val="right" w:pos="1008"/>
          <w:tab w:val="left" w:pos="1152"/>
          <w:tab w:val="left" w:pos="1872"/>
          <w:tab w:val="left" w:pos="9187"/>
        </w:tabs>
        <w:ind w:left="2088" w:hanging="2088"/>
      </w:pPr>
    </w:p>
    <w:p w:rsidR="00087A50" w:rsidRDefault="005D305D">
      <w:pPr>
        <w:widowControl w:val="0"/>
      </w:pPr>
      <w:r>
        <w:rPr>
          <w:b/>
        </w:rPr>
        <w:t>VERSIONS OF THIS BILL</w:t>
      </w:r>
    </w:p>
    <w:p w:rsidR="00087A50" w:rsidRDefault="00087A50">
      <w:pPr>
        <w:widowControl w:val="0"/>
      </w:pPr>
    </w:p>
    <w:p w:rsidR="00087A50" w:rsidRDefault="008A3E96">
      <w:pPr>
        <w:widowControl w:val="0"/>
      </w:pPr>
      <w:hyperlink r:id="rId16" w:history="1">
        <w:r w:rsidR="005D305D">
          <w:rPr>
            <w:rStyle w:val="Hyperlink"/>
          </w:rPr>
          <w:t>1/29/2009</w:t>
        </w:r>
      </w:hyperlink>
    </w:p>
    <w:p w:rsidR="00087A50" w:rsidRDefault="008A3E96">
      <w:hyperlink r:id="rId17" w:history="1">
        <w:r w:rsidR="005D305D">
          <w:rPr>
            <w:rStyle w:val="Hyperlink"/>
          </w:rPr>
          <w:t>4/22/2009</w:t>
        </w:r>
      </w:hyperlink>
    </w:p>
    <w:p w:rsidR="00087A50" w:rsidRDefault="008A3E96">
      <w:hyperlink r:id="rId18" w:history="1">
        <w:r w:rsidR="005D305D">
          <w:rPr>
            <w:rStyle w:val="Hyperlink"/>
          </w:rPr>
          <w:t>4/23/2009</w:t>
        </w:r>
      </w:hyperlink>
    </w:p>
    <w:p w:rsidR="00087A50" w:rsidRDefault="008A3E96">
      <w:hyperlink r:id="rId19" w:history="1">
        <w:r w:rsidR="005D305D">
          <w:rPr>
            <w:rStyle w:val="Hyperlink"/>
          </w:rPr>
          <w:t>4/28/2009</w:t>
        </w:r>
      </w:hyperlink>
    </w:p>
    <w:p w:rsidR="00087A50" w:rsidRDefault="008A3E96">
      <w:hyperlink r:id="rId20" w:history="1">
        <w:r w:rsidR="005D305D">
          <w:rPr>
            <w:rStyle w:val="Hyperlink"/>
          </w:rPr>
          <w:t>4/29/2009</w:t>
        </w:r>
      </w:hyperlink>
    </w:p>
    <w:p w:rsidR="00087A50" w:rsidRDefault="00087A50"/>
    <w:p w:rsidR="00087A50" w:rsidRDefault="00087A50">
      <w:pPr>
        <w:sectPr w:rsidR="00087A50">
          <w:pgSz w:w="12240" w:h="15840" w:code="1"/>
          <w:pgMar w:top="1080" w:right="1440" w:bottom="1080" w:left="1440" w:header="720" w:footer="720" w:gutter="0"/>
          <w:cols w:space="720"/>
          <w:noEndnote/>
          <w:docGrid w:linePitch="360"/>
        </w:sectPr>
      </w:pP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2009</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5D305D">
      <w:pPr>
        <w:tabs>
          <w:tab w:val="right" w:pos="5933"/>
        </w:tabs>
        <w:suppressAutoHyphens/>
        <w:jc w:val="both"/>
        <w:rPr>
          <w:rFonts w:eastAsia="Times New Roman"/>
        </w:rPr>
      </w:pPr>
      <w:r>
        <w:rPr>
          <w:rFonts w:eastAsia="Times New Roman"/>
        </w:rPr>
        <w:tab/>
      </w:r>
      <w:r>
        <w:rPr>
          <w:rFonts w:eastAsia="Times New Roman"/>
          <w:b/>
          <w:sz w:val="36"/>
        </w:rPr>
        <w:t>S. 343</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and Knotts</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5D305D">
      <w:pPr>
        <w:tabs>
          <w:tab w:val="right" w:pos="5933"/>
        </w:tabs>
        <w:suppressAutoHyphens/>
        <w:jc w:val="both"/>
        <w:rPr>
          <w:rFonts w:eastAsia="Times New Roman"/>
        </w:rPr>
      </w:pPr>
      <w:r>
        <w:rPr>
          <w:rFonts w:eastAsia="Times New Roman"/>
        </w:rPr>
        <w:t>S. Printed 4/28/09--S.</w:t>
      </w:r>
      <w:r>
        <w:rPr>
          <w:rFonts w:eastAsia="Times New Roman"/>
        </w:rPr>
        <w:tab/>
        <w:t>[SEC 4/29/09 2:06 PM]</w:t>
      </w: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7A5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TO REQUEST THE SOUTH CAROLINA BUDGET AND CONTROL BOARD TO REQUIRE ALL AGENCIES WITH INVESTIGATIVE AUTHORITY PURSUANT TO THE OMNIBUS ADULT PROTECTION ACT, OR ANY FEDERAL STATUTE, TO MAKE THEIR CASES OF ABUSE, NEGLECT, AND EXPLOITATION OF VULNERABLE ADULTS WHICH WERE SUBSTANTIATED OR RESULTED IN CRIMINAL CONVICTIONS AVAILABLE ON THE STATE’S WEBSITE IN A FORMAT TO BE DEVELOPED BY THE ADULT PROTECTION COORDINATING COUNCIL.</w:t>
      </w: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public interest requires that data regarding the abuse, neglect, and exploitation of vulnerable adults be readily available; and</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there is no central repository of data to provide one point of entry to existing state data bases collecting information concerning the abuse, neglect, and exploitation of vulnerable adults; and </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recognizes the need to establish the most efficient means of access to enable the public to protect the safety of vulnerable adults.  Now, therefore,</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That the General Assembly of South Carolina directs the South Carolina Budget and Control Board to:</w:t>
      </w: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(1)</w:t>
      </w:r>
      <w:r>
        <w:rPr>
          <w:rFonts w:eastAsia="Times New Roman"/>
        </w:rPr>
        <w:tab/>
        <w:t>require all agencies with investigative authority pursuant to the Omnibus Adult Protection Act, or any federal statute, to make available on the Internet, to the extent legally possible, in a format to be developed by the Adult Protection Coordinating Council, the results of their cases of abuse, neglect, and exploitation of vulnerable adults, which resulted in criminal convictions, and to the extent possible, provide this information in one location on the state’s website;</w:t>
      </w: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(2)</w:t>
      </w:r>
      <w:r>
        <w:rPr>
          <w:rFonts w:eastAsia="Times New Roman"/>
        </w:rPr>
        <w:tab/>
        <w:t>develop a procedure in conjunction with the Adult Protection Coordinating Council whereby a person could contest the placement of the person’s results on the state’s website;</w:t>
      </w: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(3)</w:t>
      </w:r>
      <w:r>
        <w:rPr>
          <w:rFonts w:eastAsia="Times New Roman"/>
        </w:rPr>
        <w:tab/>
        <w:t>develop a procedure in conjunction with the Adult Protection Coordinating Council whereby a person’s results would be automatically removed from the state’s website five years from the date the person completes his sentence, provided the person has not been convicted of a similar offense within the five year period; and</w:t>
      </w: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(4)</w:t>
      </w:r>
      <w:r>
        <w:rPr>
          <w:rFonts w:eastAsia="Times New Roman"/>
        </w:rPr>
        <w:tab/>
        <w:t>ensure that all identifying information regarding a vulnerable adult is removed from any results before being posted on the state’s website.</w:t>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Budget and Control Board and the Adult Protection Coordinating Council.</w:t>
      </w:r>
    </w:p>
    <w:p w:rsidR="00087A50" w:rsidRDefault="005D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7A50" w:rsidRDefault="0008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87A50" w:rsidSect="00087A5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A50" w:rsidRDefault="005D305D">
      <w:r>
        <w:separator/>
      </w:r>
    </w:p>
  </w:endnote>
  <w:endnote w:type="continuationSeparator" w:id="0">
    <w:p w:rsidR="00087A50" w:rsidRDefault="005D3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01CFEE-7D02-4798-9BFD-E9E31D9EF812}"/>
    <w:embedBold r:id="rId2" w:fontKey="{B18A780C-12BC-4028-966E-2D0226D20685}"/>
  </w:font>
  <w:font w:name="Calibri">
    <w:panose1 w:val="020F0502020204030204"/>
    <w:charset w:val="00"/>
    <w:family w:val="swiss"/>
    <w:pitch w:val="variable"/>
    <w:sig w:usb0="E10002FF" w:usb1="4000ACFF" w:usb2="00000009" w:usb3="00000000" w:csb0="0000019F" w:csb1="00000000"/>
    <w:embedRegular r:id="rId3" w:fontKey="{90336D02-65C2-4EFD-816D-30316FDEB78D}"/>
    <w:embedBold r:id="rId4" w:fontKey="{7D8A00F5-2219-40F2-86FA-1C3B3951930F}"/>
  </w:font>
  <w:font w:name="Cambria">
    <w:panose1 w:val="02040503050406030204"/>
    <w:charset w:val="00"/>
    <w:family w:val="roman"/>
    <w:pitch w:val="variable"/>
    <w:sig w:usb0="E00002FF" w:usb1="400004FF" w:usb2="00000000" w:usb3="00000000" w:csb0="0000019F" w:csb1="00000000"/>
    <w:embedRegular r:id="rId5" w:fontKey="{9653EEB0-23C2-472F-96BB-0AF37E2605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A50" w:rsidRDefault="005D305D">
    <w:pPr>
      <w:pStyle w:val="Footer"/>
      <w:tabs>
        <w:tab w:val="clear" w:pos="4680"/>
        <w:tab w:val="clear" w:pos="9360"/>
        <w:tab w:val="center" w:pos="2995"/>
      </w:tabs>
      <w:spacing w:before="120"/>
    </w:pPr>
    <w:r>
      <w:t>[343-</w:t>
    </w:r>
    <w:r w:rsidR="008A3E96">
      <w:fldChar w:fldCharType="begin"/>
    </w:r>
    <w:r w:rsidR="008A3E96">
      <w:instrText xml:space="preserve"> PAGE  \* MERGEFORMAT </w:instrText>
    </w:r>
    <w:r w:rsidR="008A3E96">
      <w:fldChar w:fldCharType="separate"/>
    </w:r>
    <w:r w:rsidR="008A3E96">
      <w:rPr>
        <w:noProof/>
      </w:rPr>
      <w:t>1</w:t>
    </w:r>
    <w:r w:rsidR="008A3E9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A50" w:rsidRDefault="005D305D">
    <w:pPr>
      <w:pStyle w:val="Footer"/>
      <w:tabs>
        <w:tab w:val="clear" w:pos="4680"/>
        <w:tab w:val="clear" w:pos="9360"/>
        <w:tab w:val="center" w:pos="2995"/>
      </w:tabs>
      <w:spacing w:before="120"/>
    </w:pPr>
    <w:r>
      <w:t>[343]</w:t>
    </w:r>
    <w:r>
      <w:tab/>
    </w:r>
    <w:r w:rsidR="008A3E96">
      <w:fldChar w:fldCharType="begin"/>
    </w:r>
    <w:r w:rsidR="008A3E96">
      <w:instrText xml:space="preserve"> PAGE  \* MERGEFORMAT </w:instrText>
    </w:r>
    <w:r w:rsidR="008A3E96">
      <w:fldChar w:fldCharType="separate"/>
    </w:r>
    <w:r>
      <w:rPr>
        <w:noProof/>
      </w:rPr>
      <w:t>2</w:t>
    </w:r>
    <w:r w:rsidR="008A3E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A50" w:rsidRDefault="005D305D">
      <w:r>
        <w:separator/>
      </w:r>
    </w:p>
  </w:footnote>
  <w:footnote w:type="continuationSeparator" w:id="0">
    <w:p w:rsidR="00087A50" w:rsidRDefault="005D30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2"/>
  </w:compat>
  <w:docVars>
    <w:docVar w:name="clipname" w:val="006ADUL.TCM.JL"/>
    <w:docVar w:name="CoverAttorneyInitials" w:val="TCM"/>
    <w:docVar w:name="CoverAttorneyLastName" w:val="Miles"/>
    <w:docVar w:name="CoverBillType" w:val="c"/>
    <w:docVar w:name="CoverSenator" w:val="JL"/>
    <w:docVar w:name="dvBillNumber" w:val="343"/>
    <w:docVar w:name="dvBillNumberPrefix" w:val="S. "/>
    <w:docVar w:name="dvOriginalBody" w:val="Senate"/>
    <w:docVar w:name="fulldraftpath" w:val="L:\S-RESMIN\DRAFTING\JL\006ADUL.TCM.JL.DOCX"/>
    <w:docVar w:name="NameofBody" w:val="S"/>
    <w:docVar w:name="vgroup2" w:val="S-RESMIN"/>
  </w:docVars>
  <w:rsids>
    <w:rsidRoot w:val="00087A50"/>
    <w:rsid w:val="00087A50"/>
    <w:rsid w:val="00565DBA"/>
    <w:rsid w:val="005D305D"/>
    <w:rsid w:val="008A3E96"/>
    <w:rsid w:val="00A91595"/>
    <w:rsid w:val="00A92753"/>
    <w:rsid w:val="00DB0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oNotEmbedSmartTags/>
  <w:decimalSymbol w:val="."/>
  <w:listSeparator w:val=","/>
  <w15:docId w15:val="{13C29A09-11BA-43B5-8882-C4A547F5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A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87A50"/>
    <w:pPr>
      <w:tabs>
        <w:tab w:val="center" w:pos="4680"/>
        <w:tab w:val="right" w:pos="9360"/>
      </w:tabs>
    </w:pPr>
  </w:style>
  <w:style w:type="character" w:customStyle="1" w:styleId="FooterChar">
    <w:name w:val="Footer Char"/>
    <w:basedOn w:val="DefaultParagraphFont"/>
    <w:link w:val="Footer"/>
    <w:uiPriority w:val="99"/>
    <w:semiHidden/>
    <w:rsid w:val="00087A50"/>
  </w:style>
  <w:style w:type="character" w:styleId="PageNumber">
    <w:name w:val="page number"/>
    <w:basedOn w:val="DefaultParagraphFont"/>
    <w:uiPriority w:val="99"/>
    <w:semiHidden/>
    <w:unhideWhenUsed/>
    <w:rsid w:val="00087A50"/>
  </w:style>
  <w:style w:type="character" w:styleId="LineNumber">
    <w:name w:val="line number"/>
    <w:basedOn w:val="DefaultParagraphFont"/>
    <w:uiPriority w:val="99"/>
    <w:semiHidden/>
    <w:unhideWhenUsed/>
    <w:rsid w:val="00087A50"/>
  </w:style>
  <w:style w:type="paragraph" w:styleId="Header">
    <w:name w:val="header"/>
    <w:basedOn w:val="Normal"/>
    <w:link w:val="HeaderChar"/>
    <w:uiPriority w:val="99"/>
    <w:semiHidden/>
    <w:unhideWhenUsed/>
    <w:rsid w:val="00087A50"/>
    <w:pPr>
      <w:tabs>
        <w:tab w:val="center" w:pos="4680"/>
        <w:tab w:val="right" w:pos="9360"/>
      </w:tabs>
    </w:pPr>
  </w:style>
  <w:style w:type="character" w:customStyle="1" w:styleId="HeaderChar">
    <w:name w:val="Header Char"/>
    <w:basedOn w:val="DefaultParagraphFont"/>
    <w:link w:val="Header"/>
    <w:uiPriority w:val="99"/>
    <w:semiHidden/>
    <w:rsid w:val="00087A50"/>
  </w:style>
  <w:style w:type="paragraph" w:customStyle="1" w:styleId="BillDots">
    <w:name w:val="BillDots"/>
    <w:basedOn w:val="Normal"/>
    <w:qFormat/>
    <w:rsid w:val="00087A5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87A50"/>
    <w:pPr>
      <w:tabs>
        <w:tab w:val="right" w:pos="5904"/>
      </w:tabs>
    </w:pPr>
  </w:style>
  <w:style w:type="character" w:styleId="Hyperlink">
    <w:name w:val="Hyperlink"/>
    <w:basedOn w:val="DefaultParagraphFont"/>
    <w:uiPriority w:val="99"/>
    <w:unhideWhenUsed/>
    <w:rsid w:val="00087A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hyperlink" Target="file:///h:\SJ%20Archive\2009\04-29-09.docx" TargetMode="External"/><Relationship Id="rId18" Type="http://schemas.openxmlformats.org/officeDocument/2006/relationships/hyperlink" Target="file:///p:\pprever\2009-10\343_20090423.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09\01-29-09.docx" TargetMode="External"/><Relationship Id="rId12" Type="http://schemas.openxmlformats.org/officeDocument/2006/relationships/hyperlink" Target="file:///h:\SJ%20Archive\2009\04-28-09.docx" TargetMode="External"/><Relationship Id="rId17" Type="http://schemas.openxmlformats.org/officeDocument/2006/relationships/hyperlink" Target="file:///p:\pprever\2009-10\343_20090422.docx" TargetMode="External"/><Relationship Id="rId2" Type="http://schemas.openxmlformats.org/officeDocument/2006/relationships/settings" Target="settings.xml"/><Relationship Id="rId16" Type="http://schemas.openxmlformats.org/officeDocument/2006/relationships/hyperlink" Target="file:///p:\pprever\2009-10\343_20090129.docx" TargetMode="External"/><Relationship Id="rId20" Type="http://schemas.openxmlformats.org/officeDocument/2006/relationships/hyperlink" Target="file:///p:\pprever\2009-10\343_20090429.docx" TargetMode="External"/><Relationship Id="rId1" Type="http://schemas.openxmlformats.org/officeDocument/2006/relationships/styles" Target="styles.xml"/><Relationship Id="rId6" Type="http://schemas.openxmlformats.org/officeDocument/2006/relationships/hyperlink" Target="file:///h:\SJ%20Archive\2009\01-29-09.docx" TargetMode="External"/><Relationship Id="rId11" Type="http://schemas.openxmlformats.org/officeDocument/2006/relationships/hyperlink" Target="file:///h:\SJ%20Archive\2009\04-23-09.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09\04-29-09.docx" TargetMode="External"/><Relationship Id="rId23" Type="http://schemas.openxmlformats.org/officeDocument/2006/relationships/fontTable" Target="fontTable.xml"/><Relationship Id="rId10" Type="http://schemas.openxmlformats.org/officeDocument/2006/relationships/hyperlink" Target="file:///h:\SJ%20Archive\2009\04-22-09.docx" TargetMode="External"/><Relationship Id="rId19" Type="http://schemas.openxmlformats.org/officeDocument/2006/relationships/hyperlink" Target="file:///p:\pprever\2009-10\343_20090428.docx" TargetMode="External"/><Relationship Id="rId4" Type="http://schemas.openxmlformats.org/officeDocument/2006/relationships/footnotes" Target="footnotes.xml"/><Relationship Id="rId9" Type="http://schemas.openxmlformats.org/officeDocument/2006/relationships/hyperlink" Target="file:///h:\SJ%20Archive\2009\03-11-09.docx" TargetMode="External"/><Relationship Id="rId14" Type="http://schemas.openxmlformats.org/officeDocument/2006/relationships/hyperlink" Target="file:///h:\HJ%20Archive\2009\04-29-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576</Words>
  <Characters>3325</Characters>
  <Application>Microsoft Office Word</Application>
  <DocSecurity>0</DocSecurity>
  <Lines>123</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343: Adult abuse - South Carolina Legislature Online</dc:title>
  <dc:subject/>
  <dc:creator>TEMMILES</dc:creator>
  <cp:keywords/>
  <dc:description/>
  <cp:lastModifiedBy>N Cumfer</cp:lastModifiedBy>
  <cp:revision>13</cp:revision>
  <dcterms:created xsi:type="dcterms:W3CDTF">2009-04-29T18:07:00Z</dcterms:created>
  <dcterms:modified xsi:type="dcterms:W3CDTF">2014-11-24T14:58:00Z</dcterms:modified>
</cp:coreProperties>
</file>