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E23" w:rsidRDefault="00AD2A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B01E23" w:rsidRDefault="00AD2A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B01E23" w:rsidRDefault="00B01E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1E23" w:rsidRDefault="00AD2A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A45, R103, H3482</w:t>
      </w:r>
    </w:p>
    <w:p w:rsidR="00B01E23" w:rsidRDefault="00B01E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01E23" w:rsidRDefault="00AD2A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B01E23" w:rsidRDefault="00B01E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1E23" w:rsidRDefault="00AD2A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B01E23" w:rsidRDefault="00AD2A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Harrell, Cooper, Mack and Bannister</w:t>
      </w:r>
    </w:p>
    <w:p w:rsidR="00B01E23" w:rsidRDefault="00AD2A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l:\council\bills\bbm\9149htc09.docx</w:t>
      </w:r>
    </w:p>
    <w:p w:rsidR="00B01E23" w:rsidRDefault="00B01E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1E23" w:rsidRDefault="00AD2A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10, 2009</w:t>
      </w:r>
    </w:p>
    <w:p w:rsidR="00B01E23" w:rsidRDefault="00AD2A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28, 2009</w:t>
      </w:r>
    </w:p>
    <w:p w:rsidR="00B01E23" w:rsidRDefault="00AD2A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19, 2009</w:t>
      </w:r>
    </w:p>
    <w:p w:rsidR="00B01E23" w:rsidRDefault="00AD2A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21, 2009</w:t>
      </w:r>
    </w:p>
    <w:p w:rsidR="00B01E23" w:rsidRDefault="00AD2A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2009, Signed</w:t>
      </w:r>
    </w:p>
    <w:p w:rsidR="00B01E23" w:rsidRDefault="00B01E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1E23" w:rsidRDefault="00AD2A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Property tax exemptions</w:t>
      </w:r>
    </w:p>
    <w:p w:rsidR="00B01E23" w:rsidRDefault="00B01E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1E23" w:rsidRDefault="00B01E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1E23" w:rsidRDefault="00AD2A05">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B01E23" w:rsidRDefault="00B01E23">
      <w:pPr>
        <w:widowControl w:val="0"/>
        <w:tabs>
          <w:tab w:val="center" w:pos="590"/>
          <w:tab w:val="center" w:pos="1440"/>
          <w:tab w:val="left" w:pos="1872"/>
          <w:tab w:val="left" w:pos="9187"/>
        </w:tabs>
        <w:rPr>
          <w:rFonts w:eastAsia="Times New Roman" w:cs="Times New Roman"/>
          <w:szCs w:val="20"/>
        </w:rPr>
      </w:pPr>
    </w:p>
    <w:p w:rsidR="00B01E23" w:rsidRDefault="00AD2A05">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B01E23" w:rsidRDefault="00AD2A05">
      <w:pPr>
        <w:widowControl w:val="0"/>
        <w:tabs>
          <w:tab w:val="right" w:pos="1008"/>
          <w:tab w:val="left" w:pos="1152"/>
          <w:tab w:val="left" w:pos="1872"/>
          <w:tab w:val="left" w:pos="9187"/>
        </w:tabs>
        <w:ind w:left="2088" w:hanging="2088"/>
        <w:rPr>
          <w:rFonts w:cs="Times New Roman"/>
        </w:rPr>
      </w:pPr>
      <w:r>
        <w:rPr>
          <w:rFonts w:cs="Times New Roman"/>
        </w:rPr>
        <w:tab/>
        <w:t>2/10/2009</w:t>
      </w:r>
      <w:r>
        <w:rPr>
          <w:rFonts w:cs="Times New Roman"/>
        </w:rPr>
        <w:tab/>
        <w:t>House</w:t>
      </w:r>
      <w:r>
        <w:rPr>
          <w:rFonts w:cs="Times New Roman"/>
        </w:rPr>
        <w:tab/>
        <w:t xml:space="preserve">Introduced and read first time </w:t>
      </w:r>
      <w:hyperlink r:id="rId6" w:history="1">
        <w:r w:rsidRPr="00E40696">
          <w:rPr>
            <w:rStyle w:val="Hyperlink"/>
            <w:rFonts w:cs="Times New Roman"/>
          </w:rPr>
          <w:t>HJ</w:t>
        </w:r>
      </w:hyperlink>
      <w:r>
        <w:rPr>
          <w:rFonts w:cs="Times New Roman"/>
        </w:rPr>
        <w:noBreakHyphen/>
        <w:t>9</w:t>
      </w:r>
    </w:p>
    <w:p w:rsidR="00B01E23" w:rsidRDefault="00AD2A05">
      <w:pPr>
        <w:widowControl w:val="0"/>
        <w:tabs>
          <w:tab w:val="right" w:pos="1008"/>
          <w:tab w:val="left" w:pos="1152"/>
          <w:tab w:val="left" w:pos="1872"/>
          <w:tab w:val="left" w:pos="9187"/>
        </w:tabs>
        <w:ind w:left="2088" w:hanging="2088"/>
        <w:rPr>
          <w:rFonts w:cs="Times New Roman"/>
        </w:rPr>
      </w:pPr>
      <w:r>
        <w:rPr>
          <w:rFonts w:cs="Times New Roman"/>
        </w:rPr>
        <w:tab/>
        <w:t>2/10/2009</w:t>
      </w:r>
      <w:r>
        <w:rPr>
          <w:rFonts w:cs="Times New Roman"/>
        </w:rPr>
        <w:tab/>
        <w:t>House</w:t>
      </w:r>
      <w:r>
        <w:rPr>
          <w:rFonts w:cs="Times New Roman"/>
        </w:rPr>
        <w:tab/>
        <w:t xml:space="preserve">Referred to Committee on </w:t>
      </w:r>
      <w:r>
        <w:rPr>
          <w:rFonts w:cs="Times New Roman"/>
          <w:b/>
        </w:rPr>
        <w:t>Ways and Means</w:t>
      </w:r>
      <w:r>
        <w:rPr>
          <w:rFonts w:cs="Times New Roman"/>
        </w:rPr>
        <w:t xml:space="preserve"> </w:t>
      </w:r>
      <w:hyperlink r:id="rId7" w:history="1">
        <w:r w:rsidRPr="00E40696">
          <w:rPr>
            <w:rStyle w:val="Hyperlink"/>
            <w:rFonts w:cs="Times New Roman"/>
          </w:rPr>
          <w:t>HJ</w:t>
        </w:r>
      </w:hyperlink>
      <w:r>
        <w:rPr>
          <w:rFonts w:cs="Times New Roman"/>
        </w:rPr>
        <w:noBreakHyphen/>
        <w:t>9</w:t>
      </w:r>
    </w:p>
    <w:p w:rsidR="00B01E23" w:rsidRDefault="00AD2A05">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House</w:t>
      </w:r>
      <w:r>
        <w:rPr>
          <w:rFonts w:cs="Times New Roman"/>
        </w:rPr>
        <w:tab/>
        <w:t xml:space="preserve">Recalled from Committee on </w:t>
      </w:r>
      <w:r>
        <w:rPr>
          <w:rFonts w:cs="Times New Roman"/>
          <w:b/>
        </w:rPr>
        <w:t>Ways and Means</w:t>
      </w:r>
      <w:r>
        <w:rPr>
          <w:rFonts w:cs="Times New Roman"/>
        </w:rPr>
        <w:t xml:space="preserve"> </w:t>
      </w:r>
      <w:hyperlink r:id="rId8" w:history="1">
        <w:r w:rsidRPr="00E40696">
          <w:rPr>
            <w:rStyle w:val="Hyperlink"/>
            <w:rFonts w:cs="Times New Roman"/>
          </w:rPr>
          <w:t>HJ</w:t>
        </w:r>
      </w:hyperlink>
      <w:r>
        <w:rPr>
          <w:rFonts w:cs="Times New Roman"/>
        </w:rPr>
        <w:noBreakHyphen/>
        <w:t>117</w:t>
      </w:r>
    </w:p>
    <w:p w:rsidR="00B01E23" w:rsidRDefault="00AD2A05">
      <w:pPr>
        <w:widowControl w:val="0"/>
        <w:tabs>
          <w:tab w:val="right" w:pos="1008"/>
          <w:tab w:val="left" w:pos="1152"/>
          <w:tab w:val="left" w:pos="1872"/>
          <w:tab w:val="left" w:pos="9187"/>
        </w:tabs>
        <w:ind w:left="2088" w:hanging="2088"/>
        <w:rPr>
          <w:rFonts w:cs="Times New Roman"/>
        </w:rPr>
      </w:pPr>
      <w:r>
        <w:rPr>
          <w:rFonts w:cs="Times New Roman"/>
        </w:rPr>
        <w:tab/>
        <w:t>4/21/2009</w:t>
      </w:r>
      <w:r>
        <w:rPr>
          <w:rFonts w:cs="Times New Roman"/>
        </w:rPr>
        <w:tab/>
        <w:t>House</w:t>
      </w:r>
      <w:r>
        <w:rPr>
          <w:rFonts w:cs="Times New Roman"/>
        </w:rPr>
        <w:tab/>
        <w:t>Member(s) request name added as sponsor: Bannister</w:t>
      </w:r>
    </w:p>
    <w:p w:rsidR="00B01E23" w:rsidRDefault="00AD2A05">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t xml:space="preserve">Read second time </w:t>
      </w:r>
      <w:hyperlink r:id="rId9" w:history="1">
        <w:r w:rsidRPr="00E40696">
          <w:rPr>
            <w:rStyle w:val="Hyperlink"/>
            <w:rFonts w:cs="Times New Roman"/>
          </w:rPr>
          <w:t>HJ</w:t>
        </w:r>
      </w:hyperlink>
      <w:r>
        <w:rPr>
          <w:rFonts w:cs="Times New Roman"/>
        </w:rPr>
        <w:noBreakHyphen/>
        <w:t>27</w:t>
      </w:r>
    </w:p>
    <w:p w:rsidR="00B01E23" w:rsidRDefault="00AD2A05">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House</w:t>
      </w:r>
      <w:r>
        <w:rPr>
          <w:rFonts w:cs="Times New Roman"/>
        </w:rPr>
        <w:tab/>
        <w:t xml:space="preserve">Read third time and sent to Senate </w:t>
      </w:r>
      <w:hyperlink r:id="rId10" w:history="1">
        <w:r w:rsidRPr="00E40696">
          <w:rPr>
            <w:rStyle w:val="Hyperlink"/>
            <w:rFonts w:cs="Times New Roman"/>
          </w:rPr>
          <w:t>HJ</w:t>
        </w:r>
      </w:hyperlink>
      <w:r>
        <w:rPr>
          <w:rFonts w:cs="Times New Roman"/>
        </w:rPr>
        <w:noBreakHyphen/>
        <w:t>237</w:t>
      </w:r>
    </w:p>
    <w:p w:rsidR="00B01E23" w:rsidRDefault="00AD2A05">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t>Senate</w:t>
      </w:r>
      <w:r>
        <w:rPr>
          <w:rFonts w:cs="Times New Roman"/>
        </w:rPr>
        <w:tab/>
        <w:t xml:space="preserve">Introduced and read first time </w:t>
      </w:r>
      <w:hyperlink r:id="rId11" w:history="1">
        <w:r w:rsidRPr="00E40696">
          <w:rPr>
            <w:rStyle w:val="Hyperlink"/>
            <w:rFonts w:cs="Times New Roman"/>
          </w:rPr>
          <w:t>SJ</w:t>
        </w:r>
      </w:hyperlink>
      <w:r>
        <w:rPr>
          <w:rFonts w:cs="Times New Roman"/>
        </w:rPr>
        <w:noBreakHyphen/>
        <w:t>8</w:t>
      </w:r>
    </w:p>
    <w:p w:rsidR="00B01E23" w:rsidRDefault="00AD2A05">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t>Senate</w:t>
      </w:r>
      <w:r>
        <w:rPr>
          <w:rFonts w:cs="Times New Roman"/>
        </w:rPr>
        <w:tab/>
        <w:t xml:space="preserve">Referred to Committee on </w:t>
      </w:r>
      <w:r>
        <w:rPr>
          <w:rFonts w:cs="Times New Roman"/>
          <w:b/>
        </w:rPr>
        <w:t>Finance</w:t>
      </w:r>
      <w:r>
        <w:rPr>
          <w:rFonts w:cs="Times New Roman"/>
        </w:rPr>
        <w:t xml:space="preserve"> </w:t>
      </w:r>
      <w:hyperlink r:id="rId12" w:history="1">
        <w:r w:rsidRPr="00E40696">
          <w:rPr>
            <w:rStyle w:val="Hyperlink"/>
            <w:rFonts w:cs="Times New Roman"/>
          </w:rPr>
          <w:t>SJ</w:t>
        </w:r>
      </w:hyperlink>
      <w:r>
        <w:rPr>
          <w:rFonts w:cs="Times New Roman"/>
        </w:rPr>
        <w:noBreakHyphen/>
        <w:t>8</w:t>
      </w:r>
    </w:p>
    <w:p w:rsidR="00B01E23" w:rsidRDefault="00AD2A05">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Senate</w:t>
      </w:r>
      <w:r>
        <w:rPr>
          <w:rFonts w:cs="Times New Roman"/>
        </w:rPr>
        <w:tab/>
        <w:t>Referred to Subcommittee: Hayes (ch), Land, Courson, Matthews, Grooms</w:t>
      </w:r>
    </w:p>
    <w:p w:rsidR="00B01E23" w:rsidRDefault="00AD2A05">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Senate</w:t>
      </w:r>
      <w:r>
        <w:rPr>
          <w:rFonts w:cs="Times New Roman"/>
        </w:rPr>
        <w:tab/>
        <w:t xml:space="preserve">Committee report: Favorable with amendment </w:t>
      </w:r>
      <w:r>
        <w:rPr>
          <w:rFonts w:cs="Times New Roman"/>
          <w:b/>
        </w:rPr>
        <w:t>Finance</w:t>
      </w:r>
      <w:r>
        <w:rPr>
          <w:rFonts w:cs="Times New Roman"/>
        </w:rPr>
        <w:t xml:space="preserve"> </w:t>
      </w:r>
      <w:hyperlink r:id="rId13" w:history="1">
        <w:r w:rsidRPr="00E40696">
          <w:rPr>
            <w:rStyle w:val="Hyperlink"/>
            <w:rFonts w:cs="Times New Roman"/>
          </w:rPr>
          <w:t>SJ</w:t>
        </w:r>
      </w:hyperlink>
      <w:r>
        <w:rPr>
          <w:rFonts w:cs="Times New Roman"/>
        </w:rPr>
        <w:noBreakHyphen/>
        <w:t>9</w:t>
      </w:r>
    </w:p>
    <w:p w:rsidR="00B01E23" w:rsidRDefault="00AD2A05">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Senate</w:t>
      </w:r>
      <w:r>
        <w:rPr>
          <w:rFonts w:cs="Times New Roman"/>
        </w:rPr>
        <w:tab/>
        <w:t xml:space="preserve">Committee Amendment Adopted </w:t>
      </w:r>
      <w:hyperlink r:id="rId14" w:history="1">
        <w:r w:rsidRPr="00E40696">
          <w:rPr>
            <w:rStyle w:val="Hyperlink"/>
            <w:rFonts w:cs="Times New Roman"/>
          </w:rPr>
          <w:t>SJ</w:t>
        </w:r>
      </w:hyperlink>
      <w:r>
        <w:rPr>
          <w:rFonts w:cs="Times New Roman"/>
        </w:rPr>
        <w:noBreakHyphen/>
        <w:t>52</w:t>
      </w:r>
    </w:p>
    <w:p w:rsidR="00B01E23" w:rsidRDefault="00AD2A05">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Senate</w:t>
      </w:r>
      <w:r>
        <w:rPr>
          <w:rFonts w:cs="Times New Roman"/>
        </w:rPr>
        <w:tab/>
        <w:t xml:space="preserve">Amended </w:t>
      </w:r>
      <w:hyperlink r:id="rId15" w:history="1">
        <w:r w:rsidRPr="00E40696">
          <w:rPr>
            <w:rStyle w:val="Hyperlink"/>
            <w:rFonts w:cs="Times New Roman"/>
          </w:rPr>
          <w:t>SJ</w:t>
        </w:r>
      </w:hyperlink>
      <w:r>
        <w:rPr>
          <w:rFonts w:cs="Times New Roman"/>
        </w:rPr>
        <w:noBreakHyphen/>
        <w:t>52</w:t>
      </w:r>
    </w:p>
    <w:p w:rsidR="00B01E23" w:rsidRDefault="00AD2A05">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Senate</w:t>
      </w:r>
      <w:r>
        <w:rPr>
          <w:rFonts w:cs="Times New Roman"/>
        </w:rPr>
        <w:tab/>
        <w:t xml:space="preserve">Read second time </w:t>
      </w:r>
      <w:hyperlink r:id="rId16" w:history="1">
        <w:r w:rsidRPr="00E40696">
          <w:rPr>
            <w:rStyle w:val="Hyperlink"/>
            <w:rFonts w:cs="Times New Roman"/>
          </w:rPr>
          <w:t>SJ</w:t>
        </w:r>
      </w:hyperlink>
      <w:r>
        <w:rPr>
          <w:rFonts w:cs="Times New Roman"/>
        </w:rPr>
        <w:noBreakHyphen/>
        <w:t>52</w:t>
      </w:r>
    </w:p>
    <w:p w:rsidR="00B01E23" w:rsidRDefault="00AD2A05">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r>
      <w:r>
        <w:rPr>
          <w:rFonts w:cs="Times New Roman"/>
        </w:rPr>
        <w:tab/>
        <w:t>Scrivener's error corrected</w:t>
      </w:r>
    </w:p>
    <w:p w:rsidR="00B01E23" w:rsidRDefault="00AD2A05">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Senate</w:t>
      </w:r>
      <w:r>
        <w:rPr>
          <w:rFonts w:cs="Times New Roman"/>
        </w:rPr>
        <w:tab/>
        <w:t xml:space="preserve">Read third time and returned to House with amendments </w:t>
      </w:r>
      <w:hyperlink r:id="rId17" w:history="1">
        <w:r w:rsidRPr="00E40696">
          <w:rPr>
            <w:rStyle w:val="Hyperlink"/>
            <w:rFonts w:cs="Times New Roman"/>
          </w:rPr>
          <w:t>SJ</w:t>
        </w:r>
      </w:hyperlink>
      <w:r>
        <w:rPr>
          <w:rFonts w:cs="Times New Roman"/>
        </w:rPr>
        <w:noBreakHyphen/>
        <w:t>25</w:t>
      </w:r>
    </w:p>
    <w:p w:rsidR="00B01E23" w:rsidRDefault="00AD2A05">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t>House</w:t>
      </w:r>
      <w:r>
        <w:rPr>
          <w:rFonts w:cs="Times New Roman"/>
        </w:rPr>
        <w:tab/>
        <w:t xml:space="preserve">Senate amendment amended </w:t>
      </w:r>
      <w:hyperlink r:id="rId18" w:history="1">
        <w:r w:rsidRPr="00E40696">
          <w:rPr>
            <w:rStyle w:val="Hyperlink"/>
            <w:rFonts w:cs="Times New Roman"/>
          </w:rPr>
          <w:t>HJ</w:t>
        </w:r>
      </w:hyperlink>
      <w:r>
        <w:rPr>
          <w:rFonts w:cs="Times New Roman"/>
        </w:rPr>
        <w:noBreakHyphen/>
        <w:t>52</w:t>
      </w:r>
    </w:p>
    <w:p w:rsidR="00B01E23" w:rsidRDefault="00AD2A05">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t>House</w:t>
      </w:r>
      <w:r>
        <w:rPr>
          <w:rFonts w:cs="Times New Roman"/>
        </w:rPr>
        <w:tab/>
        <w:t xml:space="preserve">Returned to Senate with amendments </w:t>
      </w:r>
      <w:hyperlink r:id="rId19" w:history="1">
        <w:r w:rsidRPr="00E40696">
          <w:rPr>
            <w:rStyle w:val="Hyperlink"/>
            <w:rFonts w:cs="Times New Roman"/>
          </w:rPr>
          <w:t>HJ</w:t>
        </w:r>
      </w:hyperlink>
      <w:r>
        <w:rPr>
          <w:rFonts w:cs="Times New Roman"/>
        </w:rPr>
        <w:noBreakHyphen/>
        <w:t>52</w:t>
      </w:r>
    </w:p>
    <w:p w:rsidR="00B01E23" w:rsidRDefault="00AD2A05">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Senate</w:t>
      </w:r>
      <w:r>
        <w:rPr>
          <w:rFonts w:cs="Times New Roman"/>
        </w:rPr>
        <w:tab/>
        <w:t xml:space="preserve">Concurred in House amendment and enrolled </w:t>
      </w:r>
      <w:hyperlink r:id="rId20" w:history="1">
        <w:r w:rsidRPr="00E40696">
          <w:rPr>
            <w:rStyle w:val="Hyperlink"/>
            <w:rFonts w:cs="Times New Roman"/>
          </w:rPr>
          <w:t>SJ</w:t>
        </w:r>
      </w:hyperlink>
      <w:r>
        <w:rPr>
          <w:rFonts w:cs="Times New Roman"/>
        </w:rPr>
        <w:noBreakHyphen/>
        <w:t>133</w:t>
      </w:r>
    </w:p>
    <w:p w:rsidR="00B01E23" w:rsidRDefault="00AD2A05">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t>Ratified R 103</w:t>
      </w:r>
    </w:p>
    <w:p w:rsidR="00B01E23" w:rsidRDefault="00AD2A05">
      <w:pPr>
        <w:widowControl w:val="0"/>
        <w:tabs>
          <w:tab w:val="right" w:pos="1008"/>
          <w:tab w:val="left" w:pos="1152"/>
          <w:tab w:val="left" w:pos="1872"/>
          <w:tab w:val="left" w:pos="9187"/>
        </w:tabs>
        <w:ind w:left="2088" w:hanging="2088"/>
        <w:rPr>
          <w:rFonts w:cs="Times New Roman"/>
        </w:rPr>
      </w:pPr>
      <w:r>
        <w:rPr>
          <w:rFonts w:cs="Times New Roman"/>
        </w:rPr>
        <w:tab/>
        <w:t>6/2/2009</w:t>
      </w:r>
      <w:r>
        <w:rPr>
          <w:rFonts w:cs="Times New Roman"/>
        </w:rPr>
        <w:tab/>
      </w:r>
      <w:r>
        <w:rPr>
          <w:rFonts w:cs="Times New Roman"/>
        </w:rPr>
        <w:tab/>
        <w:t>Signed By Governor</w:t>
      </w:r>
    </w:p>
    <w:p w:rsidR="00B01E23" w:rsidRDefault="00AD2A05">
      <w:pPr>
        <w:widowControl w:val="0"/>
        <w:tabs>
          <w:tab w:val="right" w:pos="1008"/>
          <w:tab w:val="left" w:pos="1152"/>
          <w:tab w:val="left" w:pos="1872"/>
          <w:tab w:val="left" w:pos="9187"/>
        </w:tabs>
        <w:ind w:left="2088" w:hanging="2088"/>
        <w:rPr>
          <w:rFonts w:cs="Times New Roman"/>
        </w:rPr>
      </w:pPr>
      <w:r>
        <w:rPr>
          <w:rFonts w:cs="Times New Roman"/>
        </w:rPr>
        <w:tab/>
        <w:t>6/11/2009</w:t>
      </w:r>
      <w:r>
        <w:rPr>
          <w:rFonts w:cs="Times New Roman"/>
        </w:rPr>
        <w:tab/>
      </w:r>
      <w:r>
        <w:rPr>
          <w:rFonts w:cs="Times New Roman"/>
        </w:rPr>
        <w:tab/>
        <w:t>Effective date See Act for Effective Date</w:t>
      </w:r>
    </w:p>
    <w:p w:rsidR="00B01E23" w:rsidRDefault="00AD2A05">
      <w:pPr>
        <w:widowControl w:val="0"/>
        <w:tabs>
          <w:tab w:val="right" w:pos="1008"/>
          <w:tab w:val="left" w:pos="1152"/>
          <w:tab w:val="left" w:pos="1872"/>
          <w:tab w:val="left" w:pos="9187"/>
        </w:tabs>
        <w:ind w:left="2088" w:hanging="2088"/>
        <w:rPr>
          <w:rFonts w:cs="Times New Roman"/>
        </w:rPr>
      </w:pPr>
      <w:r>
        <w:rPr>
          <w:rFonts w:cs="Times New Roman"/>
        </w:rPr>
        <w:tab/>
        <w:t>6/12/2009</w:t>
      </w:r>
      <w:r>
        <w:rPr>
          <w:rFonts w:cs="Times New Roman"/>
        </w:rPr>
        <w:tab/>
      </w:r>
      <w:r>
        <w:rPr>
          <w:rFonts w:cs="Times New Roman"/>
        </w:rPr>
        <w:tab/>
        <w:t>Act No. 45</w:t>
      </w:r>
    </w:p>
    <w:p w:rsidR="00B01E23" w:rsidRDefault="00B01E23">
      <w:pPr>
        <w:widowControl w:val="0"/>
        <w:tabs>
          <w:tab w:val="right" w:pos="1008"/>
          <w:tab w:val="left" w:pos="1152"/>
          <w:tab w:val="left" w:pos="1872"/>
          <w:tab w:val="left" w:pos="9187"/>
        </w:tabs>
        <w:ind w:left="2088" w:hanging="2088"/>
        <w:rPr>
          <w:rFonts w:cs="Times New Roman"/>
        </w:rPr>
      </w:pPr>
    </w:p>
    <w:p w:rsidR="00B01E23" w:rsidRDefault="00B01E23">
      <w:pPr>
        <w:widowControl w:val="0"/>
        <w:tabs>
          <w:tab w:val="right" w:pos="1008"/>
          <w:tab w:val="left" w:pos="1152"/>
          <w:tab w:val="left" w:pos="1872"/>
          <w:tab w:val="left" w:pos="9187"/>
        </w:tabs>
        <w:ind w:left="2088" w:hanging="2088"/>
        <w:rPr>
          <w:rFonts w:eastAsia="Times New Roman" w:cs="Times New Roman"/>
          <w:szCs w:val="20"/>
        </w:rPr>
      </w:pPr>
    </w:p>
    <w:p w:rsidR="00B01E23" w:rsidRDefault="00AD2A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VERSIONS OF THIS BILL</w:t>
      </w:r>
    </w:p>
    <w:p w:rsidR="00B01E23" w:rsidRDefault="00B01E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1E23" w:rsidRDefault="006F3D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AD2A05">
          <w:rPr>
            <w:rFonts w:eastAsia="Times New Roman" w:cs="Times New Roman"/>
            <w:color w:val="0000FF" w:themeColor="hyperlink"/>
            <w:szCs w:val="20"/>
            <w:u w:val="single"/>
          </w:rPr>
          <w:t>2/10/2009</w:t>
        </w:r>
      </w:hyperlink>
    </w:p>
    <w:p w:rsidR="00B01E23" w:rsidRDefault="006F3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AD2A05">
          <w:rPr>
            <w:rFonts w:eastAsia="Times New Roman" w:cs="Times New Roman"/>
            <w:color w:val="0000FF" w:themeColor="hyperlink"/>
            <w:szCs w:val="20"/>
            <w:u w:val="single"/>
          </w:rPr>
          <w:t>4/2/2009</w:t>
        </w:r>
      </w:hyperlink>
    </w:p>
    <w:p w:rsidR="00B01E23" w:rsidRDefault="006F3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AD2A05">
          <w:rPr>
            <w:rFonts w:eastAsia="Times New Roman" w:cs="Times New Roman"/>
            <w:color w:val="0000FF" w:themeColor="hyperlink"/>
            <w:szCs w:val="20"/>
            <w:u w:val="single"/>
          </w:rPr>
          <w:t>5/12/2009</w:t>
        </w:r>
      </w:hyperlink>
    </w:p>
    <w:p w:rsidR="00B01E23" w:rsidRDefault="006F3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AD2A05">
          <w:rPr>
            <w:rFonts w:eastAsia="Times New Roman" w:cs="Times New Roman"/>
            <w:color w:val="0000FF" w:themeColor="hyperlink"/>
            <w:szCs w:val="20"/>
            <w:u w:val="single"/>
          </w:rPr>
          <w:t>5/13/2009</w:t>
        </w:r>
      </w:hyperlink>
    </w:p>
    <w:p w:rsidR="00B01E23" w:rsidRDefault="006F3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AD2A05">
          <w:rPr>
            <w:rFonts w:eastAsia="Times New Roman" w:cs="Times New Roman"/>
            <w:color w:val="0000FF" w:themeColor="hyperlink"/>
            <w:szCs w:val="20"/>
            <w:u w:val="single"/>
          </w:rPr>
          <w:t>5/14/2009</w:t>
        </w:r>
      </w:hyperlink>
    </w:p>
    <w:p w:rsidR="00B01E23" w:rsidRDefault="006F3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AD2A05">
          <w:rPr>
            <w:rFonts w:eastAsia="Times New Roman" w:cs="Times New Roman"/>
            <w:color w:val="0000FF" w:themeColor="hyperlink"/>
            <w:szCs w:val="20"/>
            <w:u w:val="single"/>
          </w:rPr>
          <w:t>5/19/2009</w:t>
        </w:r>
      </w:hyperlink>
    </w:p>
    <w:p w:rsidR="00B01E23" w:rsidRDefault="00B0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01E23" w:rsidRDefault="00B01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01E23">
          <w:pgSz w:w="12240" w:h="15840" w:code="1"/>
          <w:pgMar w:top="1080" w:right="1440" w:bottom="1080" w:left="1440" w:header="720" w:footer="720" w:gutter="0"/>
          <w:pgNumType w:start="1"/>
          <w:cols w:space="720"/>
          <w:noEndnote/>
          <w:docGrid w:linePitch="360"/>
        </w:sectPr>
      </w:pPr>
    </w:p>
    <w:p w:rsidR="00694987" w:rsidRDefault="00694987" w:rsidP="0069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(A45, R103, H3482)</w:t>
      </w:r>
    </w:p>
    <w:p w:rsidR="00694987" w:rsidRDefault="00694987" w:rsidP="0069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94987" w:rsidRDefault="00694987" w:rsidP="0069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rPr>
        <w:t>TO AMEND SECTION 12</w:t>
      </w:r>
      <w:r>
        <w:rPr>
          <w:rFonts w:cs="Times New Roman"/>
          <w:b/>
        </w:rPr>
        <w:noBreakHyphen/>
        <w:t>37</w:t>
      </w:r>
      <w:r>
        <w:rPr>
          <w:rFonts w:cs="Times New Roman"/>
          <w:b/>
        </w:rPr>
        <w:noBreakHyphen/>
        <w:t>220, AS AMENDED, CODE OF LAWS OF SOUTH CAROLINA, 1976, RELATING TO PROPERTY TAX EXEMPTIONS, SO AS TO EXEMPT FROM PROPERTY TAX ALL PERSONAL PROPERTY, INCLUDING AIRCRAFT, OF A COMPANY ENGAGED IN AIR TRANSPORT OF SPECIALIZED CARGO.</w:t>
      </w:r>
    </w:p>
    <w:p w:rsidR="00694987" w:rsidRDefault="00694987" w:rsidP="0069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Pr>
          <w:rFonts w:cs="Times New Roman"/>
        </w:rPr>
        <w:tab/>
      </w:r>
    </w:p>
    <w:p w:rsidR="00694987" w:rsidRDefault="00694987" w:rsidP="0069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694987" w:rsidRDefault="00694987" w:rsidP="0069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94987" w:rsidRDefault="00694987" w:rsidP="0069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Property tax exemption for specialized air cargo company</w:t>
      </w:r>
    </w:p>
    <w:p w:rsidR="00694987" w:rsidRDefault="00694987" w:rsidP="0069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94987" w:rsidRDefault="00694987" w:rsidP="0069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Section 12</w:t>
      </w:r>
      <w:r>
        <w:rPr>
          <w:rFonts w:cs="Times New Roman"/>
        </w:rPr>
        <w:noBreakHyphen/>
        <w:t>37</w:t>
      </w:r>
      <w:r>
        <w:rPr>
          <w:rFonts w:cs="Times New Roman"/>
        </w:rPr>
        <w:noBreakHyphen/>
        <w:t>220(B)(33) of the 1976 Code is amended to read:</w:t>
      </w:r>
    </w:p>
    <w:p w:rsidR="00694987" w:rsidRDefault="00694987" w:rsidP="0069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94987" w:rsidRDefault="00694987" w:rsidP="0069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“(33)(a)</w:t>
      </w:r>
      <w:r>
        <w:rPr>
          <w:rFonts w:cs="Times New Roman"/>
        </w:rPr>
        <w:tab/>
        <w:t>All personal property including aircraft of an air carrier which operates an air carrier hub terminal facility in this State for a period of ten consecutive years from the date of qualification, if its qualifications are maintained.  An air carrier hub terminal facility is defined in Section 55</w:t>
      </w:r>
      <w:r>
        <w:rPr>
          <w:rFonts w:cs="Times New Roman"/>
        </w:rPr>
        <w:noBreakHyphen/>
        <w:t>11</w:t>
      </w:r>
      <w:r>
        <w:rPr>
          <w:rFonts w:cs="Times New Roman"/>
        </w:rPr>
        <w:noBreakHyphen/>
        <w:t>500.</w:t>
      </w:r>
    </w:p>
    <w:p w:rsidR="00694987" w:rsidRDefault="00694987" w:rsidP="0069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snapToGrid w:val="0"/>
        </w:rPr>
        <w:tab/>
      </w:r>
      <w:r>
        <w:rPr>
          <w:rFonts w:cs="Times New Roman"/>
          <w:snapToGrid w:val="0"/>
        </w:rPr>
        <w:tab/>
      </w:r>
      <w:r>
        <w:rPr>
          <w:rFonts w:cs="Times New Roman"/>
        </w:rPr>
        <w:t>(b)</w:t>
      </w:r>
      <w:r>
        <w:rPr>
          <w:rFonts w:cs="Times New Roman"/>
        </w:rPr>
        <w:tab/>
        <w:t>All aircraft, including associated personal property, owned by a company owning aircraft meeting the requirements of Section 55</w:t>
      </w:r>
      <w:r>
        <w:rPr>
          <w:rFonts w:cs="Times New Roman"/>
        </w:rPr>
        <w:noBreakHyphen/>
        <w:t>11</w:t>
      </w:r>
      <w:r>
        <w:rPr>
          <w:rFonts w:cs="Times New Roman"/>
        </w:rPr>
        <w:noBreakHyphen/>
        <w:t>500(a)(3)(i) without regard to the other requirements of Section 55</w:t>
      </w:r>
      <w:r>
        <w:rPr>
          <w:rFonts w:cs="Times New Roman"/>
        </w:rPr>
        <w:noBreakHyphen/>
        <w:t>11</w:t>
      </w:r>
      <w:r>
        <w:rPr>
          <w:rFonts w:cs="Times New Roman"/>
        </w:rPr>
        <w:noBreakHyphen/>
        <w:t>500.  An aircraft qualifying for the exemption allowed by this subitem may not be used by the operator of the aircraft as the basis for an exemption pursuant to subitem (a) of this item.”</w:t>
      </w:r>
    </w:p>
    <w:p w:rsidR="00694987" w:rsidRDefault="00694987" w:rsidP="0069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p>
    <w:p w:rsidR="00694987" w:rsidRDefault="00694987" w:rsidP="0069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u w:color="000000" w:themeColor="text1"/>
        </w:rPr>
      </w:pPr>
      <w:r>
        <w:rPr>
          <w:rFonts w:cs="Times New Roman"/>
          <w:b/>
          <w:szCs w:val="24"/>
          <w:u w:color="000000" w:themeColor="text1"/>
        </w:rPr>
        <w:t>Severability clause</w:t>
      </w:r>
    </w:p>
    <w:p w:rsidR="00694987" w:rsidRDefault="00694987" w:rsidP="0069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p>
    <w:p w:rsidR="00694987" w:rsidRDefault="00694987" w:rsidP="0069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szCs w:val="24"/>
          <w:u w:color="000000" w:themeColor="text1"/>
        </w:rPr>
        <w:t>SECTION</w:t>
      </w:r>
      <w:r>
        <w:rPr>
          <w:rFonts w:cs="Times New Roman"/>
          <w:szCs w:val="24"/>
          <w:u w:color="000000" w:themeColor="text1"/>
        </w:rPr>
        <w:tab/>
        <w:t>2.</w:t>
      </w:r>
      <w:r>
        <w:rPr>
          <w:rFonts w:cs="Times New Roman"/>
          <w:szCs w:val="24"/>
          <w:u w:color="000000" w:themeColor="text1"/>
        </w:rPr>
        <w:tab/>
      </w:r>
      <w:r>
        <w:rPr>
          <w:rFonts w:cs="Times New Roman"/>
        </w:rPr>
        <w:t xml:space="preserve">If any section, subsection, part,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severability,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694987" w:rsidRDefault="00694987" w:rsidP="0069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94987" w:rsidRDefault="00694987" w:rsidP="0069498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694987" w:rsidRDefault="00694987" w:rsidP="0069498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94987" w:rsidRDefault="00694987" w:rsidP="0069498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3.</w:t>
      </w:r>
      <w:r>
        <w:rPr>
          <w:rFonts w:cs="Times New Roman"/>
        </w:rPr>
        <w:tab/>
        <w:t>This act takes effect upon approval by the Governor and applies for property tax years beginning after 2006.</w:t>
      </w:r>
    </w:p>
    <w:p w:rsidR="00694987" w:rsidRDefault="00694987" w:rsidP="00694987">
      <w:pPr>
        <w:tabs>
          <w:tab w:val="left" w:pos="1440"/>
          <w:tab w:val="left" w:pos="1800"/>
          <w:tab w:val="left" w:pos="2880"/>
        </w:tabs>
        <w:rPr>
          <w:color w:val="000000" w:themeColor="text1"/>
        </w:rPr>
      </w:pPr>
    </w:p>
    <w:p w:rsidR="00694987" w:rsidRDefault="00694987" w:rsidP="00694987">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694987" w:rsidRDefault="00694987" w:rsidP="00694987">
      <w:pPr>
        <w:tabs>
          <w:tab w:val="left" w:pos="1440"/>
          <w:tab w:val="left" w:pos="1800"/>
          <w:tab w:val="left" w:pos="2880"/>
        </w:tabs>
        <w:rPr>
          <w:color w:val="000000" w:themeColor="text1"/>
        </w:rPr>
      </w:pPr>
    </w:p>
    <w:p w:rsidR="00694987" w:rsidRDefault="00694987" w:rsidP="00694987">
      <w:pPr>
        <w:tabs>
          <w:tab w:val="left" w:pos="1440"/>
          <w:tab w:val="left" w:pos="1800"/>
          <w:tab w:val="left" w:pos="2880"/>
        </w:tabs>
        <w:rPr>
          <w:color w:val="000000" w:themeColor="text1"/>
        </w:rPr>
      </w:pPr>
      <w:r>
        <w:rPr>
          <w:color w:val="000000" w:themeColor="text1"/>
        </w:rPr>
        <w:t>Approved the 2</w:t>
      </w:r>
      <w:r w:rsidRPr="00DA0F71">
        <w:rPr>
          <w:color w:val="000000" w:themeColor="text1"/>
          <w:vertAlign w:val="superscript"/>
        </w:rPr>
        <w:t>nd</w:t>
      </w:r>
      <w:r>
        <w:rPr>
          <w:color w:val="000000" w:themeColor="text1"/>
        </w:rPr>
        <w:t xml:space="preserve"> day of June, 2009. </w:t>
      </w:r>
    </w:p>
    <w:p w:rsidR="00694987" w:rsidRDefault="00694987" w:rsidP="00694987">
      <w:pPr>
        <w:tabs>
          <w:tab w:val="left" w:pos="1440"/>
          <w:tab w:val="left" w:pos="1800"/>
          <w:tab w:val="left" w:pos="2880"/>
        </w:tabs>
        <w:jc w:val="center"/>
        <w:rPr>
          <w:color w:val="000000" w:themeColor="text1"/>
        </w:rPr>
      </w:pPr>
    </w:p>
    <w:p w:rsidR="00694987" w:rsidRDefault="00694987" w:rsidP="00694987">
      <w:pPr>
        <w:tabs>
          <w:tab w:val="left" w:pos="1440"/>
          <w:tab w:val="left" w:pos="1800"/>
          <w:tab w:val="left" w:pos="2880"/>
        </w:tabs>
        <w:jc w:val="center"/>
        <w:rPr>
          <w:color w:val="000000" w:themeColor="text1"/>
        </w:rPr>
      </w:pPr>
      <w:r>
        <w:rPr>
          <w:color w:val="000000" w:themeColor="text1"/>
        </w:rPr>
        <w:t>__________</w:t>
      </w:r>
    </w:p>
    <w:p w:rsidR="00B01E23" w:rsidRDefault="00B01E23" w:rsidP="0069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01E23" w:rsidSect="00687712">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E23" w:rsidRDefault="00AD2A05">
      <w:r>
        <w:separator/>
      </w:r>
    </w:p>
  </w:endnote>
  <w:endnote w:type="continuationSeparator" w:id="0">
    <w:p w:rsidR="00B01E23" w:rsidRDefault="00AD2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712" w:rsidRDefault="005E4210">
    <w:pPr>
      <w:pStyle w:val="Footer"/>
      <w:tabs>
        <w:tab w:val="clear" w:pos="4680"/>
        <w:tab w:val="clear" w:pos="9360"/>
        <w:tab w:val="center" w:pos="3168"/>
      </w:tabs>
      <w:spacing w:before="120"/>
    </w:pPr>
    <w:r>
      <w:tab/>
    </w:r>
    <w:r w:rsidR="002D0AF4">
      <w:fldChar w:fldCharType="begin"/>
    </w:r>
    <w:r>
      <w:instrText xml:space="preserve"> PAGE  \* MERGEFORMAT </w:instrText>
    </w:r>
    <w:r w:rsidR="002D0AF4">
      <w:fldChar w:fldCharType="separate"/>
    </w:r>
    <w:r w:rsidR="00694987">
      <w:rPr>
        <w:noProof/>
      </w:rPr>
      <w:t>2</w:t>
    </w:r>
    <w:r w:rsidR="002D0AF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712" w:rsidRDefault="006F3D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E23" w:rsidRDefault="00AD2A05">
      <w:r>
        <w:separator/>
      </w:r>
    </w:p>
  </w:footnote>
  <w:footnote w:type="continuationSeparator" w:id="0">
    <w:p w:rsidR="00B01E23" w:rsidRDefault="00AD2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2697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3482"/>
    <w:docVar w:name="ActSecretary" w:val="Melton"/>
    <w:docVar w:name="ActSIdno" w:val="(796)  3482HTC09"/>
    <w:docVar w:name="clipname" w:val="3482HTC09"/>
    <w:docVar w:name="dvBillNumber" w:val="3482"/>
    <w:docVar w:name="dvBillNumberPrefix" w:val="H"/>
    <w:docVar w:name="dvOriginalBody" w:val="House"/>
    <w:docVar w:name="HOUSEACTFULLPATH" w:val="L:\COUNCIL\ACTS\3482HTC09.DOCX"/>
    <w:docVar w:name="OrigHOUSEBillNo" w:val="3482"/>
    <w:docVar w:name="WhatActtype" w:val="AN ACT"/>
  </w:docVars>
  <w:rsids>
    <w:rsidRoot w:val="00B01E23"/>
    <w:rsid w:val="00004D2A"/>
    <w:rsid w:val="000A2219"/>
    <w:rsid w:val="001E6127"/>
    <w:rsid w:val="002C5407"/>
    <w:rsid w:val="002D0AF4"/>
    <w:rsid w:val="00547C6F"/>
    <w:rsid w:val="005E4210"/>
    <w:rsid w:val="00633CC7"/>
    <w:rsid w:val="00694987"/>
    <w:rsid w:val="006F3DC2"/>
    <w:rsid w:val="008C1567"/>
    <w:rsid w:val="00AD2A05"/>
    <w:rsid w:val="00B01E23"/>
    <w:rsid w:val="00B14D6F"/>
    <w:rsid w:val="00E40696"/>
    <w:rsid w:val="00E61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oNotEmbedSmartTags/>
  <w:decimalSymbol w:val="."/>
  <w:listSeparator w:val=","/>
  <w15:docId w15:val="{AD7F9841-B66A-4ED7-92D4-2118B36C4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E23"/>
    <w:pPr>
      <w:spacing w:before="0"/>
    </w:pPr>
  </w:style>
  <w:style w:type="paragraph" w:styleId="Heading1">
    <w:name w:val="heading 1"/>
    <w:basedOn w:val="Normal"/>
    <w:next w:val="Normal"/>
    <w:link w:val="Heading1Char"/>
    <w:uiPriority w:val="9"/>
    <w:qFormat/>
    <w:rsid w:val="00B01E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01E23"/>
    <w:pPr>
      <w:tabs>
        <w:tab w:val="center" w:pos="4680"/>
        <w:tab w:val="right" w:pos="9360"/>
      </w:tabs>
    </w:pPr>
  </w:style>
  <w:style w:type="character" w:customStyle="1" w:styleId="HeaderChar">
    <w:name w:val="Header Char"/>
    <w:basedOn w:val="DefaultParagraphFont"/>
    <w:link w:val="Header"/>
    <w:uiPriority w:val="99"/>
    <w:semiHidden/>
    <w:rsid w:val="00B01E23"/>
  </w:style>
  <w:style w:type="paragraph" w:styleId="Footer">
    <w:name w:val="footer"/>
    <w:basedOn w:val="Normal"/>
    <w:link w:val="FooterChar"/>
    <w:uiPriority w:val="99"/>
    <w:semiHidden/>
    <w:unhideWhenUsed/>
    <w:rsid w:val="00B01E23"/>
    <w:pPr>
      <w:tabs>
        <w:tab w:val="center" w:pos="4680"/>
        <w:tab w:val="right" w:pos="9360"/>
      </w:tabs>
    </w:pPr>
  </w:style>
  <w:style w:type="character" w:customStyle="1" w:styleId="FooterChar">
    <w:name w:val="Footer Char"/>
    <w:basedOn w:val="DefaultParagraphFont"/>
    <w:link w:val="Footer"/>
    <w:uiPriority w:val="99"/>
    <w:semiHidden/>
    <w:rsid w:val="00B01E23"/>
  </w:style>
  <w:style w:type="table" w:styleId="TableGrid">
    <w:name w:val="Table Grid"/>
    <w:basedOn w:val="TableNormal"/>
    <w:uiPriority w:val="59"/>
    <w:rsid w:val="00B01E2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01E2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E42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4-02-09.docx" TargetMode="External"/><Relationship Id="rId13" Type="http://schemas.openxmlformats.org/officeDocument/2006/relationships/hyperlink" Target="file:///h:\SJ%20Archive\2009\05-12-09.docx" TargetMode="External"/><Relationship Id="rId18" Type="http://schemas.openxmlformats.org/officeDocument/2006/relationships/hyperlink" Target="file:///h:\HJ%20Archive\2009\05-19-09.docx" TargetMode="External"/><Relationship Id="rId26" Type="http://schemas.openxmlformats.org/officeDocument/2006/relationships/hyperlink" Target="file:///p:\pprever\2009-10\3482_20090519.docx" TargetMode="External"/><Relationship Id="rId3" Type="http://schemas.openxmlformats.org/officeDocument/2006/relationships/webSettings" Target="webSettings.xml"/><Relationship Id="rId21" Type="http://schemas.openxmlformats.org/officeDocument/2006/relationships/hyperlink" Target="file:///p:\pprever\2009-10\3482_20090210.docx" TargetMode="External"/><Relationship Id="rId7" Type="http://schemas.openxmlformats.org/officeDocument/2006/relationships/hyperlink" Target="file:///h:\HJ%20Archive\2009\02-10-09.docx" TargetMode="External"/><Relationship Id="rId12" Type="http://schemas.openxmlformats.org/officeDocument/2006/relationships/hyperlink" Target="file:///h:\SJ%20Archive\2009\04-28-09.docx" TargetMode="External"/><Relationship Id="rId17" Type="http://schemas.openxmlformats.org/officeDocument/2006/relationships/hyperlink" Target="file:///h:\SJ%20Archive\2009\05-14-09.docx" TargetMode="External"/><Relationship Id="rId25" Type="http://schemas.openxmlformats.org/officeDocument/2006/relationships/hyperlink" Target="file:///p:\pprever\2009-10\3482_20090514.docx" TargetMode="External"/><Relationship Id="rId2" Type="http://schemas.openxmlformats.org/officeDocument/2006/relationships/settings" Target="settings.xml"/><Relationship Id="rId16" Type="http://schemas.openxmlformats.org/officeDocument/2006/relationships/hyperlink" Target="file:///h:\SJ%20Archive\2009\05-13-09.docx" TargetMode="External"/><Relationship Id="rId20" Type="http://schemas.openxmlformats.org/officeDocument/2006/relationships/hyperlink" Target="file:///h:\SJ%20Archive\2009\05-21-09.docx"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HJ%20Archive\2009\02-10-09.docx" TargetMode="External"/><Relationship Id="rId11" Type="http://schemas.openxmlformats.org/officeDocument/2006/relationships/hyperlink" Target="file:///h:\SJ%20Archive\2009\04-28-09.docx" TargetMode="External"/><Relationship Id="rId24" Type="http://schemas.openxmlformats.org/officeDocument/2006/relationships/hyperlink" Target="file:///p:\pprever\2009-10\3482_20090513.docx" TargetMode="External"/><Relationship Id="rId5" Type="http://schemas.openxmlformats.org/officeDocument/2006/relationships/endnotes" Target="endnotes.xml"/><Relationship Id="rId15" Type="http://schemas.openxmlformats.org/officeDocument/2006/relationships/hyperlink" Target="file:///h:\SJ%20Archive\2009\05-13-09.docx" TargetMode="External"/><Relationship Id="rId23" Type="http://schemas.openxmlformats.org/officeDocument/2006/relationships/hyperlink" Target="file:///p:\pprever\2009-10\3482_20090512.docx" TargetMode="External"/><Relationship Id="rId28" Type="http://schemas.openxmlformats.org/officeDocument/2006/relationships/footer" Target="footer2.xml"/><Relationship Id="rId10" Type="http://schemas.openxmlformats.org/officeDocument/2006/relationships/hyperlink" Target="file:///h:\HJ%20Archive\2009\04-23-09.docx" TargetMode="External"/><Relationship Id="rId19" Type="http://schemas.openxmlformats.org/officeDocument/2006/relationships/hyperlink" Target="file:///h:\HJ%20Archive\2009\05-19-09.docx" TargetMode="External"/><Relationship Id="rId4" Type="http://schemas.openxmlformats.org/officeDocument/2006/relationships/footnotes" Target="footnotes.xml"/><Relationship Id="rId9" Type="http://schemas.openxmlformats.org/officeDocument/2006/relationships/hyperlink" Target="file:///h:\HJ%20Archive\2009\04-22-09.docx" TargetMode="External"/><Relationship Id="rId14" Type="http://schemas.openxmlformats.org/officeDocument/2006/relationships/hyperlink" Target="file:///h:\SJ%20Archive\2009\05-13-09.docx" TargetMode="External"/><Relationship Id="rId22" Type="http://schemas.openxmlformats.org/officeDocument/2006/relationships/hyperlink" Target="file:///p:\pprever\2009-10\3482_20090402.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577</Words>
  <Characters>3289</Characters>
  <Application>Microsoft Office Word</Application>
  <DocSecurity>0</DocSecurity>
  <Lines>108</Lines>
  <Paragraphs>58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3482: Property tax exemptions - South Carolina Legislature Online</dc:title>
  <dc:subject/>
  <dc:creator>Brenda Melton</dc:creator>
  <cp:keywords/>
  <dc:description/>
  <cp:lastModifiedBy>N Cumfer</cp:lastModifiedBy>
  <cp:revision>6</cp:revision>
  <cp:lastPrinted>2009-05-22T13:02:00Z</cp:lastPrinted>
  <dcterms:created xsi:type="dcterms:W3CDTF">2009-08-04T15:04:00Z</dcterms:created>
  <dcterms:modified xsi:type="dcterms:W3CDTF">2014-11-24T16:07:00Z</dcterms:modified>
</cp:coreProperties>
</file>