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C79" w:rsidRDefault="00EF0A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FA3C79" w:rsidRDefault="00EF0A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FA3C79" w:rsidRDefault="00FA3C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A3C79" w:rsidRDefault="00EF0A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A47, R107, H3572</w:t>
      </w:r>
    </w:p>
    <w:p w:rsidR="00FA3C79" w:rsidRDefault="00FA3C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A3C79" w:rsidRDefault="00EF0A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FA3C79" w:rsidRDefault="00FA3C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A3C79" w:rsidRDefault="00EF0A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General Bill</w:t>
      </w:r>
    </w:p>
    <w:p w:rsidR="00FA3C79" w:rsidRDefault="00EF0A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 Umphlett</w:t>
      </w:r>
    </w:p>
    <w:p w:rsidR="00FA3C79" w:rsidRDefault="00EF0A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l:\council\bills\ms\7113zw09.docx</w:t>
      </w:r>
    </w:p>
    <w:p w:rsidR="00FA3C79" w:rsidRDefault="00EF0A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Companion/Similar bill(s): 671</w:t>
      </w:r>
    </w:p>
    <w:p w:rsidR="00FA3C79" w:rsidRDefault="00FA3C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A3C79" w:rsidRDefault="00EF0A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18, 2009</w:t>
      </w:r>
    </w:p>
    <w:p w:rsidR="00FA3C79" w:rsidRDefault="00EF0A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23, 2009</w:t>
      </w:r>
    </w:p>
    <w:p w:rsidR="00FA3C79" w:rsidRDefault="00EF0A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21, 2009</w:t>
      </w:r>
    </w:p>
    <w:p w:rsidR="00FA3C79" w:rsidRDefault="00EF0A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21, 2009</w:t>
      </w:r>
    </w:p>
    <w:p w:rsidR="00FA3C79" w:rsidRDefault="00EF0A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 2009, Signed</w:t>
      </w:r>
    </w:p>
    <w:p w:rsidR="00FA3C79" w:rsidRDefault="00FA3C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A3C79" w:rsidRDefault="00EF0A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Shark catching limits</w:t>
      </w:r>
    </w:p>
    <w:p w:rsidR="00FA3C79" w:rsidRDefault="00FA3C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A3C79" w:rsidRDefault="00FA3C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A3C79" w:rsidRDefault="00EF0A71">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FA3C79" w:rsidRDefault="00FA3C79">
      <w:pPr>
        <w:widowControl w:val="0"/>
        <w:tabs>
          <w:tab w:val="center" w:pos="590"/>
          <w:tab w:val="center" w:pos="1440"/>
          <w:tab w:val="left" w:pos="1872"/>
          <w:tab w:val="left" w:pos="9187"/>
        </w:tabs>
        <w:rPr>
          <w:rFonts w:eastAsia="Times New Roman" w:cs="Times New Roman"/>
          <w:szCs w:val="20"/>
        </w:rPr>
      </w:pPr>
    </w:p>
    <w:p w:rsidR="00FA3C79" w:rsidRDefault="00EF0A71">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FA3C79" w:rsidRDefault="00EF0A71">
      <w:pPr>
        <w:widowControl w:val="0"/>
        <w:tabs>
          <w:tab w:val="right" w:pos="1008"/>
          <w:tab w:val="left" w:pos="1152"/>
          <w:tab w:val="left" w:pos="1872"/>
          <w:tab w:val="left" w:pos="9187"/>
        </w:tabs>
        <w:ind w:left="2088" w:hanging="2088"/>
        <w:rPr>
          <w:rFonts w:cs="Times New Roman"/>
        </w:rPr>
      </w:pPr>
      <w:r>
        <w:rPr>
          <w:rFonts w:cs="Times New Roman"/>
        </w:rPr>
        <w:tab/>
        <w:t>2/18/2009</w:t>
      </w:r>
      <w:r>
        <w:rPr>
          <w:rFonts w:cs="Times New Roman"/>
        </w:rPr>
        <w:tab/>
        <w:t>House</w:t>
      </w:r>
      <w:r>
        <w:rPr>
          <w:rFonts w:cs="Times New Roman"/>
        </w:rPr>
        <w:tab/>
        <w:t xml:space="preserve">Introduced and read first time </w:t>
      </w:r>
      <w:hyperlink r:id="rId6" w:history="1">
        <w:r w:rsidRPr="00BD0BC8">
          <w:rPr>
            <w:rStyle w:val="Hyperlink"/>
            <w:rFonts w:cs="Times New Roman"/>
          </w:rPr>
          <w:t>HJ</w:t>
        </w:r>
      </w:hyperlink>
      <w:r>
        <w:rPr>
          <w:rFonts w:cs="Times New Roman"/>
        </w:rPr>
        <w:noBreakHyphen/>
        <w:t>35</w:t>
      </w:r>
    </w:p>
    <w:p w:rsidR="00FA3C79" w:rsidRDefault="00EF0A71">
      <w:pPr>
        <w:widowControl w:val="0"/>
        <w:tabs>
          <w:tab w:val="right" w:pos="1008"/>
          <w:tab w:val="left" w:pos="1152"/>
          <w:tab w:val="left" w:pos="1872"/>
          <w:tab w:val="left" w:pos="9187"/>
        </w:tabs>
        <w:ind w:left="2088" w:hanging="2088"/>
        <w:rPr>
          <w:rFonts w:cs="Times New Roman"/>
        </w:rPr>
      </w:pPr>
      <w:r>
        <w:rPr>
          <w:rFonts w:cs="Times New Roman"/>
        </w:rPr>
        <w:tab/>
        <w:t>2/18/2009</w:t>
      </w:r>
      <w:r>
        <w:rPr>
          <w:rFonts w:cs="Times New Roman"/>
        </w:rPr>
        <w:tab/>
        <w:t>House</w:t>
      </w:r>
      <w:r>
        <w:rPr>
          <w:rFonts w:cs="Times New Roman"/>
        </w:rPr>
        <w:tab/>
        <w:t xml:space="preserve">Referred to Committee on </w:t>
      </w:r>
      <w:r>
        <w:rPr>
          <w:rFonts w:cs="Times New Roman"/>
          <w:b/>
        </w:rPr>
        <w:t>Agriculture, Natural Resources and Environmental Affairs</w:t>
      </w:r>
      <w:r>
        <w:rPr>
          <w:rFonts w:cs="Times New Roman"/>
        </w:rPr>
        <w:t xml:space="preserve"> </w:t>
      </w:r>
      <w:hyperlink r:id="rId7" w:history="1">
        <w:r w:rsidRPr="00BD0BC8">
          <w:rPr>
            <w:rStyle w:val="Hyperlink"/>
            <w:rFonts w:cs="Times New Roman"/>
          </w:rPr>
          <w:t>HJ</w:t>
        </w:r>
      </w:hyperlink>
      <w:r>
        <w:rPr>
          <w:rFonts w:cs="Times New Roman"/>
        </w:rPr>
        <w:noBreakHyphen/>
        <w:t>35</w:t>
      </w:r>
    </w:p>
    <w:p w:rsidR="00FA3C79" w:rsidRDefault="00EF0A71">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House</w:t>
      </w:r>
      <w:r>
        <w:rPr>
          <w:rFonts w:cs="Times New Roman"/>
        </w:rPr>
        <w:tab/>
        <w:t xml:space="preserve">Committee report: Favorable </w:t>
      </w:r>
      <w:r>
        <w:rPr>
          <w:rFonts w:cs="Times New Roman"/>
          <w:b/>
        </w:rPr>
        <w:t>Agriculture, Natural Resources and Environmental Affairs</w:t>
      </w:r>
      <w:r>
        <w:rPr>
          <w:rFonts w:cs="Times New Roman"/>
        </w:rPr>
        <w:t xml:space="preserve"> </w:t>
      </w:r>
      <w:hyperlink r:id="rId8" w:history="1">
        <w:r w:rsidRPr="00BD0BC8">
          <w:rPr>
            <w:rStyle w:val="Hyperlink"/>
            <w:rFonts w:cs="Times New Roman"/>
          </w:rPr>
          <w:t>HJ</w:t>
        </w:r>
      </w:hyperlink>
      <w:r>
        <w:rPr>
          <w:rFonts w:cs="Times New Roman"/>
        </w:rPr>
        <w:noBreakHyphen/>
        <w:t>3</w:t>
      </w:r>
    </w:p>
    <w:p w:rsidR="00FA3C79" w:rsidRDefault="00EF0A71">
      <w:pPr>
        <w:widowControl w:val="0"/>
        <w:tabs>
          <w:tab w:val="right" w:pos="1008"/>
          <w:tab w:val="left" w:pos="1152"/>
          <w:tab w:val="left" w:pos="1872"/>
          <w:tab w:val="left" w:pos="9187"/>
        </w:tabs>
        <w:ind w:left="2088" w:hanging="2088"/>
        <w:rPr>
          <w:rFonts w:cs="Times New Roman"/>
        </w:rPr>
      </w:pPr>
      <w:r>
        <w:rPr>
          <w:rFonts w:cs="Times New Roman"/>
        </w:rPr>
        <w:tab/>
        <w:t>4/21/2009</w:t>
      </w:r>
      <w:r>
        <w:rPr>
          <w:rFonts w:cs="Times New Roman"/>
        </w:rPr>
        <w:tab/>
        <w:t>House</w:t>
      </w:r>
      <w:r>
        <w:rPr>
          <w:rFonts w:cs="Times New Roman"/>
        </w:rPr>
        <w:tab/>
        <w:t xml:space="preserve">Read second time </w:t>
      </w:r>
      <w:hyperlink r:id="rId9" w:history="1">
        <w:r w:rsidRPr="00BD0BC8">
          <w:rPr>
            <w:rStyle w:val="Hyperlink"/>
            <w:rFonts w:cs="Times New Roman"/>
          </w:rPr>
          <w:t>HJ</w:t>
        </w:r>
      </w:hyperlink>
      <w:r>
        <w:rPr>
          <w:rFonts w:cs="Times New Roman"/>
        </w:rPr>
        <w:noBreakHyphen/>
        <w:t>41</w:t>
      </w:r>
    </w:p>
    <w:p w:rsidR="00FA3C79" w:rsidRDefault="00EF0A71">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House</w:t>
      </w:r>
      <w:r>
        <w:rPr>
          <w:rFonts w:cs="Times New Roman"/>
        </w:rPr>
        <w:tab/>
        <w:t xml:space="preserve">Read third time and sent to Senate </w:t>
      </w:r>
      <w:hyperlink r:id="rId10" w:history="1">
        <w:r w:rsidRPr="00BD0BC8">
          <w:rPr>
            <w:rStyle w:val="Hyperlink"/>
            <w:rFonts w:cs="Times New Roman"/>
          </w:rPr>
          <w:t>HJ</w:t>
        </w:r>
      </w:hyperlink>
      <w:r>
        <w:rPr>
          <w:rFonts w:cs="Times New Roman"/>
        </w:rPr>
        <w:noBreakHyphen/>
        <w:t>28</w:t>
      </w:r>
    </w:p>
    <w:p w:rsidR="00FA3C79" w:rsidRDefault="00EF0A71">
      <w:pPr>
        <w:widowControl w:val="0"/>
        <w:tabs>
          <w:tab w:val="right" w:pos="1008"/>
          <w:tab w:val="left" w:pos="1152"/>
          <w:tab w:val="left" w:pos="1872"/>
          <w:tab w:val="left" w:pos="9187"/>
        </w:tabs>
        <w:ind w:left="2088" w:hanging="2088"/>
        <w:rPr>
          <w:rFonts w:cs="Times New Roman"/>
        </w:rPr>
      </w:pPr>
      <w:r>
        <w:rPr>
          <w:rFonts w:cs="Times New Roman"/>
        </w:rPr>
        <w:tab/>
        <w:t>4/23/2009</w:t>
      </w:r>
      <w:r>
        <w:rPr>
          <w:rFonts w:cs="Times New Roman"/>
        </w:rPr>
        <w:tab/>
        <w:t>Senate</w:t>
      </w:r>
      <w:r>
        <w:rPr>
          <w:rFonts w:cs="Times New Roman"/>
        </w:rPr>
        <w:tab/>
        <w:t xml:space="preserve">Introduced and read first time </w:t>
      </w:r>
      <w:hyperlink r:id="rId11" w:history="1">
        <w:r w:rsidRPr="00BD0BC8">
          <w:rPr>
            <w:rStyle w:val="Hyperlink"/>
            <w:rFonts w:cs="Times New Roman"/>
          </w:rPr>
          <w:t>SJ</w:t>
        </w:r>
      </w:hyperlink>
      <w:r>
        <w:rPr>
          <w:rFonts w:cs="Times New Roman"/>
        </w:rPr>
        <w:noBreakHyphen/>
        <w:t>8</w:t>
      </w:r>
    </w:p>
    <w:p w:rsidR="00FA3C79" w:rsidRDefault="00EF0A71">
      <w:pPr>
        <w:widowControl w:val="0"/>
        <w:tabs>
          <w:tab w:val="right" w:pos="1008"/>
          <w:tab w:val="left" w:pos="1152"/>
          <w:tab w:val="left" w:pos="1872"/>
          <w:tab w:val="left" w:pos="9187"/>
        </w:tabs>
        <w:ind w:left="2088" w:hanging="2088"/>
        <w:rPr>
          <w:rFonts w:cs="Times New Roman"/>
        </w:rPr>
      </w:pPr>
      <w:r>
        <w:rPr>
          <w:rFonts w:cs="Times New Roman"/>
        </w:rPr>
        <w:tab/>
        <w:t>4/23/2009</w:t>
      </w:r>
      <w:r>
        <w:rPr>
          <w:rFonts w:cs="Times New Roman"/>
        </w:rPr>
        <w:tab/>
        <w:t>Senate</w:t>
      </w:r>
      <w:r>
        <w:rPr>
          <w:rFonts w:cs="Times New Roman"/>
        </w:rPr>
        <w:tab/>
        <w:t xml:space="preserve">Referred to Committee on </w:t>
      </w:r>
      <w:r>
        <w:rPr>
          <w:rFonts w:cs="Times New Roman"/>
          <w:b/>
        </w:rPr>
        <w:t>Fish, Game and Forestry</w:t>
      </w:r>
      <w:r>
        <w:rPr>
          <w:rFonts w:cs="Times New Roman"/>
        </w:rPr>
        <w:t xml:space="preserve"> </w:t>
      </w:r>
      <w:hyperlink r:id="rId12" w:history="1">
        <w:r w:rsidRPr="00BD0BC8">
          <w:rPr>
            <w:rStyle w:val="Hyperlink"/>
            <w:rFonts w:cs="Times New Roman"/>
          </w:rPr>
          <w:t>SJ</w:t>
        </w:r>
      </w:hyperlink>
      <w:r>
        <w:rPr>
          <w:rFonts w:cs="Times New Roman"/>
        </w:rPr>
        <w:noBreakHyphen/>
        <w:t>8</w:t>
      </w:r>
    </w:p>
    <w:p w:rsidR="00FA3C79" w:rsidRDefault="00EF0A71">
      <w:pPr>
        <w:widowControl w:val="0"/>
        <w:tabs>
          <w:tab w:val="right" w:pos="1008"/>
          <w:tab w:val="left" w:pos="1152"/>
          <w:tab w:val="left" w:pos="1872"/>
          <w:tab w:val="left" w:pos="9187"/>
        </w:tabs>
        <w:ind w:left="2088" w:hanging="2088"/>
        <w:rPr>
          <w:rFonts w:cs="Times New Roman"/>
        </w:rPr>
      </w:pPr>
      <w:r>
        <w:rPr>
          <w:rFonts w:cs="Times New Roman"/>
        </w:rPr>
        <w:tab/>
        <w:t>5/6/2009</w:t>
      </w:r>
      <w:r>
        <w:rPr>
          <w:rFonts w:cs="Times New Roman"/>
        </w:rPr>
        <w:tab/>
        <w:t>Senate</w:t>
      </w:r>
      <w:r>
        <w:rPr>
          <w:rFonts w:cs="Times New Roman"/>
        </w:rPr>
        <w:tab/>
        <w:t xml:space="preserve">Committee report: Favorable </w:t>
      </w:r>
      <w:r>
        <w:rPr>
          <w:rFonts w:cs="Times New Roman"/>
          <w:b/>
        </w:rPr>
        <w:t>Fish, Game and Forestry</w:t>
      </w:r>
      <w:r>
        <w:rPr>
          <w:rFonts w:cs="Times New Roman"/>
        </w:rPr>
        <w:t xml:space="preserve"> </w:t>
      </w:r>
      <w:hyperlink r:id="rId13" w:history="1">
        <w:r w:rsidRPr="00BD0BC8">
          <w:rPr>
            <w:rStyle w:val="Hyperlink"/>
            <w:rFonts w:cs="Times New Roman"/>
          </w:rPr>
          <w:t>SJ</w:t>
        </w:r>
      </w:hyperlink>
      <w:r>
        <w:rPr>
          <w:rFonts w:cs="Times New Roman"/>
        </w:rPr>
        <w:noBreakHyphen/>
        <w:t>15</w:t>
      </w:r>
    </w:p>
    <w:p w:rsidR="00FA3C79" w:rsidRDefault="00EF0A71">
      <w:pPr>
        <w:widowControl w:val="0"/>
        <w:tabs>
          <w:tab w:val="right" w:pos="1008"/>
          <w:tab w:val="left" w:pos="1152"/>
          <w:tab w:val="left" w:pos="1872"/>
          <w:tab w:val="left" w:pos="9187"/>
        </w:tabs>
        <w:ind w:left="2088" w:hanging="2088"/>
        <w:rPr>
          <w:rFonts w:cs="Times New Roman"/>
        </w:rPr>
      </w:pPr>
      <w:r>
        <w:rPr>
          <w:rFonts w:cs="Times New Roman"/>
        </w:rPr>
        <w:tab/>
        <w:t>5/7/2009</w:t>
      </w:r>
      <w:r>
        <w:rPr>
          <w:rFonts w:cs="Times New Roman"/>
        </w:rPr>
        <w:tab/>
        <w:t>Senate</w:t>
      </w:r>
      <w:r>
        <w:rPr>
          <w:rFonts w:cs="Times New Roman"/>
        </w:rPr>
        <w:tab/>
        <w:t xml:space="preserve">Read second time </w:t>
      </w:r>
      <w:hyperlink r:id="rId14" w:history="1">
        <w:r w:rsidRPr="00BD0BC8">
          <w:rPr>
            <w:rStyle w:val="Hyperlink"/>
            <w:rFonts w:cs="Times New Roman"/>
          </w:rPr>
          <w:t>SJ</w:t>
        </w:r>
      </w:hyperlink>
      <w:r>
        <w:rPr>
          <w:rFonts w:cs="Times New Roman"/>
        </w:rPr>
        <w:noBreakHyphen/>
        <w:t>25</w:t>
      </w:r>
    </w:p>
    <w:p w:rsidR="00FA3C79" w:rsidRDefault="00EF0A71">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Senate</w:t>
      </w:r>
      <w:r>
        <w:rPr>
          <w:rFonts w:cs="Times New Roman"/>
        </w:rPr>
        <w:tab/>
        <w:t xml:space="preserve">Amended </w:t>
      </w:r>
      <w:hyperlink r:id="rId15" w:history="1">
        <w:r w:rsidRPr="00BD0BC8">
          <w:rPr>
            <w:rStyle w:val="Hyperlink"/>
            <w:rFonts w:cs="Times New Roman"/>
          </w:rPr>
          <w:t>SJ</w:t>
        </w:r>
      </w:hyperlink>
      <w:r>
        <w:rPr>
          <w:rFonts w:cs="Times New Roman"/>
        </w:rPr>
        <w:noBreakHyphen/>
        <w:t>15</w:t>
      </w:r>
    </w:p>
    <w:p w:rsidR="00FA3C79" w:rsidRDefault="00EF0A71">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Senate</w:t>
      </w:r>
      <w:r>
        <w:rPr>
          <w:rFonts w:cs="Times New Roman"/>
        </w:rPr>
        <w:tab/>
        <w:t xml:space="preserve">Read third time and returned to House with amendments </w:t>
      </w:r>
      <w:hyperlink r:id="rId16" w:history="1">
        <w:r w:rsidRPr="00BD0BC8">
          <w:rPr>
            <w:rStyle w:val="Hyperlink"/>
            <w:rFonts w:cs="Times New Roman"/>
          </w:rPr>
          <w:t>SJ</w:t>
        </w:r>
      </w:hyperlink>
      <w:r>
        <w:rPr>
          <w:rFonts w:cs="Times New Roman"/>
        </w:rPr>
        <w:noBreakHyphen/>
        <w:t>15</w:t>
      </w:r>
    </w:p>
    <w:p w:rsidR="00FA3C79" w:rsidRDefault="00EF0A71">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House</w:t>
      </w:r>
      <w:r>
        <w:rPr>
          <w:rFonts w:cs="Times New Roman"/>
        </w:rPr>
        <w:tab/>
        <w:t>Non</w:t>
      </w:r>
      <w:r>
        <w:rPr>
          <w:rFonts w:cs="Times New Roman"/>
        </w:rPr>
        <w:noBreakHyphen/>
        <w:t xml:space="preserve">concurrence in Senate amendment </w:t>
      </w:r>
      <w:hyperlink r:id="rId17" w:history="1">
        <w:r w:rsidRPr="00BD0BC8">
          <w:rPr>
            <w:rStyle w:val="Hyperlink"/>
            <w:rFonts w:cs="Times New Roman"/>
          </w:rPr>
          <w:t>HJ</w:t>
        </w:r>
      </w:hyperlink>
      <w:r>
        <w:rPr>
          <w:rFonts w:cs="Times New Roman"/>
        </w:rPr>
        <w:noBreakHyphen/>
        <w:t>50</w:t>
      </w:r>
    </w:p>
    <w:p w:rsidR="00FA3C79" w:rsidRDefault="00EF0A71">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House</w:t>
      </w:r>
      <w:r>
        <w:rPr>
          <w:rFonts w:cs="Times New Roman"/>
        </w:rPr>
        <w:tab/>
        <w:t>Roll call Yeas</w:t>
      </w:r>
      <w:r>
        <w:rPr>
          <w:rFonts w:cs="Times New Roman"/>
        </w:rPr>
        <w:noBreakHyphen/>
        <w:t>0  Nays</w:t>
      </w:r>
      <w:r>
        <w:rPr>
          <w:rFonts w:cs="Times New Roman"/>
        </w:rPr>
        <w:noBreakHyphen/>
        <w:t xml:space="preserve">96 </w:t>
      </w:r>
      <w:hyperlink r:id="rId18" w:history="1">
        <w:r w:rsidRPr="00BD0BC8">
          <w:rPr>
            <w:rStyle w:val="Hyperlink"/>
            <w:rFonts w:cs="Times New Roman"/>
          </w:rPr>
          <w:t>HJ</w:t>
        </w:r>
      </w:hyperlink>
      <w:r>
        <w:rPr>
          <w:rFonts w:cs="Times New Roman"/>
        </w:rPr>
        <w:noBreakHyphen/>
        <w:t>50</w:t>
      </w:r>
    </w:p>
    <w:p w:rsidR="00FA3C79" w:rsidRDefault="00EF0A71">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t>Senate</w:t>
      </w:r>
      <w:r>
        <w:rPr>
          <w:rFonts w:cs="Times New Roman"/>
        </w:rPr>
        <w:tab/>
        <w:t xml:space="preserve">Senate insists upon amendment and conference committee appointed McGill, Knotts, and Cleary </w:t>
      </w:r>
      <w:hyperlink r:id="rId19" w:history="1">
        <w:r w:rsidRPr="00BD0BC8">
          <w:rPr>
            <w:rStyle w:val="Hyperlink"/>
            <w:rFonts w:cs="Times New Roman"/>
          </w:rPr>
          <w:t>SJ</w:t>
        </w:r>
      </w:hyperlink>
      <w:r>
        <w:rPr>
          <w:rFonts w:cs="Times New Roman"/>
        </w:rPr>
        <w:noBreakHyphen/>
        <w:t>17</w:t>
      </w:r>
    </w:p>
    <w:p w:rsidR="00FA3C79" w:rsidRDefault="00EF0A71">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t>House</w:t>
      </w:r>
      <w:r>
        <w:rPr>
          <w:rFonts w:cs="Times New Roman"/>
        </w:rPr>
        <w:tab/>
        <w:t xml:space="preserve">Conference committee appointed Reps. GM Smith, Umphlett, and HB Brown </w:t>
      </w:r>
      <w:hyperlink r:id="rId20" w:history="1">
        <w:r w:rsidRPr="00BD0BC8">
          <w:rPr>
            <w:rStyle w:val="Hyperlink"/>
            <w:rFonts w:cs="Times New Roman"/>
          </w:rPr>
          <w:t>HJ</w:t>
        </w:r>
      </w:hyperlink>
      <w:r>
        <w:rPr>
          <w:rFonts w:cs="Times New Roman"/>
        </w:rPr>
        <w:noBreakHyphen/>
        <w:t>55</w:t>
      </w:r>
    </w:p>
    <w:p w:rsidR="00FA3C79" w:rsidRDefault="00EF0A71">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t>Senate</w:t>
      </w:r>
      <w:r>
        <w:rPr>
          <w:rFonts w:cs="Times New Roman"/>
        </w:rPr>
        <w:tab/>
        <w:t xml:space="preserve">Conference report adopted </w:t>
      </w:r>
      <w:hyperlink r:id="rId21" w:history="1">
        <w:r w:rsidRPr="00BD0BC8">
          <w:rPr>
            <w:rStyle w:val="Hyperlink"/>
            <w:rFonts w:cs="Times New Roman"/>
          </w:rPr>
          <w:t>SJ</w:t>
        </w:r>
      </w:hyperlink>
      <w:r>
        <w:rPr>
          <w:rFonts w:cs="Times New Roman"/>
        </w:rPr>
        <w:noBreakHyphen/>
        <w:t>104</w:t>
      </w:r>
    </w:p>
    <w:p w:rsidR="00FA3C79" w:rsidRDefault="00EF0A71">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t>House</w:t>
      </w:r>
      <w:r>
        <w:rPr>
          <w:rFonts w:cs="Times New Roman"/>
        </w:rPr>
        <w:tab/>
        <w:t xml:space="preserve">Conference report received and adopted </w:t>
      </w:r>
      <w:hyperlink r:id="rId22" w:history="1">
        <w:r w:rsidRPr="00BD0BC8">
          <w:rPr>
            <w:rStyle w:val="Hyperlink"/>
            <w:rFonts w:cs="Times New Roman"/>
          </w:rPr>
          <w:t>HJ</w:t>
        </w:r>
      </w:hyperlink>
      <w:r>
        <w:rPr>
          <w:rFonts w:cs="Times New Roman"/>
        </w:rPr>
        <w:noBreakHyphen/>
        <w:t>49</w:t>
      </w:r>
    </w:p>
    <w:p w:rsidR="00FA3C79" w:rsidRDefault="00EF0A71">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t>House</w:t>
      </w:r>
      <w:r>
        <w:rPr>
          <w:rFonts w:cs="Times New Roman"/>
        </w:rPr>
        <w:tab/>
        <w:t>Roll call Yeas</w:t>
      </w:r>
      <w:r>
        <w:rPr>
          <w:rFonts w:cs="Times New Roman"/>
        </w:rPr>
        <w:noBreakHyphen/>
        <w:t>97  Nays</w:t>
      </w:r>
      <w:r>
        <w:rPr>
          <w:rFonts w:cs="Times New Roman"/>
        </w:rPr>
        <w:noBreakHyphen/>
        <w:t xml:space="preserve">3 </w:t>
      </w:r>
      <w:hyperlink r:id="rId23" w:history="1">
        <w:r w:rsidRPr="00BD0BC8">
          <w:rPr>
            <w:rStyle w:val="Hyperlink"/>
            <w:rFonts w:cs="Times New Roman"/>
          </w:rPr>
          <w:t>HJ</w:t>
        </w:r>
      </w:hyperlink>
      <w:r>
        <w:rPr>
          <w:rFonts w:cs="Times New Roman"/>
        </w:rPr>
        <w:noBreakHyphen/>
        <w:t>49</w:t>
      </w:r>
    </w:p>
    <w:p w:rsidR="00FA3C79" w:rsidRDefault="00EF0A71">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t>House</w:t>
      </w:r>
      <w:r>
        <w:rPr>
          <w:rFonts w:cs="Times New Roman"/>
        </w:rPr>
        <w:tab/>
        <w:t xml:space="preserve">Ordered enrolled for ratification </w:t>
      </w:r>
      <w:hyperlink r:id="rId24" w:history="1">
        <w:r w:rsidRPr="00BD0BC8">
          <w:rPr>
            <w:rStyle w:val="Hyperlink"/>
            <w:rFonts w:cs="Times New Roman"/>
          </w:rPr>
          <w:t>HJ</w:t>
        </w:r>
      </w:hyperlink>
      <w:r>
        <w:rPr>
          <w:rFonts w:cs="Times New Roman"/>
        </w:rPr>
        <w:noBreakHyphen/>
        <w:t>66</w:t>
      </w:r>
    </w:p>
    <w:p w:rsidR="00FA3C79" w:rsidRDefault="00EF0A71">
      <w:pPr>
        <w:widowControl w:val="0"/>
        <w:tabs>
          <w:tab w:val="right" w:pos="1008"/>
          <w:tab w:val="left" w:pos="1152"/>
          <w:tab w:val="left" w:pos="1872"/>
          <w:tab w:val="left" w:pos="9187"/>
        </w:tabs>
        <w:ind w:left="2088" w:hanging="2088"/>
        <w:rPr>
          <w:rFonts w:cs="Times New Roman"/>
        </w:rPr>
      </w:pPr>
      <w:r>
        <w:rPr>
          <w:rFonts w:cs="Times New Roman"/>
        </w:rPr>
        <w:tab/>
        <w:t>5/27/2009</w:t>
      </w:r>
      <w:r>
        <w:rPr>
          <w:rFonts w:cs="Times New Roman"/>
        </w:rPr>
        <w:tab/>
      </w:r>
      <w:r>
        <w:rPr>
          <w:rFonts w:cs="Times New Roman"/>
        </w:rPr>
        <w:tab/>
        <w:t>Ratified R 107</w:t>
      </w:r>
    </w:p>
    <w:p w:rsidR="00FA3C79" w:rsidRDefault="00EF0A71">
      <w:pPr>
        <w:widowControl w:val="0"/>
        <w:tabs>
          <w:tab w:val="right" w:pos="1008"/>
          <w:tab w:val="left" w:pos="1152"/>
          <w:tab w:val="left" w:pos="1872"/>
          <w:tab w:val="left" w:pos="9187"/>
        </w:tabs>
        <w:ind w:left="2088" w:hanging="2088"/>
        <w:rPr>
          <w:rFonts w:cs="Times New Roman"/>
        </w:rPr>
      </w:pPr>
      <w:r>
        <w:rPr>
          <w:rFonts w:cs="Times New Roman"/>
        </w:rPr>
        <w:tab/>
        <w:t>6/2/2009</w:t>
      </w:r>
      <w:r>
        <w:rPr>
          <w:rFonts w:cs="Times New Roman"/>
        </w:rPr>
        <w:tab/>
      </w:r>
      <w:r>
        <w:rPr>
          <w:rFonts w:cs="Times New Roman"/>
        </w:rPr>
        <w:tab/>
        <w:t>Signed By Governor</w:t>
      </w:r>
    </w:p>
    <w:p w:rsidR="00FA3C79" w:rsidRDefault="00EF0A71">
      <w:pPr>
        <w:widowControl w:val="0"/>
        <w:tabs>
          <w:tab w:val="right" w:pos="1008"/>
          <w:tab w:val="left" w:pos="1152"/>
          <w:tab w:val="left" w:pos="1872"/>
          <w:tab w:val="left" w:pos="9187"/>
        </w:tabs>
        <w:ind w:left="2088" w:hanging="2088"/>
        <w:rPr>
          <w:rFonts w:cs="Times New Roman"/>
        </w:rPr>
      </w:pPr>
      <w:r>
        <w:rPr>
          <w:rFonts w:cs="Times New Roman"/>
        </w:rPr>
        <w:tab/>
        <w:t>6/11/2009</w:t>
      </w:r>
      <w:r>
        <w:rPr>
          <w:rFonts w:cs="Times New Roman"/>
        </w:rPr>
        <w:tab/>
      </w:r>
      <w:r>
        <w:rPr>
          <w:rFonts w:cs="Times New Roman"/>
        </w:rPr>
        <w:tab/>
        <w:t>Effective date 06/02/09</w:t>
      </w:r>
    </w:p>
    <w:p w:rsidR="00FA3C79" w:rsidRDefault="00EF0A71">
      <w:pPr>
        <w:widowControl w:val="0"/>
        <w:tabs>
          <w:tab w:val="right" w:pos="1008"/>
          <w:tab w:val="left" w:pos="1152"/>
          <w:tab w:val="left" w:pos="1872"/>
          <w:tab w:val="left" w:pos="9187"/>
        </w:tabs>
        <w:ind w:left="2088" w:hanging="2088"/>
        <w:rPr>
          <w:rFonts w:cs="Times New Roman"/>
        </w:rPr>
      </w:pPr>
      <w:r>
        <w:rPr>
          <w:rFonts w:cs="Times New Roman"/>
        </w:rPr>
        <w:tab/>
        <w:t>6/12/2009</w:t>
      </w:r>
      <w:r>
        <w:rPr>
          <w:rFonts w:cs="Times New Roman"/>
        </w:rPr>
        <w:tab/>
      </w:r>
      <w:r>
        <w:rPr>
          <w:rFonts w:cs="Times New Roman"/>
        </w:rPr>
        <w:tab/>
        <w:t>Act No. 47</w:t>
      </w:r>
    </w:p>
    <w:p w:rsidR="00FA3C79" w:rsidRDefault="00FA3C79">
      <w:pPr>
        <w:widowControl w:val="0"/>
        <w:tabs>
          <w:tab w:val="right" w:pos="1008"/>
          <w:tab w:val="left" w:pos="1152"/>
          <w:tab w:val="left" w:pos="1872"/>
          <w:tab w:val="left" w:pos="9187"/>
        </w:tabs>
        <w:ind w:left="2088" w:hanging="2088"/>
        <w:rPr>
          <w:rFonts w:cs="Times New Roman"/>
        </w:rPr>
      </w:pPr>
    </w:p>
    <w:p w:rsidR="00FA3C79" w:rsidRDefault="00FA3C79">
      <w:pPr>
        <w:widowControl w:val="0"/>
        <w:tabs>
          <w:tab w:val="right" w:pos="1008"/>
          <w:tab w:val="left" w:pos="1152"/>
          <w:tab w:val="left" w:pos="1872"/>
          <w:tab w:val="left" w:pos="9187"/>
        </w:tabs>
        <w:ind w:left="2088" w:hanging="2088"/>
        <w:rPr>
          <w:rFonts w:eastAsia="Times New Roman" w:cs="Times New Roman"/>
          <w:szCs w:val="20"/>
        </w:rPr>
      </w:pPr>
    </w:p>
    <w:p w:rsidR="00FA3C79" w:rsidRDefault="00EF0A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VERSIONS OF THIS BILL</w:t>
      </w:r>
    </w:p>
    <w:p w:rsidR="00FA3C79" w:rsidRDefault="00FA3C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A3C79" w:rsidRDefault="00F00B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EF0A71">
          <w:rPr>
            <w:rFonts w:eastAsia="Times New Roman" w:cs="Times New Roman"/>
            <w:color w:val="0000FF" w:themeColor="hyperlink"/>
            <w:szCs w:val="20"/>
            <w:u w:val="single"/>
          </w:rPr>
          <w:t>2/18/2009</w:t>
        </w:r>
      </w:hyperlink>
    </w:p>
    <w:p w:rsidR="00FA3C79" w:rsidRDefault="00F0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EF0A71">
          <w:rPr>
            <w:rFonts w:eastAsia="Times New Roman" w:cs="Times New Roman"/>
            <w:color w:val="0000FF" w:themeColor="hyperlink"/>
            <w:szCs w:val="20"/>
            <w:u w:val="single"/>
          </w:rPr>
          <w:t>4/1/2009</w:t>
        </w:r>
      </w:hyperlink>
    </w:p>
    <w:p w:rsidR="00FA3C79" w:rsidRDefault="00F0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EF0A71">
          <w:rPr>
            <w:rFonts w:eastAsia="Times New Roman" w:cs="Times New Roman"/>
            <w:color w:val="0000FF" w:themeColor="hyperlink"/>
            <w:szCs w:val="20"/>
            <w:u w:val="single"/>
          </w:rPr>
          <w:t>5/6/2009</w:t>
        </w:r>
      </w:hyperlink>
    </w:p>
    <w:p w:rsidR="00FA3C79" w:rsidRDefault="00F0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EF0A71">
          <w:rPr>
            <w:rFonts w:eastAsia="Times New Roman" w:cs="Times New Roman"/>
            <w:color w:val="0000FF" w:themeColor="hyperlink"/>
            <w:szCs w:val="20"/>
            <w:u w:val="single"/>
          </w:rPr>
          <w:t>5/12/2009</w:t>
        </w:r>
      </w:hyperlink>
    </w:p>
    <w:p w:rsidR="00FA3C79" w:rsidRDefault="00F0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EF0A71">
          <w:rPr>
            <w:rFonts w:eastAsia="Times New Roman" w:cs="Times New Roman"/>
            <w:color w:val="0000FF" w:themeColor="hyperlink"/>
            <w:szCs w:val="20"/>
            <w:u w:val="single"/>
          </w:rPr>
          <w:t>5/21/2009</w:t>
        </w:r>
      </w:hyperlink>
    </w:p>
    <w:p w:rsidR="00FA3C79" w:rsidRDefault="00FA3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A3C79" w:rsidRDefault="00FA3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A3C79">
          <w:pgSz w:w="12240" w:h="15840" w:code="1"/>
          <w:pgMar w:top="1080" w:right="1440" w:bottom="1080" w:left="1440" w:header="720" w:footer="720" w:gutter="0"/>
          <w:pgNumType w:start="1"/>
          <w:cols w:space="720"/>
          <w:noEndnote/>
          <w:docGrid w:linePitch="360"/>
        </w:sectPr>
      </w:pPr>
    </w:p>
    <w:p w:rsidR="00E740C0" w:rsidRDefault="00E740C0" w:rsidP="00E7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(A47, R107, H3572)</w:t>
      </w:r>
    </w:p>
    <w:p w:rsidR="00E740C0" w:rsidRDefault="00E740C0" w:rsidP="00E7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740C0" w:rsidRDefault="00E740C0" w:rsidP="00E7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cs="Times New Roman"/>
          <w:b/>
        </w:rPr>
        <w:t>TO AMEND THE CODE OF LAWS OF SOUTH CAROLINA, 1976, BY REPEALING SECTION 50</w:t>
      </w:r>
      <w:r>
        <w:rPr>
          <w:rFonts w:cs="Times New Roman"/>
          <w:b/>
        </w:rPr>
        <w:noBreakHyphen/>
        <w:t>5</w:t>
      </w:r>
      <w:r>
        <w:rPr>
          <w:rFonts w:cs="Times New Roman"/>
          <w:b/>
        </w:rPr>
        <w:noBreakHyphen/>
        <w:t>1707 RELATING TO SHARK CATCH LIMITS; BY ADDING SECTION 50</w:t>
      </w:r>
      <w:r>
        <w:rPr>
          <w:rFonts w:cs="Times New Roman"/>
          <w:b/>
        </w:rPr>
        <w:noBreakHyphen/>
        <w:t>13</w:t>
      </w:r>
      <w:r>
        <w:rPr>
          <w:rFonts w:cs="Times New Roman"/>
          <w:b/>
        </w:rPr>
        <w:noBreakHyphen/>
        <w:t>400 SO AS TO ESTABLISH CREEL AND SIZE LIMITS FOR CRAPPIE TAKEN IN LAKE MURRAY; AND BY ADDING SECTION 50</w:t>
      </w:r>
      <w:r>
        <w:rPr>
          <w:rFonts w:cs="Times New Roman"/>
          <w:b/>
        </w:rPr>
        <w:noBreakHyphen/>
        <w:t>5</w:t>
      </w:r>
      <w:r>
        <w:rPr>
          <w:rFonts w:cs="Times New Roman"/>
          <w:b/>
        </w:rPr>
        <w:noBreakHyphen/>
        <w:t>2017 SO AS TO ESTABLISH THE FLOUNDER POPULATION STUDY PROGRAM TO BE ADMINISTERED BY THE DEPARTMENT OF NATURAL RESOURCES, TO SET FLOUNDER CATCH LIMITS AND PROHIBIT THE USE OF ARTIFICIAL ILLUMINATION POWERED BY GENERATORS, AND TO ESTABLISH THE DURATION OF THE PROGRAM.</w:t>
      </w:r>
    </w:p>
    <w:p w:rsidR="00E740C0" w:rsidRDefault="00E740C0" w:rsidP="00E7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E740C0" w:rsidRDefault="00E740C0" w:rsidP="00E7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E740C0" w:rsidRDefault="00E740C0" w:rsidP="00E7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740C0" w:rsidRDefault="00E740C0" w:rsidP="00E7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Repeal</w:t>
      </w:r>
    </w:p>
    <w:p w:rsidR="00E740C0" w:rsidRDefault="00E740C0" w:rsidP="00E7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740C0" w:rsidRDefault="00E740C0" w:rsidP="00E7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Section 50</w:t>
      </w:r>
      <w:r>
        <w:rPr>
          <w:rFonts w:cs="Times New Roman"/>
        </w:rPr>
        <w:noBreakHyphen/>
        <w:t>5</w:t>
      </w:r>
      <w:r>
        <w:rPr>
          <w:rFonts w:cs="Times New Roman"/>
        </w:rPr>
        <w:noBreakHyphen/>
        <w:t>1707 of the 1976 Code is repealed.</w:t>
      </w:r>
    </w:p>
    <w:p w:rsidR="00E740C0" w:rsidRDefault="00E740C0" w:rsidP="00E7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740C0" w:rsidRDefault="00E740C0" w:rsidP="00E7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Lake Murray crappie creel and size limits</w:t>
      </w:r>
    </w:p>
    <w:p w:rsidR="00E740C0" w:rsidRDefault="00E740C0" w:rsidP="00E7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740C0" w:rsidRDefault="00E740C0" w:rsidP="00E7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2.</w:t>
      </w:r>
      <w:r>
        <w:rPr>
          <w:rFonts w:cs="Times New Roman"/>
        </w:rPr>
        <w:tab/>
        <w:t>Article 1, Chapter 13, Title 50 of the 1976 Code is amended by adding:</w:t>
      </w:r>
    </w:p>
    <w:p w:rsidR="00E740C0" w:rsidRDefault="00E740C0" w:rsidP="00E7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740C0" w:rsidRDefault="00E740C0" w:rsidP="00E7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50</w:t>
      </w:r>
      <w:r>
        <w:rPr>
          <w:rFonts w:cs="Times New Roman"/>
        </w:rPr>
        <w:noBreakHyphen/>
        <w:t>13</w:t>
      </w:r>
      <w:r>
        <w:rPr>
          <w:rFonts w:cs="Times New Roman"/>
        </w:rPr>
        <w:noBreakHyphen/>
        <w:t>400.</w:t>
      </w:r>
      <w:r>
        <w:rPr>
          <w:rFonts w:cs="Times New Roman"/>
        </w:rPr>
        <w:tab/>
        <w:t>(A)</w:t>
      </w:r>
      <w:r>
        <w:rPr>
          <w:rFonts w:cs="Times New Roman"/>
        </w:rPr>
        <w:tab/>
        <w:t>In Lake Murray it is unlawful to take or possess more than twenty crappie (Pomoxis spp.) per day.</w:t>
      </w:r>
    </w:p>
    <w:p w:rsidR="00E740C0" w:rsidRDefault="00E740C0" w:rsidP="00E7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(B)</w:t>
      </w:r>
      <w:r>
        <w:rPr>
          <w:rFonts w:cs="Times New Roman"/>
        </w:rPr>
        <w:tab/>
        <w:t>In Lake Murray it is unlawful to take or possess crappie (Pomoxis spp.) less than eight inches in total length.”</w:t>
      </w:r>
    </w:p>
    <w:p w:rsidR="00E740C0" w:rsidRDefault="00E740C0" w:rsidP="00E7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740C0" w:rsidRDefault="00E740C0" w:rsidP="00E7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Flounder Population Study Program and catch limits</w:t>
      </w:r>
    </w:p>
    <w:p w:rsidR="00E740C0" w:rsidRDefault="00E740C0" w:rsidP="00E7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740C0" w:rsidRDefault="00E740C0" w:rsidP="00E7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3.</w:t>
      </w:r>
      <w:r>
        <w:rPr>
          <w:rFonts w:cs="Times New Roman"/>
        </w:rPr>
        <w:tab/>
        <w:t>Chapter 5, Title 50 of the 1976 Code is amended by adding:</w:t>
      </w:r>
    </w:p>
    <w:p w:rsidR="00E740C0" w:rsidRDefault="00E740C0" w:rsidP="00E7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740C0" w:rsidRDefault="00E740C0" w:rsidP="00E7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50</w:t>
      </w:r>
      <w:r>
        <w:rPr>
          <w:rFonts w:cs="Times New Roman"/>
        </w:rPr>
        <w:noBreakHyphen/>
        <w:t>5</w:t>
      </w:r>
      <w:r>
        <w:rPr>
          <w:rFonts w:cs="Times New Roman"/>
        </w:rPr>
        <w:noBreakHyphen/>
        <w:t>2017.</w:t>
      </w:r>
      <w:r>
        <w:rPr>
          <w:rFonts w:cs="Times New Roman"/>
        </w:rPr>
        <w:tab/>
        <w:t>(A)</w:t>
      </w:r>
      <w:r>
        <w:rPr>
          <w:rFonts w:cs="Times New Roman"/>
        </w:rPr>
        <w:tab/>
        <w:t xml:space="preserve">There is established the Flounder Population Study Program to be administered by the Department of Natural Resources.  The program shall study the effects of flounder catch limits and the prohibition of artificial illumination powered by generators on flounder of the species Paralichthys dentatus, commonly known as the summer flounder, located in the waters of Murrells Inlet Estuary, Pawleys Island Estuary, and the creeks of Litchfield flowing into Pawleys Island Estuary.  For purposes of this section, ‘gigging’ means using a rod with one or multiple prongs to spear a fish.  </w:t>
      </w:r>
    </w:p>
    <w:p w:rsidR="00E740C0" w:rsidRDefault="00E740C0" w:rsidP="00E7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(B)</w:t>
      </w:r>
      <w:r>
        <w:rPr>
          <w:rFonts w:cs="Times New Roman"/>
        </w:rPr>
        <w:tab/>
        <w:t>During the term of the program in the area defined in subsection (A):</w:t>
      </w:r>
    </w:p>
    <w:p w:rsidR="00E740C0" w:rsidRDefault="00E740C0" w:rsidP="00E7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(1)</w:t>
      </w:r>
      <w:r>
        <w:rPr>
          <w:rFonts w:cs="Times New Roman"/>
        </w:rPr>
        <w:tab/>
        <w:t>the lawful flounder gigging and fishing catch limit is ten per day for any individual, not to exceed twenty flounder in any one day on any boat;</w:t>
      </w:r>
    </w:p>
    <w:p w:rsidR="00E740C0" w:rsidRDefault="00E740C0" w:rsidP="00E7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(2)</w:t>
      </w:r>
      <w:r>
        <w:rPr>
          <w:rFonts w:cs="Times New Roman"/>
        </w:rPr>
        <w:tab/>
        <w:t xml:space="preserve">it is unlawful to use any type of artificial illumination powered by generator while gigging or fishing for flounder from a boat or while wading in the water. </w:t>
      </w:r>
    </w:p>
    <w:p w:rsidR="00E740C0" w:rsidRDefault="00E740C0" w:rsidP="00E7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(C)</w:t>
      </w:r>
      <w:r>
        <w:rPr>
          <w:rFonts w:cs="Times New Roman"/>
        </w:rPr>
        <w:tab/>
        <w:t>The program shall run for five years, beginning January 1, 2010, and ending December 31, 2015.</w:t>
      </w:r>
    </w:p>
    <w:p w:rsidR="00E740C0" w:rsidRDefault="00E740C0" w:rsidP="00E7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(D)</w:t>
      </w:r>
      <w:r>
        <w:rPr>
          <w:rFonts w:cs="Times New Roman"/>
        </w:rPr>
        <w:tab/>
        <w:t>The Department of Natural Resources must compile its findings and submit the report to the General Assembly by March 16, 2016.”</w:t>
      </w:r>
    </w:p>
    <w:p w:rsidR="00E740C0" w:rsidRDefault="00E740C0" w:rsidP="00E7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740C0" w:rsidRDefault="00E740C0" w:rsidP="00E7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E740C0" w:rsidRDefault="00E740C0" w:rsidP="00E7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740C0" w:rsidRDefault="00E740C0" w:rsidP="00E740C0">
      <w:pPr>
        <w:pStyle w:val="ConSign"/>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t>SECTION</w:t>
      </w:r>
      <w:r>
        <w:tab/>
        <w:t>4.</w:t>
      </w:r>
      <w:r>
        <w:tab/>
        <w:t>This act takes effect upon approval by the Governor.</w:t>
      </w:r>
    </w:p>
    <w:p w:rsidR="00E740C0" w:rsidRDefault="00E740C0" w:rsidP="00E740C0">
      <w:pPr>
        <w:tabs>
          <w:tab w:val="left" w:pos="1440"/>
          <w:tab w:val="left" w:pos="1800"/>
          <w:tab w:val="left" w:pos="2880"/>
        </w:tabs>
        <w:rPr>
          <w:color w:val="000000" w:themeColor="text1"/>
        </w:rPr>
      </w:pPr>
    </w:p>
    <w:p w:rsidR="00E740C0" w:rsidRDefault="00E740C0" w:rsidP="00E740C0">
      <w:pPr>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May, 2009.</w:t>
      </w:r>
    </w:p>
    <w:p w:rsidR="00E740C0" w:rsidRDefault="00E740C0" w:rsidP="00E740C0">
      <w:pPr>
        <w:tabs>
          <w:tab w:val="left" w:pos="1440"/>
          <w:tab w:val="left" w:pos="1800"/>
          <w:tab w:val="left" w:pos="2880"/>
        </w:tabs>
        <w:rPr>
          <w:color w:val="000000" w:themeColor="text1"/>
        </w:rPr>
      </w:pPr>
    </w:p>
    <w:p w:rsidR="00E740C0" w:rsidRDefault="00E740C0" w:rsidP="00E740C0">
      <w:pPr>
        <w:tabs>
          <w:tab w:val="left" w:pos="1440"/>
          <w:tab w:val="left" w:pos="1800"/>
          <w:tab w:val="left" w:pos="2880"/>
        </w:tabs>
        <w:rPr>
          <w:color w:val="000000" w:themeColor="text1"/>
        </w:rPr>
      </w:pPr>
      <w:r>
        <w:rPr>
          <w:color w:val="000000" w:themeColor="text1"/>
        </w:rPr>
        <w:t>Approved the 2</w:t>
      </w:r>
      <w:r w:rsidRPr="00465EAB">
        <w:rPr>
          <w:color w:val="000000" w:themeColor="text1"/>
          <w:vertAlign w:val="superscript"/>
        </w:rPr>
        <w:t>n</w:t>
      </w:r>
      <w:r>
        <w:rPr>
          <w:color w:val="000000" w:themeColor="text1"/>
          <w:vertAlign w:val="superscript"/>
        </w:rPr>
        <w:t>d</w:t>
      </w:r>
      <w:r>
        <w:rPr>
          <w:color w:val="000000" w:themeColor="text1"/>
        </w:rPr>
        <w:t xml:space="preserve"> day of June, 2009. </w:t>
      </w:r>
    </w:p>
    <w:p w:rsidR="00E740C0" w:rsidRDefault="00E740C0" w:rsidP="00E740C0">
      <w:pPr>
        <w:tabs>
          <w:tab w:val="left" w:pos="1440"/>
          <w:tab w:val="left" w:pos="1800"/>
          <w:tab w:val="left" w:pos="2880"/>
        </w:tabs>
        <w:jc w:val="center"/>
        <w:rPr>
          <w:color w:val="000000" w:themeColor="text1"/>
        </w:rPr>
      </w:pPr>
    </w:p>
    <w:p w:rsidR="00E740C0" w:rsidRDefault="00E740C0" w:rsidP="00E740C0">
      <w:pPr>
        <w:tabs>
          <w:tab w:val="left" w:pos="1440"/>
          <w:tab w:val="left" w:pos="1800"/>
          <w:tab w:val="left" w:pos="2880"/>
        </w:tabs>
        <w:jc w:val="center"/>
        <w:rPr>
          <w:color w:val="000000" w:themeColor="text1"/>
        </w:rPr>
      </w:pPr>
      <w:r>
        <w:rPr>
          <w:color w:val="000000" w:themeColor="text1"/>
        </w:rPr>
        <w:t>__________</w:t>
      </w:r>
    </w:p>
    <w:p w:rsidR="00FA3C79" w:rsidRDefault="00FA3C79" w:rsidP="00E74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A3C79" w:rsidSect="00B14EEA">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C79" w:rsidRDefault="00EF0A71">
      <w:r>
        <w:separator/>
      </w:r>
    </w:p>
  </w:endnote>
  <w:endnote w:type="continuationSeparator" w:id="0">
    <w:p w:rsidR="00FA3C79" w:rsidRDefault="00EF0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EEA" w:rsidRDefault="00EF0A71">
    <w:pPr>
      <w:pStyle w:val="Footer"/>
      <w:tabs>
        <w:tab w:val="clear" w:pos="4680"/>
        <w:tab w:val="clear" w:pos="9360"/>
        <w:tab w:val="center" w:pos="3168"/>
      </w:tabs>
      <w:spacing w:before="120"/>
    </w:pPr>
    <w:r>
      <w:tab/>
    </w:r>
    <w:r w:rsidR="00D77DEB">
      <w:fldChar w:fldCharType="begin"/>
    </w:r>
    <w:r>
      <w:instrText xml:space="preserve"> PAGE  \* MERGEFORMAT </w:instrText>
    </w:r>
    <w:r w:rsidR="00D77DEB">
      <w:fldChar w:fldCharType="separate"/>
    </w:r>
    <w:r w:rsidR="00E740C0">
      <w:rPr>
        <w:noProof/>
      </w:rPr>
      <w:t>2</w:t>
    </w:r>
    <w:r w:rsidR="00D77DE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EEA" w:rsidRDefault="00F00B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C79" w:rsidRDefault="00EF0A71">
      <w:r>
        <w:separator/>
      </w:r>
    </w:p>
  </w:footnote>
  <w:footnote w:type="continuationSeparator" w:id="0">
    <w:p w:rsidR="00FA3C79" w:rsidRDefault="00EF0A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2902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Z. Williams"/>
    <w:docVar w:name="ActBillNo" w:val="3572"/>
    <w:docVar w:name="ActSecretary" w:val="Sanders"/>
    <w:docVar w:name="ActSIdno" w:val="(797)  3572ZW09"/>
    <w:docVar w:name="clipname" w:val="3572ZW09"/>
    <w:docVar w:name="dvBillNumber" w:val="3572"/>
    <w:docVar w:name="dvBillNumberPrefix" w:val="H"/>
    <w:docVar w:name="dvOriginalBody" w:val="House"/>
    <w:docVar w:name="HOUSEACTFULLPATH" w:val="L:\COUNCIL\ACTS\3572ZW09.DOCX"/>
    <w:docVar w:name="OrigHOUSEBillNo" w:val="3572"/>
    <w:docVar w:name="WhatActtype" w:val="AN ACT"/>
  </w:docVars>
  <w:rsids>
    <w:rsidRoot w:val="00FA3C79"/>
    <w:rsid w:val="00220234"/>
    <w:rsid w:val="00283308"/>
    <w:rsid w:val="00484035"/>
    <w:rsid w:val="00965733"/>
    <w:rsid w:val="00B26C5C"/>
    <w:rsid w:val="00BD0BC8"/>
    <w:rsid w:val="00D77DEB"/>
    <w:rsid w:val="00E740C0"/>
    <w:rsid w:val="00EF0A71"/>
    <w:rsid w:val="00F00B42"/>
    <w:rsid w:val="00FA3C79"/>
    <w:rsid w:val="00FC2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oNotEmbedSmartTags/>
  <w:decimalSymbol w:val="."/>
  <w:listSeparator w:val=","/>
  <w15:docId w15:val="{48349C55-22D1-4AA6-B8F3-DC569D92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C79"/>
    <w:pPr>
      <w:spacing w:before="0"/>
    </w:pPr>
  </w:style>
  <w:style w:type="paragraph" w:styleId="Heading1">
    <w:name w:val="heading 1"/>
    <w:basedOn w:val="Normal"/>
    <w:next w:val="Normal"/>
    <w:link w:val="Heading1Char"/>
    <w:uiPriority w:val="9"/>
    <w:qFormat/>
    <w:rsid w:val="00FA3C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A3C79"/>
    <w:pPr>
      <w:tabs>
        <w:tab w:val="center" w:pos="4680"/>
        <w:tab w:val="right" w:pos="9360"/>
      </w:tabs>
    </w:pPr>
  </w:style>
  <w:style w:type="character" w:customStyle="1" w:styleId="HeaderChar">
    <w:name w:val="Header Char"/>
    <w:basedOn w:val="DefaultParagraphFont"/>
    <w:link w:val="Header"/>
    <w:uiPriority w:val="99"/>
    <w:semiHidden/>
    <w:rsid w:val="00FA3C79"/>
  </w:style>
  <w:style w:type="paragraph" w:styleId="Footer">
    <w:name w:val="footer"/>
    <w:basedOn w:val="Normal"/>
    <w:link w:val="FooterChar"/>
    <w:uiPriority w:val="99"/>
    <w:semiHidden/>
    <w:unhideWhenUsed/>
    <w:rsid w:val="00FA3C79"/>
    <w:pPr>
      <w:tabs>
        <w:tab w:val="center" w:pos="4680"/>
        <w:tab w:val="right" w:pos="9360"/>
      </w:tabs>
    </w:pPr>
  </w:style>
  <w:style w:type="character" w:customStyle="1" w:styleId="FooterChar">
    <w:name w:val="Footer Char"/>
    <w:basedOn w:val="DefaultParagraphFont"/>
    <w:link w:val="Footer"/>
    <w:uiPriority w:val="99"/>
    <w:semiHidden/>
    <w:rsid w:val="00FA3C79"/>
  </w:style>
  <w:style w:type="paragraph" w:customStyle="1" w:styleId="ConSign">
    <w:name w:val="ConSign"/>
    <w:basedOn w:val="Normal"/>
    <w:rsid w:val="00FA3C79"/>
    <w:pPr>
      <w:tabs>
        <w:tab w:val="left" w:pos="216"/>
        <w:tab w:val="left" w:pos="4680"/>
        <w:tab w:val="left" w:pos="4896"/>
      </w:tabs>
      <w:spacing w:line="480" w:lineRule="auto"/>
      <w:jc w:val="both"/>
    </w:pPr>
    <w:rPr>
      <w:rFonts w:eastAsia="Times New Roman" w:cs="Times New Roman"/>
      <w:szCs w:val="20"/>
    </w:rPr>
  </w:style>
  <w:style w:type="paragraph" w:styleId="BalloonText">
    <w:name w:val="Balloon Text"/>
    <w:basedOn w:val="Normal"/>
    <w:link w:val="BalloonTextChar"/>
    <w:uiPriority w:val="99"/>
    <w:semiHidden/>
    <w:unhideWhenUsed/>
    <w:rsid w:val="00FA3C79"/>
    <w:rPr>
      <w:rFonts w:ascii="Tahoma" w:hAnsi="Tahoma" w:cs="Tahoma"/>
      <w:sz w:val="16"/>
      <w:szCs w:val="16"/>
    </w:rPr>
  </w:style>
  <w:style w:type="character" w:customStyle="1" w:styleId="BalloonTextChar">
    <w:name w:val="Balloon Text Char"/>
    <w:basedOn w:val="DefaultParagraphFont"/>
    <w:link w:val="BalloonText"/>
    <w:uiPriority w:val="99"/>
    <w:semiHidden/>
    <w:rsid w:val="00FA3C79"/>
    <w:rPr>
      <w:rFonts w:ascii="Tahoma" w:hAnsi="Tahoma" w:cs="Tahoma"/>
      <w:sz w:val="16"/>
      <w:szCs w:val="16"/>
    </w:rPr>
  </w:style>
  <w:style w:type="table" w:styleId="TableGrid">
    <w:name w:val="Table Grid"/>
    <w:basedOn w:val="TableNormal"/>
    <w:uiPriority w:val="59"/>
    <w:rsid w:val="00FA3C79"/>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A3C7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26C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4-01-09.docx" TargetMode="External"/><Relationship Id="rId13" Type="http://schemas.openxmlformats.org/officeDocument/2006/relationships/hyperlink" Target="file:///h:\SJ%20Archive\2009\05-06-09.docx" TargetMode="External"/><Relationship Id="rId18" Type="http://schemas.openxmlformats.org/officeDocument/2006/relationships/hyperlink" Target="file:///h:\HJ%20Archive\2009\05-14-09.docx" TargetMode="External"/><Relationship Id="rId26" Type="http://schemas.openxmlformats.org/officeDocument/2006/relationships/hyperlink" Target="file:///p:\pprever\2009-10\3572_20090401.docx" TargetMode="External"/><Relationship Id="rId3" Type="http://schemas.openxmlformats.org/officeDocument/2006/relationships/webSettings" Target="webSettings.xml"/><Relationship Id="rId21" Type="http://schemas.openxmlformats.org/officeDocument/2006/relationships/hyperlink" Target="file:///h:\SJ%20Archive\2009\05-21-09.docx" TargetMode="External"/><Relationship Id="rId7" Type="http://schemas.openxmlformats.org/officeDocument/2006/relationships/hyperlink" Target="file:///h:\HJ%20Archive\2009\02-18-09.docx" TargetMode="External"/><Relationship Id="rId12" Type="http://schemas.openxmlformats.org/officeDocument/2006/relationships/hyperlink" Target="file:///h:\SJ%20Archive\2009\04-23-09.docx" TargetMode="External"/><Relationship Id="rId17" Type="http://schemas.openxmlformats.org/officeDocument/2006/relationships/hyperlink" Target="file:///h:\HJ%20Archive\2009\05-14-09.docx" TargetMode="External"/><Relationship Id="rId25" Type="http://schemas.openxmlformats.org/officeDocument/2006/relationships/hyperlink" Target="file:///p:\pprever\2009-10\3572_20090218.docx"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SJ%20Archive\2009\05-12-09.docx" TargetMode="External"/><Relationship Id="rId20" Type="http://schemas.openxmlformats.org/officeDocument/2006/relationships/hyperlink" Target="file:///h:\HJ%20Archive\2009\05-19-09.docx" TargetMode="External"/><Relationship Id="rId29" Type="http://schemas.openxmlformats.org/officeDocument/2006/relationships/hyperlink" Target="file:///p:\pprever\2009-10\3572_20090521.docx" TargetMode="External"/><Relationship Id="rId1" Type="http://schemas.openxmlformats.org/officeDocument/2006/relationships/styles" Target="styles.xml"/><Relationship Id="rId6" Type="http://schemas.openxmlformats.org/officeDocument/2006/relationships/hyperlink" Target="file:///h:\HJ%20Archive\2009\02-18-09.docx" TargetMode="External"/><Relationship Id="rId11" Type="http://schemas.openxmlformats.org/officeDocument/2006/relationships/hyperlink" Target="file:///h:\SJ%20Archive\2009\04-23-09.docx" TargetMode="External"/><Relationship Id="rId24" Type="http://schemas.openxmlformats.org/officeDocument/2006/relationships/hyperlink" Target="file:///h:\HJ%20Archive\2009\05-21-09.docx"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SJ%20Archive\2009\05-12-09.docx" TargetMode="External"/><Relationship Id="rId23" Type="http://schemas.openxmlformats.org/officeDocument/2006/relationships/hyperlink" Target="file:///h:\HJ%20Archive\2009\05-21-09.docx" TargetMode="External"/><Relationship Id="rId28" Type="http://schemas.openxmlformats.org/officeDocument/2006/relationships/hyperlink" Target="file:///p:\pprever\2009-10\3572_20090512.docx" TargetMode="External"/><Relationship Id="rId10" Type="http://schemas.openxmlformats.org/officeDocument/2006/relationships/hyperlink" Target="file:///h:\HJ%20Archive\2009\04-22-09.docx" TargetMode="External"/><Relationship Id="rId19" Type="http://schemas.openxmlformats.org/officeDocument/2006/relationships/hyperlink" Target="file:///h:\SJ%20Archive\2009\05-19-09.docx"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file:///h:\HJ%20Archive\2009\04-21-09.docx" TargetMode="External"/><Relationship Id="rId14" Type="http://schemas.openxmlformats.org/officeDocument/2006/relationships/hyperlink" Target="file:///h:\SJ%20Archive\2009\05-07-09.docx" TargetMode="External"/><Relationship Id="rId22" Type="http://schemas.openxmlformats.org/officeDocument/2006/relationships/hyperlink" Target="file:///h:\HJ%20Archive\2009\05-21-09.docx" TargetMode="External"/><Relationship Id="rId27" Type="http://schemas.openxmlformats.org/officeDocument/2006/relationships/hyperlink" Target="file:///p:\pprever\2009-10\3572_20090506.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699</Words>
  <Characters>3777</Characters>
  <Application>Microsoft Office Word</Application>
  <DocSecurity>0</DocSecurity>
  <Lines>128</Lines>
  <Paragraphs>67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3572: Shark catching limits - South Carolina Legislature Online</dc:title>
  <dc:subject/>
  <dc:creator>SANDERSM</dc:creator>
  <cp:keywords/>
  <dc:description/>
  <cp:lastModifiedBy>N Cumfer</cp:lastModifiedBy>
  <cp:revision>6</cp:revision>
  <cp:lastPrinted>2009-05-22T13:16:00Z</cp:lastPrinted>
  <dcterms:created xsi:type="dcterms:W3CDTF">2009-08-04T15:05:00Z</dcterms:created>
  <dcterms:modified xsi:type="dcterms:W3CDTF">2014-11-24T16:09:00Z</dcterms:modified>
</cp:coreProperties>
</file>