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D12C2A" w:rsidRDefault="00D12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2C2A" w:rsidRDefault="004C54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A70, R108, H3615</w:t>
      </w:r>
    </w:p>
    <w:p w:rsidR="00D12C2A" w:rsidRDefault="00D12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D12C2A" w:rsidRDefault="00D12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Sandifer, Parks, King and Weeks</w:t>
      </w:r>
    </w:p>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l:\council\bills\nbd\11222ac09.docx</w:t>
      </w:r>
    </w:p>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496</w:t>
      </w:r>
    </w:p>
    <w:p w:rsidR="00D12C2A" w:rsidRDefault="00D12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25, 2009</w:t>
      </w:r>
    </w:p>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 2009</w:t>
      </w:r>
    </w:p>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2009</w:t>
      </w:r>
    </w:p>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2009</w:t>
      </w:r>
    </w:p>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D12C2A" w:rsidRDefault="00D12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Preneed funeral contracts</w:t>
      </w:r>
    </w:p>
    <w:p w:rsidR="00D12C2A" w:rsidRDefault="00D12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2C2A" w:rsidRDefault="00D12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2C2A" w:rsidRDefault="00184D79">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D12C2A" w:rsidRDefault="00D12C2A">
      <w:pPr>
        <w:widowControl w:val="0"/>
        <w:tabs>
          <w:tab w:val="center" w:pos="590"/>
          <w:tab w:val="center" w:pos="1440"/>
          <w:tab w:val="left" w:pos="1872"/>
          <w:tab w:val="left" w:pos="9187"/>
        </w:tabs>
        <w:rPr>
          <w:rFonts w:eastAsia="Times New Roman" w:cs="Times New Roman"/>
          <w:szCs w:val="20"/>
        </w:rPr>
      </w:pPr>
    </w:p>
    <w:p w:rsidR="00D12C2A" w:rsidRDefault="00184D79">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House</w:t>
      </w:r>
      <w:r>
        <w:rPr>
          <w:rFonts w:cs="Times New Roman"/>
        </w:rPr>
        <w:tab/>
      </w:r>
      <w:r w:rsidRPr="00311FB1">
        <w:rPr>
          <w:rFonts w:cs="Times New Roman"/>
        </w:rPr>
        <w:t xml:space="preserve">Introduced and read first time </w:t>
      </w:r>
      <w:hyperlink r:id="rId6" w:history="1">
        <w:r w:rsidRPr="00847FC2">
          <w:rPr>
            <w:rStyle w:val="Hyperlink"/>
            <w:rFonts w:cs="Times New Roman"/>
          </w:rPr>
          <w:t>HJ</w:t>
        </w:r>
      </w:hyperlink>
      <w:r>
        <w:rPr>
          <w:rFonts w:cs="Times New Roman"/>
        </w:rPr>
        <w:noBreakHyphen/>
      </w:r>
      <w:r w:rsidRPr="00311FB1">
        <w:rPr>
          <w:rFonts w:cs="Times New Roman"/>
        </w:rPr>
        <w:t>7</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House</w:t>
      </w:r>
      <w:r>
        <w:rPr>
          <w:rFonts w:cs="Times New Roman"/>
        </w:rPr>
        <w:tab/>
      </w:r>
      <w:r w:rsidRPr="00311FB1">
        <w:rPr>
          <w:rFonts w:cs="Times New Roman"/>
        </w:rPr>
        <w:t>Referred to C</w:t>
      </w:r>
      <w:r>
        <w:rPr>
          <w:rFonts w:cs="Times New Roman"/>
        </w:rPr>
        <w:t xml:space="preserve">ommittee on </w:t>
      </w:r>
      <w:r w:rsidRPr="00311FB1">
        <w:rPr>
          <w:rFonts w:cs="Times New Roman"/>
          <w:b/>
        </w:rPr>
        <w:t>Labor, Commerce and Industry</w:t>
      </w:r>
      <w:r w:rsidRPr="00311FB1">
        <w:rPr>
          <w:rFonts w:cs="Times New Roman"/>
        </w:rPr>
        <w:t xml:space="preserve"> </w:t>
      </w:r>
      <w:hyperlink r:id="rId7" w:history="1">
        <w:r w:rsidRPr="00847FC2">
          <w:rPr>
            <w:rStyle w:val="Hyperlink"/>
            <w:rFonts w:cs="Times New Roman"/>
          </w:rPr>
          <w:t>HJ</w:t>
        </w:r>
      </w:hyperlink>
      <w:r>
        <w:rPr>
          <w:rFonts w:cs="Times New Roman"/>
        </w:rPr>
        <w:noBreakHyphen/>
      </w:r>
      <w:r w:rsidRPr="00311FB1">
        <w:rPr>
          <w:rFonts w:cs="Times New Roman"/>
        </w:rPr>
        <w:t>8</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311FB1">
        <w:rPr>
          <w:rFonts w:cs="Times New Roman"/>
        </w:rPr>
        <w:t>Committee report</w:t>
      </w:r>
      <w:r>
        <w:rPr>
          <w:rFonts w:cs="Times New Roman"/>
        </w:rPr>
        <w:t xml:space="preserve">: Favorable </w:t>
      </w:r>
      <w:r w:rsidRPr="00311FB1">
        <w:rPr>
          <w:rFonts w:cs="Times New Roman"/>
          <w:b/>
        </w:rPr>
        <w:t>Labor, Commerce and Industry</w:t>
      </w:r>
      <w:r w:rsidRPr="00311FB1">
        <w:rPr>
          <w:rFonts w:cs="Times New Roman"/>
        </w:rPr>
        <w:t xml:space="preserve"> </w:t>
      </w:r>
      <w:hyperlink r:id="rId8" w:history="1">
        <w:r w:rsidRPr="00847FC2">
          <w:rPr>
            <w:rStyle w:val="Hyperlink"/>
            <w:rFonts w:cs="Times New Roman"/>
          </w:rPr>
          <w:t>HJ</w:t>
        </w:r>
      </w:hyperlink>
      <w:r>
        <w:rPr>
          <w:rFonts w:cs="Times New Roman"/>
        </w:rPr>
        <w:noBreakHyphen/>
      </w:r>
      <w:r w:rsidRPr="00311FB1">
        <w:rPr>
          <w:rFonts w:cs="Times New Roman"/>
        </w:rPr>
        <w:t>4</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311FB1">
        <w:rPr>
          <w:rFonts w:cs="Times New Roman"/>
        </w:rPr>
        <w:t>Member(s) request name added as sponsor: Weeks</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311FB1">
        <w:rPr>
          <w:rFonts w:cs="Times New Roman"/>
        </w:rPr>
        <w:t xml:space="preserve">Read second time </w:t>
      </w:r>
      <w:hyperlink r:id="rId9" w:history="1">
        <w:r w:rsidRPr="00847FC2">
          <w:rPr>
            <w:rStyle w:val="Hyperlink"/>
            <w:rFonts w:cs="Times New Roman"/>
          </w:rPr>
          <w:t>HJ</w:t>
        </w:r>
      </w:hyperlink>
      <w:r>
        <w:rPr>
          <w:rFonts w:cs="Times New Roman"/>
        </w:rPr>
        <w:noBreakHyphen/>
      </w:r>
      <w:r w:rsidRPr="00311FB1">
        <w:rPr>
          <w:rFonts w:cs="Times New Roman"/>
        </w:rPr>
        <w:t>46</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311FB1">
        <w:rPr>
          <w:rFonts w:cs="Times New Roman"/>
        </w:rPr>
        <w:t xml:space="preserve">Read third time and sent to Senate </w:t>
      </w:r>
      <w:hyperlink r:id="rId10" w:history="1">
        <w:r w:rsidRPr="00847FC2">
          <w:rPr>
            <w:rStyle w:val="Hyperlink"/>
            <w:rFonts w:cs="Times New Roman"/>
          </w:rPr>
          <w:t>HJ</w:t>
        </w:r>
      </w:hyperlink>
      <w:r>
        <w:rPr>
          <w:rFonts w:cs="Times New Roman"/>
        </w:rPr>
        <w:noBreakHyphen/>
      </w:r>
      <w:r w:rsidRPr="00311FB1">
        <w:rPr>
          <w:rFonts w:cs="Times New Roman"/>
        </w:rPr>
        <w:t>30</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r>
      <w:r w:rsidRPr="00311FB1">
        <w:rPr>
          <w:rFonts w:cs="Times New Roman"/>
        </w:rPr>
        <w:t xml:space="preserve">Introduced and read first time </w:t>
      </w:r>
      <w:hyperlink r:id="rId11" w:history="1">
        <w:r w:rsidRPr="00847FC2">
          <w:rPr>
            <w:rStyle w:val="Hyperlink"/>
            <w:rFonts w:cs="Times New Roman"/>
          </w:rPr>
          <w:t>SJ</w:t>
        </w:r>
      </w:hyperlink>
      <w:r>
        <w:rPr>
          <w:rFonts w:cs="Times New Roman"/>
        </w:rPr>
        <w:noBreakHyphen/>
      </w:r>
      <w:r w:rsidRPr="00311FB1">
        <w:rPr>
          <w:rFonts w:cs="Times New Roman"/>
        </w:rPr>
        <w:t>14</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r>
      <w:r w:rsidRPr="00311FB1">
        <w:rPr>
          <w:rFonts w:cs="Times New Roman"/>
        </w:rPr>
        <w:t xml:space="preserve">Referred to Committee on </w:t>
      </w:r>
      <w:r w:rsidRPr="00311FB1">
        <w:rPr>
          <w:rFonts w:cs="Times New Roman"/>
          <w:b/>
        </w:rPr>
        <w:t>Judiciary</w:t>
      </w:r>
      <w:r w:rsidRPr="00311FB1">
        <w:rPr>
          <w:rFonts w:cs="Times New Roman"/>
        </w:rPr>
        <w:t xml:space="preserve"> </w:t>
      </w:r>
      <w:hyperlink r:id="rId12" w:history="1">
        <w:r w:rsidRPr="00847FC2">
          <w:rPr>
            <w:rStyle w:val="Hyperlink"/>
            <w:rFonts w:cs="Times New Roman"/>
          </w:rPr>
          <w:t>SJ</w:t>
        </w:r>
      </w:hyperlink>
      <w:r>
        <w:rPr>
          <w:rFonts w:cs="Times New Roman"/>
        </w:rPr>
        <w:noBreakHyphen/>
      </w:r>
      <w:r w:rsidRPr="00311FB1">
        <w:rPr>
          <w:rFonts w:cs="Times New Roman"/>
        </w:rPr>
        <w:t>14</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4/16/2009</w:t>
      </w:r>
      <w:r>
        <w:rPr>
          <w:rFonts w:cs="Times New Roman"/>
        </w:rPr>
        <w:tab/>
        <w:t>Senate</w:t>
      </w:r>
      <w:r>
        <w:rPr>
          <w:rFonts w:cs="Times New Roman"/>
        </w:rPr>
        <w:tab/>
      </w:r>
      <w:r w:rsidRPr="00311FB1">
        <w:rPr>
          <w:rFonts w:cs="Times New Roman"/>
        </w:rPr>
        <w:t>Referred to Subco</w:t>
      </w:r>
      <w:r>
        <w:rPr>
          <w:rFonts w:cs="Times New Roman"/>
        </w:rPr>
        <w:t xml:space="preserve">mmittee: Campbell (ch), Cleary, </w:t>
      </w:r>
      <w:r w:rsidRPr="00311FB1">
        <w:rPr>
          <w:rFonts w:cs="Times New Roman"/>
        </w:rPr>
        <w:t>Williams, Mulvaney, Nicholson</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r>
      <w:r w:rsidRPr="00311FB1">
        <w:rPr>
          <w:rFonts w:cs="Times New Roman"/>
        </w:rPr>
        <w:t>Committee r</w:t>
      </w:r>
      <w:r>
        <w:rPr>
          <w:rFonts w:cs="Times New Roman"/>
        </w:rPr>
        <w:t xml:space="preserve">eport: Favorable with amendment </w:t>
      </w:r>
      <w:r w:rsidRPr="00311FB1">
        <w:rPr>
          <w:rFonts w:cs="Times New Roman"/>
          <w:b/>
        </w:rPr>
        <w:t>Judiciary</w:t>
      </w:r>
      <w:r w:rsidRPr="00311FB1">
        <w:rPr>
          <w:rFonts w:cs="Times New Roman"/>
        </w:rPr>
        <w:t xml:space="preserve"> </w:t>
      </w:r>
      <w:hyperlink r:id="rId13" w:history="1">
        <w:r w:rsidRPr="00847FC2">
          <w:rPr>
            <w:rStyle w:val="Hyperlink"/>
            <w:rFonts w:cs="Times New Roman"/>
          </w:rPr>
          <w:t>SJ</w:t>
        </w:r>
      </w:hyperlink>
      <w:r>
        <w:rPr>
          <w:rFonts w:cs="Times New Roman"/>
        </w:rPr>
        <w:noBreakHyphen/>
      </w:r>
      <w:r w:rsidRPr="00311FB1">
        <w:rPr>
          <w:rFonts w:cs="Times New Roman"/>
        </w:rPr>
        <w:t>14</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311FB1">
        <w:rPr>
          <w:rFonts w:cs="Times New Roman"/>
        </w:rPr>
        <w:t xml:space="preserve">Committee Amendment Adopted </w:t>
      </w:r>
      <w:hyperlink r:id="rId14" w:history="1">
        <w:r w:rsidRPr="00847FC2">
          <w:rPr>
            <w:rStyle w:val="Hyperlink"/>
            <w:rFonts w:cs="Times New Roman"/>
          </w:rPr>
          <w:t>SJ</w:t>
        </w:r>
      </w:hyperlink>
      <w:r>
        <w:rPr>
          <w:rFonts w:cs="Times New Roman"/>
        </w:rPr>
        <w:noBreakHyphen/>
      </w:r>
      <w:r w:rsidRPr="00311FB1">
        <w:rPr>
          <w:rFonts w:cs="Times New Roman"/>
        </w:rPr>
        <w:t>33</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311FB1">
        <w:rPr>
          <w:rFonts w:cs="Times New Roman"/>
        </w:rPr>
        <w:t xml:space="preserve">Read second time </w:t>
      </w:r>
      <w:hyperlink r:id="rId15" w:history="1">
        <w:r w:rsidRPr="00847FC2">
          <w:rPr>
            <w:rStyle w:val="Hyperlink"/>
            <w:rFonts w:cs="Times New Roman"/>
          </w:rPr>
          <w:t>SJ</w:t>
        </w:r>
      </w:hyperlink>
      <w:r>
        <w:rPr>
          <w:rFonts w:cs="Times New Roman"/>
        </w:rPr>
        <w:noBreakHyphen/>
      </w:r>
      <w:r w:rsidRPr="00311FB1">
        <w:rPr>
          <w:rFonts w:cs="Times New Roman"/>
        </w:rPr>
        <w:t>33</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r>
      <w:r w:rsidRPr="00311FB1">
        <w:rPr>
          <w:rFonts w:cs="Times New Roman"/>
        </w:rPr>
        <w:t xml:space="preserve">Read third </w:t>
      </w:r>
      <w:r>
        <w:rPr>
          <w:rFonts w:cs="Times New Roman"/>
        </w:rPr>
        <w:t xml:space="preserve">time and returned to House with </w:t>
      </w:r>
      <w:r w:rsidRPr="00311FB1">
        <w:rPr>
          <w:rFonts w:cs="Times New Roman"/>
        </w:rPr>
        <w:t xml:space="preserve">amendments </w:t>
      </w:r>
      <w:hyperlink r:id="rId16" w:history="1">
        <w:r w:rsidRPr="00847FC2">
          <w:rPr>
            <w:rStyle w:val="Hyperlink"/>
            <w:rFonts w:cs="Times New Roman"/>
          </w:rPr>
          <w:t>SJ</w:t>
        </w:r>
      </w:hyperlink>
      <w:r>
        <w:rPr>
          <w:rFonts w:cs="Times New Roman"/>
        </w:rPr>
        <w:noBreakHyphen/>
      </w:r>
      <w:r w:rsidRPr="00311FB1">
        <w:rPr>
          <w:rFonts w:cs="Times New Roman"/>
        </w:rPr>
        <w:t>20</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311FB1">
        <w:rPr>
          <w:rFonts w:cs="Times New Roman"/>
        </w:rPr>
        <w:t xml:space="preserve">Senate amendment amended </w:t>
      </w:r>
      <w:hyperlink r:id="rId17" w:history="1">
        <w:r w:rsidRPr="00847FC2">
          <w:rPr>
            <w:rStyle w:val="Hyperlink"/>
            <w:rFonts w:cs="Times New Roman"/>
          </w:rPr>
          <w:t>HJ</w:t>
        </w:r>
      </w:hyperlink>
      <w:r>
        <w:rPr>
          <w:rFonts w:cs="Times New Roman"/>
        </w:rPr>
        <w:noBreakHyphen/>
      </w:r>
      <w:r w:rsidRPr="00311FB1">
        <w:rPr>
          <w:rFonts w:cs="Times New Roman"/>
        </w:rPr>
        <w:t>50</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311FB1">
        <w:rPr>
          <w:rFonts w:cs="Times New Roman"/>
        </w:rPr>
        <w:t xml:space="preserve">Returned to Senate with amendments </w:t>
      </w:r>
      <w:hyperlink r:id="rId18" w:history="1">
        <w:r w:rsidRPr="00847FC2">
          <w:rPr>
            <w:rStyle w:val="Hyperlink"/>
            <w:rFonts w:cs="Times New Roman"/>
          </w:rPr>
          <w:t>HJ</w:t>
        </w:r>
      </w:hyperlink>
      <w:r>
        <w:rPr>
          <w:rFonts w:cs="Times New Roman"/>
        </w:rPr>
        <w:noBreakHyphen/>
      </w:r>
      <w:r w:rsidRPr="00311FB1">
        <w:rPr>
          <w:rFonts w:cs="Times New Roman"/>
        </w:rPr>
        <w:t>50</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311FB1">
        <w:rPr>
          <w:rFonts w:cs="Times New Roman"/>
        </w:rPr>
        <w:t xml:space="preserve">Concurred in House amendment and enrolled </w:t>
      </w:r>
      <w:hyperlink r:id="rId19" w:history="1">
        <w:r w:rsidRPr="00847FC2">
          <w:rPr>
            <w:rStyle w:val="Hyperlink"/>
            <w:rFonts w:cs="Times New Roman"/>
          </w:rPr>
          <w:t>SJ</w:t>
        </w:r>
      </w:hyperlink>
      <w:r>
        <w:rPr>
          <w:rFonts w:cs="Times New Roman"/>
        </w:rPr>
        <w:noBreakHyphen/>
      </w:r>
      <w:r w:rsidRPr="00311FB1">
        <w:rPr>
          <w:rFonts w:cs="Times New Roman"/>
        </w:rPr>
        <w:t>48</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311FB1">
        <w:rPr>
          <w:rFonts w:cs="Times New Roman"/>
        </w:rPr>
        <w:t>Ratified R 108</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311FB1">
        <w:rPr>
          <w:rFonts w:cs="Times New Roman"/>
        </w:rPr>
        <w:t>Signed By Governor</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6/22/2009</w:t>
      </w:r>
      <w:r>
        <w:rPr>
          <w:rFonts w:cs="Times New Roman"/>
        </w:rPr>
        <w:tab/>
      </w:r>
      <w:r>
        <w:rPr>
          <w:rFonts w:cs="Times New Roman"/>
        </w:rPr>
        <w:tab/>
      </w:r>
      <w:r w:rsidRPr="00311FB1">
        <w:rPr>
          <w:rFonts w:cs="Times New Roman"/>
        </w:rPr>
        <w:t>Effective date 07/01/09</w:t>
      </w:r>
    </w:p>
    <w:p w:rsidR="004C541F" w:rsidRDefault="004C541F" w:rsidP="004C541F">
      <w:pPr>
        <w:widowControl w:val="0"/>
        <w:tabs>
          <w:tab w:val="right" w:pos="1008"/>
          <w:tab w:val="left" w:pos="1152"/>
          <w:tab w:val="left" w:pos="1872"/>
          <w:tab w:val="left" w:pos="9187"/>
        </w:tabs>
        <w:ind w:left="2088" w:hanging="2088"/>
        <w:rPr>
          <w:rFonts w:cs="Times New Roman"/>
        </w:rPr>
      </w:pPr>
      <w:r>
        <w:rPr>
          <w:rFonts w:cs="Times New Roman"/>
        </w:rPr>
        <w:tab/>
        <w:t>6/22/2009</w:t>
      </w:r>
      <w:r>
        <w:rPr>
          <w:rFonts w:cs="Times New Roman"/>
        </w:rPr>
        <w:tab/>
      </w:r>
      <w:r>
        <w:rPr>
          <w:rFonts w:cs="Times New Roman"/>
        </w:rPr>
        <w:tab/>
      </w:r>
      <w:r w:rsidRPr="00311FB1">
        <w:rPr>
          <w:rFonts w:cs="Times New Roman"/>
        </w:rPr>
        <w:t>Act No</w:t>
      </w:r>
      <w:r>
        <w:rPr>
          <w:rFonts w:cs="Times New Roman"/>
        </w:rPr>
        <w:t>. </w:t>
      </w:r>
      <w:r w:rsidRPr="00311FB1">
        <w:rPr>
          <w:rFonts w:cs="Times New Roman"/>
        </w:rPr>
        <w:t>70</w:t>
      </w:r>
    </w:p>
    <w:p w:rsidR="004C541F" w:rsidRDefault="004C541F" w:rsidP="004C541F">
      <w:pPr>
        <w:widowControl w:val="0"/>
        <w:tabs>
          <w:tab w:val="right" w:pos="1008"/>
          <w:tab w:val="left" w:pos="1152"/>
          <w:tab w:val="left" w:pos="1872"/>
          <w:tab w:val="left" w:pos="9187"/>
        </w:tabs>
        <w:ind w:left="2088" w:hanging="2088"/>
        <w:rPr>
          <w:rFonts w:cs="Times New Roman"/>
        </w:rPr>
      </w:pPr>
    </w:p>
    <w:p w:rsidR="00D12C2A" w:rsidRDefault="00D12C2A">
      <w:pPr>
        <w:widowControl w:val="0"/>
        <w:tabs>
          <w:tab w:val="right" w:pos="1008"/>
          <w:tab w:val="left" w:pos="1152"/>
          <w:tab w:val="left" w:pos="1872"/>
          <w:tab w:val="left" w:pos="9187"/>
        </w:tabs>
        <w:ind w:left="2088" w:hanging="2088"/>
        <w:rPr>
          <w:rFonts w:eastAsia="Times New Roman" w:cs="Times New Roman"/>
          <w:szCs w:val="20"/>
        </w:rPr>
      </w:pPr>
    </w:p>
    <w:p w:rsidR="00D12C2A" w:rsidRDefault="00184D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D12C2A" w:rsidRDefault="00D12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2C2A" w:rsidRDefault="005B0C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184D79">
          <w:rPr>
            <w:rFonts w:eastAsia="Times New Roman" w:cs="Times New Roman"/>
            <w:color w:val="0000FF" w:themeColor="hyperlink"/>
            <w:szCs w:val="20"/>
            <w:u w:val="single"/>
          </w:rPr>
          <w:t>2/25/2009</w:t>
        </w:r>
      </w:hyperlink>
    </w:p>
    <w:p w:rsidR="00D12C2A" w:rsidRDefault="005B0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84D79">
          <w:rPr>
            <w:rFonts w:eastAsia="Times New Roman" w:cs="Times New Roman"/>
            <w:color w:val="0000FF" w:themeColor="hyperlink"/>
            <w:szCs w:val="20"/>
            <w:u w:val="single"/>
          </w:rPr>
          <w:t>3/25/2009</w:t>
        </w:r>
      </w:hyperlink>
    </w:p>
    <w:p w:rsidR="00D12C2A" w:rsidRDefault="005B0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84D79">
          <w:rPr>
            <w:rFonts w:eastAsia="Times New Roman" w:cs="Times New Roman"/>
            <w:color w:val="0000FF" w:themeColor="hyperlink"/>
            <w:szCs w:val="20"/>
            <w:u w:val="single"/>
          </w:rPr>
          <w:t>5/13/2009</w:t>
        </w:r>
      </w:hyperlink>
    </w:p>
    <w:p w:rsidR="00D12C2A" w:rsidRDefault="005B0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84D79">
          <w:rPr>
            <w:rFonts w:eastAsia="Times New Roman" w:cs="Times New Roman"/>
            <w:color w:val="0000FF" w:themeColor="hyperlink"/>
            <w:szCs w:val="20"/>
            <w:u w:val="single"/>
          </w:rPr>
          <w:t>5/14/2009</w:t>
        </w:r>
      </w:hyperlink>
    </w:p>
    <w:p w:rsidR="00D12C2A" w:rsidRDefault="005B0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84D79">
          <w:rPr>
            <w:rFonts w:eastAsia="Times New Roman" w:cs="Times New Roman"/>
            <w:color w:val="0000FF" w:themeColor="hyperlink"/>
            <w:szCs w:val="20"/>
            <w:u w:val="single"/>
          </w:rPr>
          <w:t>5/20/2009</w:t>
        </w:r>
      </w:hyperlink>
    </w:p>
    <w:p w:rsidR="00D12C2A" w:rsidRDefault="00D1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12C2A" w:rsidRDefault="00D12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12C2A">
          <w:pgSz w:w="12240" w:h="15840" w:code="1"/>
          <w:pgMar w:top="1080" w:right="1440" w:bottom="1080" w:left="1440" w:header="720" w:footer="720" w:gutter="0"/>
          <w:pgNumType w:start="1"/>
          <w:cols w:space="720"/>
          <w:noEndnote/>
          <w:docGrid w:linePitch="360"/>
        </w:sect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(A70, R108, H3615)</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color w:val="000000" w:themeColor="text1"/>
          <w:u w:color="000000" w:themeColor="text1"/>
        </w:rPr>
        <w:t>TO AMEND CHAPTER 7 OF TITLE 32, CODE OF LAWS OF SOUTH CAROLINA, 1976, RELATING TO PRENEED FUNERAL CONTRACTS, SO AS TO TRANSFER THE POWERS AND DUTIES FOR THE REGULATION OF PRENEED FUNERAL CONTRACTS FROM THE STATE BOARD OF FINANCIAL INSTITUTIONS TO THE DEPARTMENT OF CONSUMER AFFAIRS AND TO CONFORM THE PROVISIONS OF THIS CHAPTER TO THIS TRANSFER OF AUTHORITY, TO INCREASE CRIMINAL FINES FOR VIOLATIONS, TO PROVIDE FOR ADMINISTRATIVE PENALTIES, TO PROVIDE FOR A CONTESTED CASE HEARING FROM AN ORDER OF THE DEPARTMENT, AND TO MAKE TECHNICAL CORRECTIONS; AND TO AMEND SECTION 40</w:t>
      </w:r>
      <w:r>
        <w:rPr>
          <w:rFonts w:cs="Times New Roman"/>
          <w:b/>
          <w:color w:val="000000" w:themeColor="text1"/>
          <w:u w:color="000000" w:themeColor="text1"/>
        </w:rPr>
        <w:noBreakHyphen/>
        <w:t>19</w:t>
      </w:r>
      <w:r>
        <w:rPr>
          <w:rFonts w:cs="Times New Roman"/>
          <w:b/>
          <w:color w:val="000000" w:themeColor="text1"/>
          <w:u w:color="000000" w:themeColor="text1"/>
        </w:rPr>
        <w:noBreakHyphen/>
        <w:t xml:space="preserve">290, AS AMENDED, RELATING TO LICENSED EMBALMERS AND FUNERAL DIRECTORS PLACING PAYMENTS RECEIVED FOR FUNERAL MERCHANDISE IN A TRUST ACCOUNT, SO AS TO CHANGE “STATE BOARD OF FINANCIAL INSTITUTIONS” TO “SOUTH CAROLINA DEPARTMENT OF CONSUMER AFFAIRS” AND TO PROVIDE THAT THESE PAYMENTS MUST BE HELD UNTIL THE MERCHANDISE IS DELIVERED FOR USE OR IN THE POSSESSION OF THE PURCHASER.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Preneed funeral contracts</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Chapter 7, Title 32 of the 1976 Code is amended to read:</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“CHAPTER 7</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Pr>
          <w:rFonts w:cs="Times New Roman"/>
          <w:szCs w:val="24"/>
        </w:rPr>
        <w:t>Preneed Funeral Contracts</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10.</w:t>
      </w:r>
      <w:r>
        <w:rPr>
          <w:rFonts w:cs="Times New Roman"/>
          <w:szCs w:val="24"/>
        </w:rPr>
        <w:tab/>
        <w:t xml:space="preserve">As used in this chapter, unless the context requires otherwise: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 xml:space="preserve">‘Administrator’ means the administrator of the South Carolina Department of Consumer Affairs.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 xml:space="preserve">‘Beneficiary’ means the person who is to be the subject of the disposition, services, facilities, or merchandise described in a preneed funeral contract.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lastRenderedPageBreak/>
        <w:tab/>
        <w:t>(3)</w:t>
      </w:r>
      <w:r>
        <w:rPr>
          <w:rFonts w:cs="Times New Roman"/>
          <w:szCs w:val="24"/>
        </w:rPr>
        <w:tab/>
        <w:t>‘Common trust fund’ means a trust in which the proceeds of more than one funeral contract may be held by the trustee.</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w:t>
      </w:r>
      <w:r>
        <w:rPr>
          <w:rFonts w:cs="Times New Roman"/>
          <w:szCs w:val="24"/>
        </w:rPr>
        <w:tab/>
        <w:t>‘Department’ means the South Carolina Department of Consumer Affairs.</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w:t>
      </w:r>
      <w:r>
        <w:rPr>
          <w:rFonts w:cs="Times New Roman"/>
          <w:szCs w:val="24"/>
        </w:rPr>
        <w:tab/>
        <w:t xml:space="preserve">‘Financial institution’ means a bank, trust company, or savings and loan association authorized by law to do business in this State.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w:t>
      </w:r>
      <w:r>
        <w:rPr>
          <w:rFonts w:cs="Times New Roman"/>
          <w:szCs w:val="24"/>
        </w:rPr>
        <w:tab/>
        <w:t xml:space="preserve">‘Preneed funeral contract’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(7)</w:t>
      </w:r>
      <w:r>
        <w:rPr>
          <w:rFonts w:cs="Times New Roman"/>
          <w:szCs w:val="24"/>
        </w:rPr>
        <w:tab/>
        <w:t>‘Provider’ means a funeral home licensed in this State which is the entity providing services and merchandise pursuant to a preneed funeral contract and is designated trustee of all funds.</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(8)</w:t>
      </w:r>
      <w:r>
        <w:rPr>
          <w:rFonts w:cs="Times New Roman"/>
          <w:szCs w:val="24"/>
        </w:rPr>
        <w:tab/>
        <w:t>‘Purchaser’ means the person who is obligated to make payments under a preneed funeral contract.</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(9)</w:t>
      </w:r>
      <w:r>
        <w:rPr>
          <w:rFonts w:cs="Times New Roman"/>
          <w:szCs w:val="24"/>
        </w:rPr>
        <w:tab/>
        <w:t>‘Seller’ means a licensed funeral director in this State who is directly employed by the provider.</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20.</w:t>
      </w:r>
      <w:r>
        <w:rPr>
          <w:rFonts w:cs="Times New Roman"/>
          <w:szCs w:val="24"/>
        </w:rPr>
        <w:tab/>
        <w:t>(A)(1)</w:t>
      </w:r>
      <w:r>
        <w:rPr>
          <w:rFonts w:cs="Times New Roman"/>
          <w:szCs w:val="24"/>
        </w:rPr>
        <w:tab/>
        <w:t xml:space="preserve">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When a vault is sold preneed by a seller in accordance with this chapter, one hundred percent of funds received by the seller at the time of payment must be held as trust funds and deposited in a financial institution.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Pr>
          <w:rFonts w:cs="Times New Roman"/>
          <w:szCs w:val="24"/>
        </w:rPr>
        <w:noBreakHyphen/>
        <w:t xml:space="preserve">price contract, the principal and all accrued earnings must be paid to the provider to cover the costs in effect at the time of death of the services and merchandise specified in the contract.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Pr>
          <w:rFonts w:cs="Times New Roman"/>
          <w:szCs w:val="24"/>
        </w:rPr>
        <w:noBreakHyphen/>
        <w:t>7</w:t>
      </w:r>
      <w:r>
        <w:rPr>
          <w:rFonts w:cs="Times New Roman"/>
          <w:szCs w:val="24"/>
        </w:rPr>
        <w:noBreakHyphen/>
        <w:t xml:space="preserve">30.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 xml:space="preserve">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Subsections (A), (B), (C), and (D) do not apply to contracts for funeral services or merchandise funded by insurance policies that are otherwise regulated by law; however, Section 38</w:t>
      </w:r>
      <w:r>
        <w:rPr>
          <w:rFonts w:cs="Times New Roman"/>
          <w:szCs w:val="24"/>
        </w:rPr>
        <w:noBreakHyphen/>
        <w:t>55</w:t>
      </w:r>
      <w:r>
        <w:rPr>
          <w:rFonts w:cs="Times New Roman"/>
          <w:szCs w:val="24"/>
        </w:rPr>
        <w:noBreakHyphen/>
        <w:t xml:space="preserve">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(F)</w:t>
      </w:r>
      <w:r>
        <w:rPr>
          <w:rFonts w:cs="Times New Roman"/>
          <w:szCs w:val="24"/>
        </w:rPr>
        <w:tab/>
        <w:t xml:space="preserve">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(G)</w:t>
      </w:r>
      <w:r>
        <w:rPr>
          <w:rFonts w:cs="Times New Roman"/>
          <w:szCs w:val="24"/>
        </w:rPr>
        <w:tab/>
        <w:t xml:space="preserve">All contracts must contain the name and Funeral Service License Number of the provider and seller.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(H)</w:t>
      </w:r>
      <w:r>
        <w:rPr>
          <w:rFonts w:cs="Times New Roman"/>
          <w:szCs w:val="24"/>
        </w:rPr>
        <w:tab/>
        <w:t xml:space="preserve">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purchaser’s contract.  The trustee has the authority to transfer trust funds from one financial institution to another, except that the trustee must notify the purchaser, or the beneficiary of a deceased purchaser, within thirty days after the transfer.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(I)</w:t>
      </w:r>
      <w:r>
        <w:rPr>
          <w:rFonts w:cs="Times New Roman"/>
          <w:szCs w:val="24"/>
        </w:rPr>
        <w:tab/>
        <w:t xml:space="preserve">All earnings accrue to the trust except that the provider may withdraw ten percent of the annual earnings of the trust to cover trust administration.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(J)</w:t>
      </w:r>
      <w:r>
        <w:rPr>
          <w:rFonts w:cs="Times New Roman"/>
          <w:szCs w:val="24"/>
        </w:rPr>
        <w:tab/>
        <w:t xml:space="preserve"> Preneed trust funds or earnings must not be used as collateral, pledged, or in any way encumbered or placed at risk.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(K)</w:t>
      </w:r>
      <w:r>
        <w:rPr>
          <w:rFonts w:cs="Times New Roman"/>
          <w:szCs w:val="24"/>
        </w:rPr>
        <w:tab/>
        <w:t xml:space="preserve">If the purchaser fails to make payments as provided in the contract, the contract is voidable at the option of the provider and he may retain ten percent of the amount paid on the contract as a fee and return the remaining funds to the purchaser.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(L)</w:t>
      </w:r>
      <w:r>
        <w:rPr>
          <w:rFonts w:cs="Times New Roman"/>
          <w:szCs w:val="24"/>
        </w:rPr>
        <w:tab/>
        <w:t>If the merchandise selected is not available at the time of need, the provider shall make available merchandise of equal or greater value to the purchaser or his representative.  The purchaser or his representative is entitled to approve a substitution.</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25.</w:t>
      </w:r>
      <w:r>
        <w:rPr>
          <w:rFonts w:cs="Times New Roman"/>
          <w:szCs w:val="24"/>
        </w:rPr>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Pr>
          <w:rFonts w:cs="Times New Roman"/>
          <w:szCs w:val="24"/>
        </w:rPr>
        <w:noBreakHyphen/>
        <w:t>funded preneed funeral contract executed under this chapter must not be converted to an insurance</w:t>
      </w:r>
      <w:r>
        <w:rPr>
          <w:rFonts w:cs="Times New Roman"/>
          <w:szCs w:val="24"/>
        </w:rPr>
        <w:noBreakHyphen/>
        <w:t>funded preneed funeral contract.  If a premium is paid on an insurance</w:t>
      </w:r>
      <w:r>
        <w:rPr>
          <w:rFonts w:cs="Times New Roman"/>
          <w:szCs w:val="24"/>
        </w:rPr>
        <w:noBreakHyphen/>
        <w:t xml:space="preserve">funded preneed irrevocable contract and the contract is revoked within thirty days, the full premium must be refunded.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30.</w:t>
      </w:r>
      <w:r>
        <w:rPr>
          <w:rFonts w:cs="Times New Roman"/>
          <w:szCs w:val="24"/>
        </w:rPr>
        <w:tab/>
        <w:t>(A)</w:t>
      </w:r>
      <w:r>
        <w:rPr>
          <w:rFonts w:cs="Times New Roman"/>
          <w:szCs w:val="24"/>
        </w:rPr>
        <w:tab/>
        <w:t>Within thirty days of receipt of a written demand for refund by a purchaser who has paid funds for a preneed funeral contract pursuant to Section 32</w:t>
      </w:r>
      <w:r>
        <w:rPr>
          <w:rFonts w:cs="Times New Roman"/>
          <w:szCs w:val="24"/>
        </w:rPr>
        <w:noBreakHyphen/>
        <w:t>7</w:t>
      </w:r>
      <w:r>
        <w:rPr>
          <w:rFonts w:cs="Times New Roman"/>
          <w:szCs w:val="24"/>
        </w:rPr>
        <w:noBreakHyphen/>
        <w:t xml:space="preserve">20(A) or (B) the trustee shall refund to the purchaser the entire amount paid together with all interest, dividends, increases, or accretions earned on the fund except that the provider may retain ten percent of the earnings in the portion of the final year before termination.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After making refund to the trustee pursuant to the provisions of subsection (A), the financial institution is relieved from further liability to any party.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This section does not apply if the contract is irrevocable.</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35.</w:t>
      </w:r>
      <w:r>
        <w:rPr>
          <w:rFonts w:cs="Times New Roman"/>
          <w:szCs w:val="24"/>
        </w:rPr>
        <w:tab/>
        <w:t>(A)</w:t>
      </w:r>
      <w:r>
        <w:rPr>
          <w:rFonts w:cs="Times New Roman"/>
          <w:szCs w:val="24"/>
        </w:rPr>
        <w:tab/>
        <w:t>A preneed funeral contract may be transferred to another provider only upon the prior written request of the purchaser or the beneficiary of a deceased purchaser or pursuant to Section 32</w:t>
      </w:r>
      <w:r>
        <w:rPr>
          <w:rFonts w:cs="Times New Roman"/>
          <w:szCs w:val="24"/>
        </w:rPr>
        <w:noBreakHyphen/>
        <w:t>7</w:t>
      </w:r>
      <w:r>
        <w:rPr>
          <w:rFonts w:cs="Times New Roman"/>
          <w:szCs w:val="24"/>
        </w:rPr>
        <w:noBreakHyphen/>
        <w:t xml:space="preserve">45.  The selling provider must be paid a fee equal to ten percent of the contract face amount.  The selling provider also must be paid ten percent of the earnings in that portion of the final year before transfer.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A preneed funeral contract, whether revocable or irrevocable, funded by an insurance policy may be transferred to another provider only upon the prior written request of the purchaser or the beneficiary of a deceased purchaser or pursuant to Section 32</w:t>
      </w:r>
      <w:r>
        <w:rPr>
          <w:rFonts w:cs="Times New Roman"/>
          <w:szCs w:val="24"/>
        </w:rPr>
        <w:noBreakHyphen/>
        <w:t>7</w:t>
      </w:r>
      <w:r>
        <w:rPr>
          <w:rFonts w:cs="Times New Roman"/>
          <w:szCs w:val="24"/>
        </w:rPr>
        <w:noBreakHyphen/>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Pr>
          <w:rFonts w:cs="Times New Roman"/>
          <w:szCs w:val="24"/>
        </w:rPr>
        <w:noBreakHyphen/>
        <w:t>7</w:t>
      </w:r>
      <w:r>
        <w:rPr>
          <w:rFonts w:cs="Times New Roman"/>
          <w:szCs w:val="24"/>
        </w:rPr>
        <w:noBreakHyphen/>
        <w:t xml:space="preserve">45.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40.</w:t>
      </w:r>
      <w:r>
        <w:rPr>
          <w:rFonts w:cs="Times New Roman"/>
          <w:szCs w:val="24"/>
        </w:rPr>
        <w:tab/>
        <w:t xml:space="preserve">All trust funds described in this chapter must be deposited in the name of the trustee, as trustee, within thirty days after receipt.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Section 32</w:t>
      </w:r>
      <w:r>
        <w:rPr>
          <w:rFonts w:cs="Times New Roman"/>
        </w:rPr>
        <w:noBreakHyphen/>
        <w:t>7</w:t>
      </w:r>
      <w:r>
        <w:rPr>
          <w:rFonts w:cs="Times New Roman"/>
        </w:rPr>
        <w:noBreakHyphen/>
        <w:t>45.</w:t>
      </w:r>
      <w:r>
        <w:rPr>
          <w:rFonts w:cs="Times New Roman"/>
        </w:rPr>
        <w:tab/>
      </w:r>
      <w:r>
        <w:rPr>
          <w:rFonts w:cs="Times New Roman"/>
          <w:szCs w:val="24"/>
        </w:rPr>
        <w:t>(A)</w:t>
      </w:r>
      <w:r>
        <w:rPr>
          <w:rFonts w:cs="Times New Roman"/>
          <w:szCs w:val="24"/>
        </w:rPr>
        <w:tab/>
        <w:t xml:space="preserve">If a provider goes out of business or the provider’s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provider’s license issued by the State Board of Funeral Service is cancelled or the license to sell preneed funeral contracts is cancelled and an application for a replacement license has not been filed.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50.</w:t>
      </w:r>
      <w:r>
        <w:rPr>
          <w:rFonts w:cs="Times New Roman"/>
          <w:szCs w:val="24"/>
        </w:rPr>
        <w:tab/>
        <w:t>(A)</w:t>
      </w:r>
      <w:r>
        <w:rPr>
          <w:rFonts w:cs="Times New Roman"/>
          <w:szCs w:val="24"/>
        </w:rPr>
        <w:tab/>
        <w:t xml:space="preserve">Without first securing a license from the department, no one, except a financial institution, may accept or hold payments made on a preneed funeral contract.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Pr>
          <w:rFonts w:cs="Times New Roman"/>
          <w:szCs w:val="24"/>
        </w:rPr>
        <w:noBreakHyphen/>
        <w:t>7</w:t>
      </w:r>
      <w:r>
        <w:rPr>
          <w:rFonts w:cs="Times New Roman"/>
          <w:szCs w:val="24"/>
        </w:rPr>
        <w:noBreakHyphen/>
        <w:t xml:space="preserve">20(H).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Application for a license must be in writing, signed by the applicant, and verified on forms furnished by the department.  Each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If a licensee cancels the license and later applies for a new license, the department shall investigate the applicant’s books, records, and accounts to determine if the applicant violated the provisions of this chapter during the time he did not have a license.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Upon receipt of the application, a one</w:t>
      </w:r>
      <w:r>
        <w:rPr>
          <w:rFonts w:cs="Times New Roman"/>
          <w:szCs w:val="24"/>
        </w:rPr>
        <w:noBreakHyphen/>
        <w:t xml:space="preserve">time payment of a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A person selling a preneed funeral contract shall collect from each purchaser a service charge and all fees collected must be remitted by the person collecting them to the department at least once each month.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person’s books, records, and accounts if the department has reason to believe that fees are collected and either not remitted or not timely remitted.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The service charge for each contract may not exceed a total of thirty dollars, twenty</w:t>
      </w:r>
      <w:r>
        <w:rPr>
          <w:rFonts w:cs="Times New Roman"/>
          <w:szCs w:val="24"/>
        </w:rPr>
        <w:noBreakHyphen/>
        <w:t xml:space="preserve">five dollars for the department to use in administering the provisions of this chapter and five dollars to be allocated to the Preneed Funeral Loss Reimbursement Fund.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The department shall keep a record of each preneed funeral contract for which it receives a service charge.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60.</w:t>
      </w:r>
      <w:r>
        <w:rPr>
          <w:rFonts w:cs="Times New Roman"/>
          <w:szCs w:val="24"/>
        </w:rPr>
        <w:tab/>
        <w:t>(A)</w:t>
      </w:r>
      <w:r>
        <w:rPr>
          <w:rFonts w:cs="Times New Roman"/>
          <w:szCs w:val="24"/>
        </w:rPr>
        <w:tab/>
        <w:t xml:space="preserve">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From the service charge for each preneed contract as required by Section 32</w:t>
      </w:r>
      <w:r>
        <w:rPr>
          <w:rFonts w:cs="Times New Roman"/>
          <w:szCs w:val="24"/>
        </w:rPr>
        <w:noBreakHyphen/>
        <w:t>7</w:t>
      </w:r>
      <w:r>
        <w:rPr>
          <w:rFonts w:cs="Times New Roman"/>
          <w:szCs w:val="24"/>
        </w:rPr>
        <w:noBreakHyphen/>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Pr>
          <w:rFonts w:cs="Times New Roman"/>
          <w:szCs w:val="24"/>
        </w:rPr>
        <w:noBreakHyphen/>
        <w:t>7</w:t>
      </w:r>
      <w:r>
        <w:rPr>
          <w:rFonts w:cs="Times New Roman"/>
          <w:szCs w:val="24"/>
        </w:rPr>
        <w:noBreakHyphen/>
        <w:t xml:space="preserve">50(C)(2) may not exceed the amount of five dollars for each preneed contract.  The maximum amount of the fund is five hundred thousand dollars with a five percent adjustment compounded annually.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All sums received by the department pursuant to this section must be held in a separate account maintained by the Office of State Treasurer to be used solely as provided in this section.  All interest or other income earned on the fund must be retained by the fund.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 xml:space="preserve">Reimbursements from the fund may not exceed the total payment made for preneed funeral services or merchandise or both.  Interest or future graduated insurance benefits must not be reimbursed.  Upon the death of the beneficiary and the applicant’s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 xml:space="preserve">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(F)</w:t>
      </w:r>
      <w:r>
        <w:rPr>
          <w:rFonts w:cs="Times New Roman"/>
          <w:szCs w:val="24"/>
        </w:rPr>
        <w:tab/>
        <w:t xml:space="preserve">The department shall furnish a form of application for reimbursement which shall require the following minimum information: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the name and address of the applicant;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the name and address of the funeral service or funeral director, or both, who caused the loss;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the amount of the alleged loss for which application for reimbursement is made;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 xml:space="preserve">a copy of a preneed funeral contract or written agreement which was the basis of the alleged loss;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(5)</w:t>
      </w:r>
      <w:r>
        <w:rPr>
          <w:rFonts w:cs="Times New Roman"/>
          <w:szCs w:val="24"/>
        </w:rPr>
        <w:tab/>
        <w:t xml:space="preserve">a copy of payment receipts or canceled checks, or both;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(6)</w:t>
      </w:r>
      <w:r>
        <w:rPr>
          <w:rFonts w:cs="Times New Roman"/>
          <w:szCs w:val="24"/>
        </w:rPr>
        <w:tab/>
        <w:t xml:space="preserve">a copy of the death certificate;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(7)</w:t>
      </w:r>
      <w:r>
        <w:rPr>
          <w:rFonts w:cs="Times New Roman"/>
          <w:szCs w:val="24"/>
        </w:rPr>
        <w:tab/>
        <w:t xml:space="preserve">a general statement of facts relative to the application;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(8)</w:t>
      </w:r>
      <w:r>
        <w:rPr>
          <w:rFonts w:cs="Times New Roman"/>
          <w:szCs w:val="24"/>
        </w:rPr>
        <w:tab/>
        <w:t xml:space="preserve">supporting documents, including copies of court proceedings and other papers indicating the efforts of the applicant to obtain reimbursement from the provider, insurance companies, or others;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(9)</w:t>
      </w:r>
      <w:r>
        <w:rPr>
          <w:rFonts w:cs="Times New Roman"/>
          <w:szCs w:val="24"/>
        </w:rPr>
        <w:tab/>
        <w:t xml:space="preserve">documentation of receipt of funds in partial payment of the loss;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(10)</w:t>
      </w:r>
      <w:r>
        <w:rPr>
          <w:rFonts w:cs="Times New Roman"/>
          <w:szCs w:val="24"/>
        </w:rPr>
        <w:tab/>
        <w:t xml:space="preserve">name and address of the funeral home that provided services or merchandise or both.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(G)</w:t>
      </w:r>
      <w:r>
        <w:rPr>
          <w:rFonts w:cs="Times New Roman"/>
          <w:szCs w:val="24"/>
        </w:rPr>
        <w:tab/>
        <w:t xml:space="preserve">This fund and all interest earned may be used only as prescribed in this section and may not be used for another purpose.  The department may expend monies from the fund to: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make reimbursements on approved applications;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purchase insurance to cover losses and department liability as considered appropriate by the department and not inconsistent with the purpose of the fund;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invest portions of the fund as are not currently needed to reimburse losses and maintain adequate reserves, as are permitted to be made by fiduciaries under state law;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 xml:space="preserve">pay the expenses, other than normal operating expenses, of the department for administering the fund, including employment of legal counsel, accountants, consultants, and other persons the department considers necessary to ensure compliance with this section.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(H)</w:t>
      </w:r>
      <w:r>
        <w:rPr>
          <w:rFonts w:cs="Times New Roman"/>
          <w:szCs w:val="24"/>
        </w:rPr>
        <w:tab/>
        <w:t xml:space="preserve">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(I)</w:t>
      </w:r>
      <w:r>
        <w:rPr>
          <w:rFonts w:cs="Times New Roman"/>
          <w:szCs w:val="24"/>
        </w:rPr>
        <w:tab/>
        <w:t xml:space="preserve">The department may establish procedures and promulgate regulations it determines necessary to implement the purposes of the section.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70.</w:t>
      </w:r>
      <w:r>
        <w:rPr>
          <w:rFonts w:cs="Times New Roman"/>
          <w:szCs w:val="24"/>
        </w:rPr>
        <w:tab/>
        <w:t>(A)</w:t>
      </w:r>
      <w:r>
        <w:rPr>
          <w:rFonts w:cs="Times New Roman"/>
          <w:szCs w:val="24"/>
        </w:rPr>
        <w:tab/>
        <w:t xml:space="preserve">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provider’s books, records, and accounts if the department has reason to believe or has received a complaint alleging that the provider has violated the provisions of this chapter.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90.</w:t>
      </w:r>
      <w:r>
        <w:rPr>
          <w:rFonts w:cs="Times New Roman"/>
          <w:szCs w:val="24"/>
        </w:rPr>
        <w:tab/>
        <w:t>(A)</w:t>
      </w:r>
      <w:r>
        <w:rPr>
          <w:rFonts w:cs="Times New Roman"/>
          <w:szCs w:val="24"/>
        </w:rPr>
        <w:tab/>
        <w:t xml:space="preserve">A contract seller, provider, agent, employee, or person acting in behalf of one of these persons may not: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solicit relatives of persons whose death is apparently pending or whose death has recently occurred for the purpose of providing funeral services, final disposition, burial, or funeral goods for the person;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(5)</w:t>
      </w:r>
      <w:r>
        <w:rPr>
          <w:rFonts w:cs="Times New Roman"/>
          <w:szCs w:val="24"/>
        </w:rPr>
        <w:tab/>
        <w:t xml:space="preserve">solicit by telephone call or by visit to a personal residence unless the solicitation has been previously requested by the person solicited or by a family member residing at the residence.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This chapter does not prohibit general advertising.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 xml:space="preserve">A person making a personal or written solicitation for a preneed funeral contract, as soon as possible, shall divulge the real reason for the contract or solicitation.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 xml:space="preserve">The department may promulgate regulations for the solicitation of preneed contracts by sellers and providers and their agents and employees to protect the public from solicitation practices that utilize undue influence or that take undue advantage of a person’s ignorance or emotional vulnerability.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95.</w:t>
      </w:r>
      <w:r>
        <w:rPr>
          <w:rFonts w:cs="Times New Roman"/>
          <w:szCs w:val="24"/>
        </w:rPr>
        <w:tab/>
        <w:t>The prohibitions of Section 32</w:t>
      </w:r>
      <w:r>
        <w:rPr>
          <w:rFonts w:cs="Times New Roman"/>
          <w:szCs w:val="24"/>
        </w:rPr>
        <w:noBreakHyphen/>
        <w:t>7</w:t>
      </w:r>
      <w:r>
        <w:rPr>
          <w:rFonts w:cs="Times New Roman"/>
          <w:szCs w:val="24"/>
        </w:rPr>
        <w:noBreakHyphen/>
        <w:t xml:space="preserve">90 as to solicitations and advertising relating to preneed funeral contracts apply equally to a funeral director licensed pursuant to this title as an agent for a life insurer as well as to the life insurer doing business in this State.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100.</w:t>
      </w:r>
      <w:r>
        <w:rPr>
          <w:rFonts w:cs="Times New Roman"/>
          <w:szCs w:val="24"/>
        </w:rPr>
        <w:tab/>
        <w:t>(A)</w:t>
      </w:r>
      <w:r>
        <w:rPr>
          <w:rFonts w:cs="Times New Roman"/>
          <w:szCs w:val="24"/>
        </w:rPr>
        <w:tab/>
        <w:t xml:space="preserve">A person wilfully violating the provisions of this chapter is guilty of a misdemeanor and, upon conviction, must be fined not less than one thousand dollars or more than five thousand dollars, or imprisoned for not less than ten days or more than six months, or both.  In addition, this person may be prohibited from entering into further preneed funeral contracts if the department, in its discretion, finds that the offense is sufficiently grievous.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110.</w:t>
      </w:r>
      <w:r>
        <w:rPr>
          <w:rFonts w:cs="Times New Roman"/>
          <w:szCs w:val="24"/>
        </w:rPr>
        <w:tab/>
        <w:t>(A)</w:t>
      </w:r>
      <w:r>
        <w:rPr>
          <w:rFonts w:cs="Times New Roman"/>
          <w:szCs w:val="24"/>
        </w:rPr>
        <w:tab/>
        <w:t xml:space="preserve">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Whether or not enforcement action is taken by the department, the department shall report a violation it discovers to the State Board of Funeral Service for an action pursuant to Section 40</w:t>
      </w:r>
      <w:r>
        <w:rPr>
          <w:rFonts w:cs="Times New Roman"/>
          <w:szCs w:val="24"/>
        </w:rPr>
        <w:noBreakHyphen/>
        <w:t>19</w:t>
      </w:r>
      <w:r>
        <w:rPr>
          <w:rFonts w:cs="Times New Roman"/>
          <w:szCs w:val="24"/>
        </w:rPr>
        <w:noBreakHyphen/>
        <w:t xml:space="preserve">110(12) and to the Attorney General, a circuit solicitor, or an appropriate law enforcement agency.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120.</w:t>
      </w:r>
      <w:r>
        <w:rPr>
          <w:rFonts w:cs="Times New Roman"/>
          <w:szCs w:val="24"/>
        </w:rPr>
        <w:tab/>
        <w:t xml:space="preserve">This chapter does not modify, abridge, or repeal any provision of Chapter 55, Title 39.  This chapter applies only to preneed funeral contracts sold by funeral homes licensed in this State and their licensed directors. </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32</w:t>
      </w:r>
      <w:r>
        <w:rPr>
          <w:rFonts w:cs="Times New Roman"/>
          <w:szCs w:val="24"/>
        </w:rPr>
        <w:noBreakHyphen/>
        <w:t>7</w:t>
      </w:r>
      <w:r>
        <w:rPr>
          <w:rFonts w:cs="Times New Roman"/>
          <w:szCs w:val="24"/>
        </w:rPr>
        <w:noBreakHyphen/>
        <w:t>130.</w:t>
      </w:r>
      <w:r>
        <w:rPr>
          <w:rFonts w:cs="Times New Roman"/>
          <w:szCs w:val="24"/>
        </w:rPr>
        <w:tab/>
        <w:t>Nothing in this chapter or in Chapter 55, Title 39 precludes the sale at need of granite, memorials, or vaults by a licensed funeral director.  However, a licensed funeral director may sell only vaults preneed in accordance with this chapter.”</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Payments received for funeral merchandise must be placed in a trust account</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Section 40</w:t>
      </w:r>
      <w:r>
        <w:rPr>
          <w:rFonts w:cs="Times New Roman"/>
        </w:rPr>
        <w:noBreakHyphen/>
        <w:t>19</w:t>
      </w:r>
      <w:r>
        <w:rPr>
          <w:rFonts w:cs="Times New Roman"/>
        </w:rPr>
        <w:noBreakHyphen/>
        <w:t>290(E) of the 1976 Code, as last amended by Act 188 of 2004, is further amended to read:</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“(E)</w:t>
      </w:r>
      <w:r>
        <w:rPr>
          <w:rFonts w:cs="Times New Roman"/>
        </w:rPr>
        <w:tab/>
        <w:t>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0592" w:rsidRDefault="00C60592"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This act takes effect July 1, 2009.</w:t>
      </w:r>
    </w:p>
    <w:p w:rsidR="00C60592" w:rsidRDefault="00C60592" w:rsidP="00C60592">
      <w:pPr>
        <w:tabs>
          <w:tab w:val="left" w:pos="1440"/>
          <w:tab w:val="left" w:pos="1800"/>
          <w:tab w:val="left" w:pos="2880"/>
        </w:tabs>
        <w:rPr>
          <w:color w:val="000000" w:themeColor="text1"/>
        </w:rPr>
      </w:pPr>
    </w:p>
    <w:p w:rsidR="00C60592" w:rsidRDefault="00C60592" w:rsidP="00C60592">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C60592" w:rsidRDefault="00C60592" w:rsidP="00C60592">
      <w:pPr>
        <w:tabs>
          <w:tab w:val="left" w:pos="1440"/>
          <w:tab w:val="left" w:pos="1800"/>
          <w:tab w:val="left" w:pos="2880"/>
        </w:tabs>
        <w:rPr>
          <w:color w:val="000000" w:themeColor="text1"/>
        </w:rPr>
      </w:pPr>
    </w:p>
    <w:p w:rsidR="00C60592" w:rsidRDefault="00C60592" w:rsidP="00C60592">
      <w:pPr>
        <w:tabs>
          <w:tab w:val="left" w:pos="1440"/>
          <w:tab w:val="left" w:pos="1800"/>
          <w:tab w:val="left" w:pos="2880"/>
        </w:tabs>
        <w:rPr>
          <w:color w:val="000000" w:themeColor="text1"/>
        </w:rPr>
      </w:pPr>
      <w:r>
        <w:rPr>
          <w:color w:val="000000" w:themeColor="text1"/>
        </w:rPr>
        <w:t>Approved the 2</w:t>
      </w:r>
      <w:r w:rsidRPr="00F74751">
        <w:rPr>
          <w:color w:val="000000" w:themeColor="text1"/>
          <w:vertAlign w:val="superscript"/>
        </w:rPr>
        <w:t>nd</w:t>
      </w:r>
      <w:r>
        <w:rPr>
          <w:color w:val="000000" w:themeColor="text1"/>
        </w:rPr>
        <w:t xml:space="preserve"> day of June, 2009. </w:t>
      </w:r>
    </w:p>
    <w:p w:rsidR="00C60592" w:rsidRDefault="00C60592" w:rsidP="00C60592">
      <w:pPr>
        <w:tabs>
          <w:tab w:val="left" w:pos="1440"/>
          <w:tab w:val="left" w:pos="1800"/>
          <w:tab w:val="left" w:pos="2880"/>
        </w:tabs>
        <w:jc w:val="center"/>
        <w:rPr>
          <w:color w:val="000000" w:themeColor="text1"/>
        </w:rPr>
      </w:pPr>
    </w:p>
    <w:p w:rsidR="00C60592" w:rsidRDefault="00C60592" w:rsidP="00C60592">
      <w:pPr>
        <w:tabs>
          <w:tab w:val="left" w:pos="1440"/>
          <w:tab w:val="left" w:pos="1800"/>
          <w:tab w:val="left" w:pos="2880"/>
        </w:tabs>
        <w:jc w:val="center"/>
        <w:rPr>
          <w:color w:val="000000" w:themeColor="text1"/>
        </w:rPr>
      </w:pPr>
      <w:r>
        <w:rPr>
          <w:color w:val="000000" w:themeColor="text1"/>
        </w:rPr>
        <w:t>__________</w:t>
      </w:r>
    </w:p>
    <w:p w:rsidR="00D12C2A" w:rsidRDefault="00D12C2A" w:rsidP="00C60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12C2A" w:rsidSect="00090657">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C2A" w:rsidRDefault="00184D79">
      <w:r>
        <w:separator/>
      </w:r>
    </w:p>
  </w:endnote>
  <w:endnote w:type="continuationSeparator" w:id="0">
    <w:p w:rsidR="00D12C2A" w:rsidRDefault="0018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57" w:rsidRDefault="00B30091">
    <w:pPr>
      <w:pStyle w:val="Footer"/>
      <w:tabs>
        <w:tab w:val="clear" w:pos="4680"/>
        <w:tab w:val="clear" w:pos="9360"/>
        <w:tab w:val="center" w:pos="3168"/>
      </w:tabs>
      <w:spacing w:before="120"/>
    </w:pPr>
    <w:r>
      <w:tab/>
    </w:r>
    <w:r w:rsidR="009B1C38">
      <w:fldChar w:fldCharType="begin"/>
    </w:r>
    <w:r>
      <w:instrText xml:space="preserve"> PAGE  \* MERGEFORMAT </w:instrText>
    </w:r>
    <w:r w:rsidR="009B1C38">
      <w:fldChar w:fldCharType="separate"/>
    </w:r>
    <w:r w:rsidR="00C60592">
      <w:rPr>
        <w:noProof/>
      </w:rPr>
      <w:t>13</w:t>
    </w:r>
    <w:r w:rsidR="009B1C3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57" w:rsidRDefault="005B0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C2A" w:rsidRDefault="00184D79">
      <w:r>
        <w:separator/>
      </w:r>
    </w:p>
  </w:footnote>
  <w:footnote w:type="continuationSeparator" w:id="0">
    <w:p w:rsidR="00D12C2A" w:rsidRDefault="00184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橄ㄴ든г׍찔㈇"/>
    <w:docVar w:name="ActBillNo" w:val="머㊯먐㊯Ͳ湸㔴"/>
    <w:docVar w:name="ActSecretary" w:val="橄ㄴ든г׍찔㈇È煀Ւ׸賐 煀Ւ焨ঢॸḀ"/>
    <w:docVar w:name="ActSIdno" w:val="uct hearings to determine if payments are being received in violation of the"/>
    <w:docVar w:name="clipname" w:val="file:///C:\Documents%20and%20Settings\KIB\Application%20Data\Microsoft\Office\Recent\UBILLS.LNKMSO\4D8D9672.tmp訨㪭艆耀耀"/>
    <w:docVar w:name="dvBillNumber" w:val="머㊯먐㊯Ͳ湸㔴ͯ湸㔴"/>
    <w:docVar w:name="dvBillNumberPrefix" w:val="橄ㄴ든г׍찔㈇È煀Ւ׸賐 煀Ւ焨ঢॸḀ"/>
    <w:docVar w:name="HOUSEACTFULLPATH" w:val="uct hearings to determine if payments are being received in violation of the"/>
    <w:docVar w:name="OrigHOUSEBillNo" w:val="머㊯먐㊯Ͳ湸㔴ͯ湸㔴Ͳ湸㔴"/>
    <w:docVar w:name="WhatActtype" w:val="퉈৶㺔ন樨г팳♦쳍툘৶㾔ন橸г팳ฺ쳍퇨৶㽀ন檠г쩢팳Ȥ쳍쩢톸৶㻔ন櫈г⦈팳첆쳍⦈톈৶㽨ন櫰г쩢팳쳍쩢텘৶瀔প欘г⦈팳쁰쳍⦈턨৶瀨প歀г쩢팳쳍쩢탸৶灀প歨г铄팳둚쳍铄탈৶炨প殐г쩢팳䤞쳍쩢킘৶痔ঢ殸г铄팳ᎀ쳍铄큨৶䨔Ӣ毠г쩢팳ꡄ쳍쩢퀸৶痀ঢĀāāś者￲￱￲￳뿿퐀dЉЉЁ＀＀＀＀_x000a_$%ÿ䤟}á腏½僀M뮛Y撀¢걋৶瀨প歀г쩢팳쳍쩢탸৶灀প歨г铄팳둚쳍铄탈৶炨প殐г쩢팳䤞쳍쩢킘৶痔ঢ殸г铄팳ᎀ쳍铄큨৶䨔Ӣ毠г쩢팳ꡄ쳍쩢퀸৶痀ঢ$%ÿ䤟}á腏½僀M뮛Y撀¢걋"/>
  </w:docVars>
  <w:rsids>
    <w:rsidRoot w:val="00D12C2A"/>
    <w:rsid w:val="001226EE"/>
    <w:rsid w:val="00184D79"/>
    <w:rsid w:val="00281056"/>
    <w:rsid w:val="00284A4E"/>
    <w:rsid w:val="0032153E"/>
    <w:rsid w:val="00471561"/>
    <w:rsid w:val="004C541F"/>
    <w:rsid w:val="00594F84"/>
    <w:rsid w:val="005B0C26"/>
    <w:rsid w:val="00670CE4"/>
    <w:rsid w:val="007570EC"/>
    <w:rsid w:val="007E0621"/>
    <w:rsid w:val="008374DE"/>
    <w:rsid w:val="00847FC2"/>
    <w:rsid w:val="00986FD7"/>
    <w:rsid w:val="009B1C38"/>
    <w:rsid w:val="00AB1816"/>
    <w:rsid w:val="00B30091"/>
    <w:rsid w:val="00C60592"/>
    <w:rsid w:val="00C948FF"/>
    <w:rsid w:val="00D12C2A"/>
    <w:rsid w:val="00D1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oNotEmbedSmartTags/>
  <w:decimalSymbol w:val="."/>
  <w:listSeparator w:val=","/>
  <w15:docId w15:val="{1B9C8199-32A2-4F12-A36B-E3569B30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C2A"/>
    <w:pPr>
      <w:spacing w:before="0"/>
    </w:pPr>
  </w:style>
  <w:style w:type="paragraph" w:styleId="Heading1">
    <w:name w:val="heading 1"/>
    <w:basedOn w:val="Normal"/>
    <w:next w:val="Normal"/>
    <w:link w:val="Heading1Char"/>
    <w:uiPriority w:val="9"/>
    <w:qFormat/>
    <w:rsid w:val="00D12C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2C2A"/>
    <w:pPr>
      <w:tabs>
        <w:tab w:val="center" w:pos="4680"/>
        <w:tab w:val="right" w:pos="9360"/>
      </w:tabs>
    </w:pPr>
  </w:style>
  <w:style w:type="character" w:customStyle="1" w:styleId="HeaderChar">
    <w:name w:val="Header Char"/>
    <w:basedOn w:val="DefaultParagraphFont"/>
    <w:link w:val="Header"/>
    <w:uiPriority w:val="99"/>
    <w:semiHidden/>
    <w:rsid w:val="00D12C2A"/>
  </w:style>
  <w:style w:type="paragraph" w:styleId="Footer">
    <w:name w:val="footer"/>
    <w:basedOn w:val="Normal"/>
    <w:link w:val="FooterChar"/>
    <w:uiPriority w:val="99"/>
    <w:semiHidden/>
    <w:unhideWhenUsed/>
    <w:rsid w:val="00D12C2A"/>
    <w:pPr>
      <w:tabs>
        <w:tab w:val="center" w:pos="4680"/>
        <w:tab w:val="right" w:pos="9360"/>
      </w:tabs>
    </w:pPr>
  </w:style>
  <w:style w:type="character" w:customStyle="1" w:styleId="FooterChar">
    <w:name w:val="Footer Char"/>
    <w:basedOn w:val="DefaultParagraphFont"/>
    <w:link w:val="Footer"/>
    <w:uiPriority w:val="99"/>
    <w:semiHidden/>
    <w:rsid w:val="00D12C2A"/>
  </w:style>
  <w:style w:type="table" w:styleId="TableGrid">
    <w:name w:val="Table Grid"/>
    <w:basedOn w:val="TableNormal"/>
    <w:uiPriority w:val="59"/>
    <w:rsid w:val="00D12C2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12C2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300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25-09.docx" TargetMode="External"/><Relationship Id="rId13" Type="http://schemas.openxmlformats.org/officeDocument/2006/relationships/hyperlink" Target="file:///h:\SJ%20Archive\2009\05-13-09.docx" TargetMode="External"/><Relationship Id="rId18" Type="http://schemas.openxmlformats.org/officeDocument/2006/relationships/hyperlink" Target="file:///h:\HJ%20Archive\2009\05-20-09.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09-10\3615_20090325.docx" TargetMode="External"/><Relationship Id="rId7" Type="http://schemas.openxmlformats.org/officeDocument/2006/relationships/hyperlink" Target="file:///h:\HJ%20Archive\2009\02-25-09.docx" TargetMode="External"/><Relationship Id="rId12" Type="http://schemas.openxmlformats.org/officeDocument/2006/relationships/hyperlink" Target="file:///h:\SJ%20Archive\2009\04-01-09.docx" TargetMode="External"/><Relationship Id="rId17" Type="http://schemas.openxmlformats.org/officeDocument/2006/relationships/hyperlink" Target="file:///h:\HJ%20Archive\2009\05-20-09.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SJ%20Archive\2009\05-19-09.docx" TargetMode="External"/><Relationship Id="rId20" Type="http://schemas.openxmlformats.org/officeDocument/2006/relationships/hyperlink" Target="file:///p:\pprever\2009-10\3615_20090225.docx" TargetMode="External"/><Relationship Id="rId1" Type="http://schemas.openxmlformats.org/officeDocument/2006/relationships/styles" Target="styles.xml"/><Relationship Id="rId6" Type="http://schemas.openxmlformats.org/officeDocument/2006/relationships/hyperlink" Target="file:///h:\HJ%20Archive\2009\02-25-09.docx" TargetMode="External"/><Relationship Id="rId11" Type="http://schemas.openxmlformats.org/officeDocument/2006/relationships/hyperlink" Target="file:///h:\SJ%20Archive\2009\04-01-09.docx" TargetMode="External"/><Relationship Id="rId24" Type="http://schemas.openxmlformats.org/officeDocument/2006/relationships/hyperlink" Target="file:///p:\pprever\2009-10\3615_20090520.docx" TargetMode="External"/><Relationship Id="rId5" Type="http://schemas.openxmlformats.org/officeDocument/2006/relationships/endnotes" Target="endnotes.xml"/><Relationship Id="rId15" Type="http://schemas.openxmlformats.org/officeDocument/2006/relationships/hyperlink" Target="file:///h:\SJ%20Archive\2009\05-14-09.docx" TargetMode="External"/><Relationship Id="rId23" Type="http://schemas.openxmlformats.org/officeDocument/2006/relationships/hyperlink" Target="file:///p:\pprever\2009-10\3615_20090514.docx" TargetMode="External"/><Relationship Id="rId28" Type="http://schemas.openxmlformats.org/officeDocument/2006/relationships/theme" Target="theme/theme1.xml"/><Relationship Id="rId10" Type="http://schemas.openxmlformats.org/officeDocument/2006/relationships/hyperlink" Target="file:///h:\HJ%20Archive\2009\04-01-09.docx" TargetMode="External"/><Relationship Id="rId19" Type="http://schemas.openxmlformats.org/officeDocument/2006/relationships/hyperlink" Target="file:///h:\SJ%20Archive\2009\05-20-09.docx" TargetMode="External"/><Relationship Id="rId4" Type="http://schemas.openxmlformats.org/officeDocument/2006/relationships/footnotes" Target="footnotes.xml"/><Relationship Id="rId9" Type="http://schemas.openxmlformats.org/officeDocument/2006/relationships/hyperlink" Target="file:///h:\HJ%20Archive\2009\03-31-09.docx" TargetMode="External"/><Relationship Id="rId14" Type="http://schemas.openxmlformats.org/officeDocument/2006/relationships/hyperlink" Target="file:///h:\SJ%20Archive\2009\05-14-09.docx" TargetMode="External"/><Relationship Id="rId22" Type="http://schemas.openxmlformats.org/officeDocument/2006/relationships/hyperlink" Target="file:///p:\pprever\2009-10\3615_20090513.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5159</Words>
  <Characters>26870</Characters>
  <Application>Microsoft Office Word</Application>
  <DocSecurity>0</DocSecurity>
  <Lines>578</Lines>
  <Paragraphs>142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3615: Preneed funeral contracts - South Carolina Legislature Online</dc:title>
  <dc:subject/>
  <dc:creator>NIKI DOWNEY</dc:creator>
  <cp:keywords/>
  <dc:description/>
  <cp:lastModifiedBy>N Cumfer</cp:lastModifiedBy>
  <cp:revision>6</cp:revision>
  <cp:lastPrinted>2009-05-20T23:33:00Z</cp:lastPrinted>
  <dcterms:created xsi:type="dcterms:W3CDTF">2009-08-04T15:21:00Z</dcterms:created>
  <dcterms:modified xsi:type="dcterms:W3CDTF">2014-11-24T16:10:00Z</dcterms:modified>
</cp:coreProperties>
</file>