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197" w:rsidRDefault="002204E5">
      <w:pPr>
        <w:widowControl w:val="0"/>
        <w:jc w:val="center"/>
      </w:pPr>
      <w:bookmarkStart w:id="0" w:name="_GoBack"/>
      <w:bookmarkEnd w:id="0"/>
      <w:r>
        <w:rPr>
          <w:b/>
        </w:rPr>
        <w:t>South Carolina General Assembly</w:t>
      </w:r>
    </w:p>
    <w:p w:rsidR="00F71197" w:rsidRDefault="002204E5">
      <w:pPr>
        <w:widowControl w:val="0"/>
        <w:jc w:val="center"/>
      </w:pPr>
      <w:r>
        <w:t>118th Session, 2009-2010</w:t>
      </w:r>
    </w:p>
    <w:p w:rsidR="00F71197" w:rsidRDefault="00F71197">
      <w:pPr>
        <w:widowControl w:val="0"/>
        <w:jc w:val="left"/>
      </w:pPr>
    </w:p>
    <w:p w:rsidR="00F71197" w:rsidRDefault="002204E5">
      <w:pPr>
        <w:widowControl w:val="0"/>
        <w:jc w:val="left"/>
        <w:rPr>
          <w:b/>
        </w:rPr>
      </w:pPr>
      <w:r>
        <w:rPr>
          <w:b/>
        </w:rPr>
        <w:t>H. 3704</w:t>
      </w:r>
    </w:p>
    <w:p w:rsidR="00F71197" w:rsidRDefault="00F71197">
      <w:pPr>
        <w:widowControl w:val="0"/>
        <w:jc w:val="left"/>
        <w:rPr>
          <w:b/>
        </w:rPr>
      </w:pPr>
    </w:p>
    <w:p w:rsidR="00F71197" w:rsidRDefault="002204E5">
      <w:pPr>
        <w:widowControl w:val="0"/>
        <w:jc w:val="left"/>
      </w:pPr>
      <w:r>
        <w:rPr>
          <w:b/>
        </w:rPr>
        <w:t>STATUS INFORMATION</w:t>
      </w:r>
    </w:p>
    <w:p w:rsidR="00F71197" w:rsidRDefault="00F71197">
      <w:pPr>
        <w:widowControl w:val="0"/>
        <w:jc w:val="left"/>
      </w:pPr>
    </w:p>
    <w:p w:rsidR="00F71197" w:rsidRDefault="002204E5">
      <w:pPr>
        <w:widowControl w:val="0"/>
        <w:jc w:val="left"/>
      </w:pPr>
      <w:r>
        <w:t>House Resolution</w:t>
      </w:r>
    </w:p>
    <w:p w:rsidR="00F71197" w:rsidRDefault="002204E5">
      <w:pPr>
        <w:widowControl w:val="0"/>
        <w:jc w:val="left"/>
      </w:pPr>
      <w:r>
        <w:t>Sponsors: Reps. Cato and Bannister</w:t>
      </w:r>
    </w:p>
    <w:p w:rsidR="00F71197" w:rsidRDefault="002204E5">
      <w:pPr>
        <w:widowControl w:val="0"/>
        <w:jc w:val="left"/>
      </w:pPr>
      <w:r>
        <w:t>Document Path: l:\council\bills\gm\24304sd09.docx</w:t>
      </w:r>
    </w:p>
    <w:p w:rsidR="00F71197" w:rsidRDefault="00F71197">
      <w:pPr>
        <w:widowControl w:val="0"/>
        <w:jc w:val="left"/>
      </w:pPr>
    </w:p>
    <w:p w:rsidR="00F71197" w:rsidRDefault="002204E5">
      <w:pPr>
        <w:widowControl w:val="0"/>
        <w:jc w:val="left"/>
      </w:pPr>
      <w:r>
        <w:t>Introduced in the House on March 11, 2009</w:t>
      </w:r>
    </w:p>
    <w:p w:rsidR="00F71197" w:rsidRDefault="002204E5">
      <w:pPr>
        <w:widowControl w:val="0"/>
        <w:jc w:val="left"/>
      </w:pPr>
      <w:r>
        <w:t>Adopted by the House on March 11, 2009</w:t>
      </w:r>
    </w:p>
    <w:p w:rsidR="00F71197" w:rsidRDefault="00F71197">
      <w:pPr>
        <w:widowControl w:val="0"/>
        <w:jc w:val="left"/>
      </w:pPr>
    </w:p>
    <w:p w:rsidR="00F71197" w:rsidRDefault="002204E5">
      <w:pPr>
        <w:widowControl w:val="0"/>
        <w:jc w:val="left"/>
      </w:pPr>
      <w:r>
        <w:t>Summary: Honorable Sylvia A. Matthews</w:t>
      </w:r>
    </w:p>
    <w:p w:rsidR="00F71197" w:rsidRDefault="00F71197">
      <w:pPr>
        <w:widowControl w:val="0"/>
        <w:jc w:val="left"/>
      </w:pPr>
    </w:p>
    <w:p w:rsidR="00F71197" w:rsidRDefault="00F71197">
      <w:pPr>
        <w:widowControl w:val="0"/>
        <w:jc w:val="left"/>
      </w:pPr>
    </w:p>
    <w:p w:rsidR="00F71197" w:rsidRDefault="002204E5">
      <w:pPr>
        <w:widowControl w:val="0"/>
        <w:tabs>
          <w:tab w:val="center" w:pos="590"/>
          <w:tab w:val="center" w:pos="1440"/>
          <w:tab w:val="left" w:pos="1872"/>
          <w:tab w:val="left" w:pos="9187"/>
        </w:tabs>
        <w:jc w:val="left"/>
      </w:pPr>
      <w:r>
        <w:rPr>
          <w:b/>
        </w:rPr>
        <w:t>HISTORY OF LEGISLATIVE ACTIONS</w:t>
      </w:r>
    </w:p>
    <w:p w:rsidR="00F71197" w:rsidRDefault="00F71197">
      <w:pPr>
        <w:widowControl w:val="0"/>
        <w:tabs>
          <w:tab w:val="center" w:pos="590"/>
          <w:tab w:val="center" w:pos="1440"/>
          <w:tab w:val="left" w:pos="1872"/>
          <w:tab w:val="left" w:pos="9187"/>
        </w:tabs>
        <w:jc w:val="left"/>
      </w:pPr>
    </w:p>
    <w:p w:rsidR="00F71197" w:rsidRDefault="002204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71197" w:rsidRDefault="002204E5">
      <w:pPr>
        <w:widowControl w:val="0"/>
        <w:tabs>
          <w:tab w:val="right" w:pos="1008"/>
          <w:tab w:val="left" w:pos="1152"/>
          <w:tab w:val="left" w:pos="1872"/>
          <w:tab w:val="left" w:pos="9187"/>
        </w:tabs>
        <w:ind w:left="2088" w:hanging="2088"/>
        <w:jc w:val="left"/>
      </w:pPr>
      <w:r>
        <w:tab/>
        <w:t>3/11/2009</w:t>
      </w:r>
      <w:r>
        <w:tab/>
        <w:t>House</w:t>
      </w:r>
      <w:r>
        <w:tab/>
        <w:t xml:space="preserve">Introduced and adopted </w:t>
      </w:r>
      <w:hyperlink r:id="rId7" w:history="1">
        <w:r w:rsidRPr="004D4609">
          <w:rPr>
            <w:rStyle w:val="Hyperlink"/>
          </w:rPr>
          <w:t>HJ</w:t>
        </w:r>
      </w:hyperlink>
      <w:r>
        <w:noBreakHyphen/>
        <w:t>12</w:t>
      </w:r>
    </w:p>
    <w:p w:rsidR="00F71197" w:rsidRDefault="00F71197">
      <w:pPr>
        <w:widowControl w:val="0"/>
        <w:tabs>
          <w:tab w:val="right" w:pos="1008"/>
          <w:tab w:val="left" w:pos="1152"/>
          <w:tab w:val="left" w:pos="1872"/>
          <w:tab w:val="left" w:pos="9187"/>
        </w:tabs>
        <w:ind w:left="2088" w:hanging="2088"/>
        <w:jc w:val="left"/>
      </w:pPr>
    </w:p>
    <w:p w:rsidR="00F71197" w:rsidRDefault="00F71197">
      <w:pPr>
        <w:widowControl w:val="0"/>
        <w:tabs>
          <w:tab w:val="right" w:pos="1008"/>
          <w:tab w:val="left" w:pos="1152"/>
          <w:tab w:val="left" w:pos="1872"/>
          <w:tab w:val="left" w:pos="9187"/>
        </w:tabs>
        <w:ind w:left="2088" w:hanging="2088"/>
        <w:jc w:val="left"/>
      </w:pPr>
    </w:p>
    <w:p w:rsidR="00F71197" w:rsidRDefault="002204E5">
      <w:r>
        <w:rPr>
          <w:b/>
        </w:rPr>
        <w:t>VERSIONS OF THIS BILL</w:t>
      </w:r>
    </w:p>
    <w:p w:rsidR="00F71197" w:rsidRDefault="00F71197"/>
    <w:p w:rsidR="00F71197" w:rsidRDefault="002D26FF">
      <w:hyperlink r:id="rId8" w:history="1">
        <w:r w:rsidR="002204E5">
          <w:rPr>
            <w:rStyle w:val="Hyperlink"/>
          </w:rPr>
          <w:t>3/11/2009</w:t>
        </w:r>
      </w:hyperlink>
    </w:p>
    <w:p w:rsidR="00F71197" w:rsidRDefault="00F71197"/>
    <w:p w:rsidR="00F71197" w:rsidRDefault="00F71197">
      <w:pPr>
        <w:sectPr w:rsidR="00F71197">
          <w:pgSz w:w="12240" w:h="15840" w:code="1"/>
          <w:pgMar w:top="1080" w:right="1440" w:bottom="1080" w:left="1440" w:header="720" w:footer="720" w:gutter="0"/>
          <w:cols w:space="720"/>
          <w:noEndnote/>
          <w:docGrid w:linePitch="360"/>
        </w:sectPr>
      </w:pPr>
    </w:p>
    <w:p w:rsidR="00F71197" w:rsidRDefault="00F71197">
      <w:pPr>
        <w:pStyle w:val="BillDots"/>
      </w:pPr>
    </w:p>
    <w:p w:rsidR="00F71197" w:rsidRDefault="00F71197">
      <w:pPr>
        <w:pStyle w:val="Numbersforbill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SYLVIA A. MATTHEWS, WHO COMPLETED HER UNDERGRADUATE AND LEGAL EDUCATION IN SOUTH CAROLINA, UPON HER APPOINTMENT TO THE 281</w:t>
      </w:r>
      <w:r>
        <w:rPr>
          <w:vertAlign w:val="superscript"/>
        </w:rPr>
        <w:t>ST</w:t>
      </w:r>
      <w:r>
        <w:t xml:space="preserve"> JUDICIAL DISTRICT COURT OF HARRIS COUNTY, TEXAS, AND TO EXPRESS SINCERE WISHES FOR HER FUTURE SUCCESS.</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Texas Governor Rick Perry has appointed Sylvia A. Matthews to serve the citizens of Texas as a judge for the Harris County Civil Court; and</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law partner with Andrews Kurth LLP and serves on the women’s initiative team and diversity committee; and</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Matthews is a member of the Defense Research Institute and the Texas Association of Defense Counsel, and she volunteers with the Houston Volunteer Lawyers Program of the United Way; and</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law degree from the University of South Carolina in 1986 after receiving a bachelor’s degree from The College of Charleston; and</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acknowledge and commend this friend of the Palmetto State in her new career as a judge for the Harris County Civil Court.  Now, therefore,</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 the members of the South Carolina House of Representatives recognize and commend the Honorable Sylvia A. Matthews, who completed her undergraduate and legal education in South Carolina, upon her appointment to the 281</w:t>
      </w:r>
      <w:r>
        <w:rPr>
          <w:vertAlign w:val="superscript"/>
        </w:rPr>
        <w:t>st</w:t>
      </w:r>
      <w:r>
        <w:t xml:space="preserve"> Judicial District Court of Harris County, Texas, and express sincere wishes for her future success.</w:t>
      </w:r>
    </w:p>
    <w:p w:rsidR="00F71197" w:rsidRDefault="00F71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Sylvia A. Matthews.</w:t>
      </w:r>
    </w:p>
    <w:p w:rsidR="00F71197" w:rsidRDefault="00220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1197" w:rsidRDefault="00F71197">
      <w:pPr>
        <w:suppressAutoHyphens/>
      </w:pPr>
    </w:p>
    <w:sectPr w:rsidR="00F71197" w:rsidSect="00F711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197" w:rsidRDefault="002204E5">
      <w:r>
        <w:separator/>
      </w:r>
    </w:p>
  </w:endnote>
  <w:endnote w:type="continuationSeparator" w:id="0">
    <w:p w:rsidR="00F71197" w:rsidRDefault="00220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4D9561-92CE-4E3E-8419-B936CF0F24E7}"/>
    <w:embedBold r:id="rId2" w:fontKey="{5A747BFE-C889-4073-AC83-EDE1D2C9CEB3}"/>
  </w:font>
  <w:font w:name="Calibri">
    <w:panose1 w:val="020F0502020204030204"/>
    <w:charset w:val="00"/>
    <w:family w:val="swiss"/>
    <w:pitch w:val="variable"/>
    <w:sig w:usb0="E10002FF" w:usb1="4000ACFF" w:usb2="00000009" w:usb3="00000000" w:csb0="0000019F" w:csb1="00000000"/>
    <w:embedRegular r:id="rId3" w:fontKey="{BF4CA864-85A5-43B8-BB6A-957FE402CF53}"/>
  </w:font>
  <w:font w:name="Tahoma">
    <w:panose1 w:val="020B0604030504040204"/>
    <w:charset w:val="00"/>
    <w:family w:val="swiss"/>
    <w:pitch w:val="variable"/>
    <w:sig w:usb0="21002A87" w:usb1="80000000" w:usb2="00000008" w:usb3="00000000" w:csb0="000101FF" w:csb1="00000000"/>
    <w:embedRegular r:id="rId4" w:fontKey="{880D35EB-FD8F-4153-872B-4F1591188B09}"/>
  </w:font>
  <w:font w:name="Cambria">
    <w:panose1 w:val="02040503050406030204"/>
    <w:charset w:val="00"/>
    <w:family w:val="roman"/>
    <w:pitch w:val="variable"/>
    <w:sig w:usb0="E00002FF" w:usb1="400004FF" w:usb2="00000000" w:usb3="00000000" w:csb0="0000019F" w:csb1="00000000"/>
    <w:embedRegular r:id="rId5" w:fontKey="{E0D2F7CE-E74A-484C-9CFA-026DFF196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1197" w:rsidRDefault="002204E5">
    <w:pPr>
      <w:pStyle w:val="Footer"/>
      <w:tabs>
        <w:tab w:val="clear" w:pos="4680"/>
        <w:tab w:val="clear" w:pos="9360"/>
        <w:tab w:val="center" w:pos="2995"/>
      </w:tabs>
      <w:spacing w:before="120"/>
    </w:pPr>
    <w:r>
      <w:t>[3704]</w:t>
    </w:r>
    <w:r>
      <w:tab/>
    </w:r>
    <w:r w:rsidR="002D26FF">
      <w:fldChar w:fldCharType="begin"/>
    </w:r>
    <w:r w:rsidR="002D26FF">
      <w:instrText xml:space="preserve"> PAGE  \* MERGEFORMAT </w:instrText>
    </w:r>
    <w:r w:rsidR="002D26FF">
      <w:fldChar w:fldCharType="separate"/>
    </w:r>
    <w:r w:rsidR="002D26FF">
      <w:rPr>
        <w:noProof/>
      </w:rPr>
      <w:t>1</w:t>
    </w:r>
    <w:r w:rsidR="002D26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197" w:rsidRDefault="002204E5">
      <w:r>
        <w:separator/>
      </w:r>
    </w:p>
  </w:footnote>
  <w:footnote w:type="continuationSeparator" w:id="0">
    <w:p w:rsidR="00F71197" w:rsidRDefault="002204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304SD09"/>
    <w:docVar w:name="CoverBillType" w:val="r"/>
    <w:docVar w:name="docpath" w:val="L:\Council\bills\GM\24304SD09.DOCX"/>
    <w:docVar w:name="dvBillNumber" w:val="3704"/>
    <w:docVar w:name="dvBillNumberPrefix" w:val="H. "/>
    <w:docVar w:name="dvOriginalBody" w:val="House"/>
    <w:docVar w:name="dvSteno" w:val="GM"/>
    <w:docVar w:name="NameofBody" w:val="h"/>
    <w:docVar w:name="vgroup2" w:val="Council"/>
  </w:docVars>
  <w:rsids>
    <w:rsidRoot w:val="00F71197"/>
    <w:rsid w:val="002204E5"/>
    <w:rsid w:val="002D26FF"/>
    <w:rsid w:val="004D4609"/>
    <w:rsid w:val="006F0645"/>
    <w:rsid w:val="00A85FFE"/>
    <w:rsid w:val="00A86AC7"/>
    <w:rsid w:val="00F71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4EF4CC-B21F-4FE5-A1DC-3D5FE12AD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19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119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197"/>
    <w:rPr>
      <w:rFonts w:eastAsia="Times New Roman" w:cs="Times New Roman"/>
      <w:b/>
      <w:sz w:val="30"/>
      <w:szCs w:val="20"/>
    </w:rPr>
  </w:style>
  <w:style w:type="paragraph" w:styleId="Header">
    <w:name w:val="header"/>
    <w:basedOn w:val="Normal"/>
    <w:link w:val="HeaderChar"/>
    <w:uiPriority w:val="99"/>
    <w:semiHidden/>
    <w:unhideWhenUsed/>
    <w:rsid w:val="00F71197"/>
    <w:pPr>
      <w:tabs>
        <w:tab w:val="center" w:pos="4320"/>
        <w:tab w:val="right" w:pos="8640"/>
      </w:tabs>
    </w:pPr>
  </w:style>
  <w:style w:type="character" w:customStyle="1" w:styleId="HeaderChar">
    <w:name w:val="Header Char"/>
    <w:basedOn w:val="DefaultParagraphFont"/>
    <w:link w:val="Header"/>
    <w:uiPriority w:val="99"/>
    <w:semiHidden/>
    <w:rsid w:val="00F71197"/>
    <w:rPr>
      <w:rFonts w:eastAsia="Times New Roman" w:cs="Times New Roman"/>
      <w:szCs w:val="20"/>
    </w:rPr>
  </w:style>
  <w:style w:type="paragraph" w:styleId="Footer">
    <w:name w:val="footer"/>
    <w:basedOn w:val="Normal"/>
    <w:link w:val="FooterChar"/>
    <w:uiPriority w:val="99"/>
    <w:unhideWhenUsed/>
    <w:rsid w:val="00F71197"/>
    <w:pPr>
      <w:tabs>
        <w:tab w:val="center" w:pos="4680"/>
        <w:tab w:val="right" w:pos="9360"/>
      </w:tabs>
    </w:pPr>
  </w:style>
  <w:style w:type="character" w:customStyle="1" w:styleId="FooterChar">
    <w:name w:val="Footer Char"/>
    <w:basedOn w:val="DefaultParagraphFont"/>
    <w:link w:val="Footer"/>
    <w:uiPriority w:val="99"/>
    <w:rsid w:val="00F71197"/>
    <w:rPr>
      <w:rFonts w:eastAsia="Times New Roman" w:cs="Times New Roman"/>
      <w:szCs w:val="20"/>
    </w:rPr>
  </w:style>
  <w:style w:type="character" w:styleId="PageNumber">
    <w:name w:val="page number"/>
    <w:basedOn w:val="DefaultParagraphFont"/>
    <w:uiPriority w:val="99"/>
    <w:semiHidden/>
    <w:unhideWhenUsed/>
    <w:rsid w:val="00F71197"/>
  </w:style>
  <w:style w:type="character" w:styleId="LineNumber">
    <w:name w:val="line number"/>
    <w:basedOn w:val="DefaultParagraphFont"/>
    <w:uiPriority w:val="99"/>
    <w:semiHidden/>
    <w:unhideWhenUsed/>
    <w:rsid w:val="00F71197"/>
  </w:style>
  <w:style w:type="paragraph" w:customStyle="1" w:styleId="BillDots">
    <w:name w:val="Bill Dots"/>
    <w:basedOn w:val="Normal"/>
    <w:qFormat/>
    <w:rsid w:val="00F7119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1197"/>
    <w:pPr>
      <w:tabs>
        <w:tab w:val="right" w:pos="5904"/>
      </w:tabs>
    </w:pPr>
  </w:style>
  <w:style w:type="paragraph" w:styleId="BalloonText">
    <w:name w:val="Balloon Text"/>
    <w:basedOn w:val="Normal"/>
    <w:link w:val="BalloonTextChar"/>
    <w:uiPriority w:val="99"/>
    <w:semiHidden/>
    <w:unhideWhenUsed/>
    <w:rsid w:val="00F71197"/>
    <w:rPr>
      <w:rFonts w:ascii="Tahoma" w:hAnsi="Tahoma" w:cs="Tahoma"/>
      <w:sz w:val="16"/>
      <w:szCs w:val="16"/>
    </w:rPr>
  </w:style>
  <w:style w:type="character" w:customStyle="1" w:styleId="BalloonTextChar">
    <w:name w:val="Balloon Text Char"/>
    <w:basedOn w:val="DefaultParagraphFont"/>
    <w:link w:val="BalloonText"/>
    <w:uiPriority w:val="99"/>
    <w:semiHidden/>
    <w:rsid w:val="00F71197"/>
    <w:rPr>
      <w:rFonts w:ascii="Tahoma" w:eastAsia="Times New Roman" w:hAnsi="Tahoma" w:cs="Tahoma"/>
      <w:sz w:val="16"/>
      <w:szCs w:val="16"/>
    </w:rPr>
  </w:style>
  <w:style w:type="character" w:styleId="Hyperlink">
    <w:name w:val="Hyperlink"/>
    <w:basedOn w:val="DefaultParagraphFont"/>
    <w:uiPriority w:val="99"/>
    <w:unhideWhenUsed/>
    <w:rsid w:val="00F711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704_20090311.docx" TargetMode="External"/><Relationship Id="rId3" Type="http://schemas.openxmlformats.org/officeDocument/2006/relationships/settings" Target="settings.xml"/><Relationship Id="rId7" Type="http://schemas.openxmlformats.org/officeDocument/2006/relationships/hyperlink" Target="file:///h:\HJ%20Archive\2009\03-1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0E0AF-5DDB-4A5A-BB03-716B86470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325</Words>
  <Characters>1748</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3704: Honorable Sylvia A. Matthews - South Carolina Legislature Online</dc:title>
  <dc:subject/>
  <dc:creator>GAILMOORE</dc:creator>
  <cp:keywords/>
  <dc:description/>
  <cp:lastModifiedBy>N Cumfer</cp:lastModifiedBy>
  <cp:revision>8</cp:revision>
  <cp:lastPrinted>2009-03-10T13:53:00Z</cp:lastPrinted>
  <dcterms:created xsi:type="dcterms:W3CDTF">2009-03-11T15:28:00Z</dcterms:created>
  <dcterms:modified xsi:type="dcterms:W3CDTF">2014-11-24T16:11:00Z</dcterms:modified>
</cp:coreProperties>
</file>