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C8" w:rsidRDefault="004E16F8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77BC8" w:rsidRDefault="004E16F8">
      <w:pPr>
        <w:widowControl w:val="0"/>
        <w:jc w:val="center"/>
      </w:pPr>
      <w:r>
        <w:t>118th Session, 2009-2010</w:t>
      </w:r>
    </w:p>
    <w:p w:rsidR="00F77BC8" w:rsidRDefault="00F77BC8">
      <w:pPr>
        <w:widowControl w:val="0"/>
        <w:jc w:val="left"/>
      </w:pPr>
    </w:p>
    <w:p w:rsidR="00F77BC8" w:rsidRDefault="004E16F8">
      <w:pPr>
        <w:widowControl w:val="0"/>
        <w:jc w:val="left"/>
        <w:rPr>
          <w:b/>
        </w:rPr>
      </w:pPr>
      <w:r>
        <w:rPr>
          <w:b/>
        </w:rPr>
        <w:t>H. 3747</w:t>
      </w:r>
    </w:p>
    <w:p w:rsidR="00F77BC8" w:rsidRDefault="00F77BC8">
      <w:pPr>
        <w:widowControl w:val="0"/>
        <w:jc w:val="left"/>
        <w:rPr>
          <w:b/>
        </w:rPr>
      </w:pPr>
    </w:p>
    <w:p w:rsidR="00F77BC8" w:rsidRDefault="004E16F8">
      <w:pPr>
        <w:widowControl w:val="0"/>
        <w:jc w:val="left"/>
      </w:pPr>
      <w:r>
        <w:rPr>
          <w:b/>
        </w:rPr>
        <w:t>STATUS INFORMATION</w:t>
      </w:r>
    </w:p>
    <w:p w:rsidR="00F77BC8" w:rsidRDefault="00F77BC8">
      <w:pPr>
        <w:widowControl w:val="0"/>
        <w:jc w:val="left"/>
      </w:pPr>
    </w:p>
    <w:p w:rsidR="00F77BC8" w:rsidRDefault="004E16F8">
      <w:pPr>
        <w:widowControl w:val="0"/>
        <w:jc w:val="left"/>
      </w:pPr>
      <w:r>
        <w:t>Joint Resolution</w:t>
      </w:r>
    </w:p>
    <w:p w:rsidR="00F77BC8" w:rsidRDefault="004E16F8">
      <w:pPr>
        <w:widowControl w:val="0"/>
        <w:jc w:val="left"/>
      </w:pPr>
      <w:r>
        <w:t>Sponsors: Reps. Bowers, Hodges and R.L. Brown</w:t>
      </w:r>
    </w:p>
    <w:p w:rsidR="00F77BC8" w:rsidRDefault="004E16F8">
      <w:pPr>
        <w:widowControl w:val="0"/>
        <w:jc w:val="left"/>
      </w:pPr>
      <w:r>
        <w:t>Document Path: l:\council\bills\bbm\9257htc09.docx</w:t>
      </w:r>
    </w:p>
    <w:p w:rsidR="00F77BC8" w:rsidRDefault="00F77BC8">
      <w:pPr>
        <w:widowControl w:val="0"/>
        <w:jc w:val="left"/>
      </w:pPr>
    </w:p>
    <w:p w:rsidR="00F77BC8" w:rsidRDefault="004E16F8">
      <w:pPr>
        <w:widowControl w:val="0"/>
        <w:jc w:val="left"/>
      </w:pPr>
      <w:r>
        <w:t>Introduced in the House on March 24, 2009</w:t>
      </w:r>
    </w:p>
    <w:p w:rsidR="00F77BC8" w:rsidRDefault="004E16F8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F77BC8" w:rsidRDefault="00F77BC8">
      <w:pPr>
        <w:widowControl w:val="0"/>
        <w:jc w:val="left"/>
      </w:pPr>
    </w:p>
    <w:p w:rsidR="00F77BC8" w:rsidRDefault="004E16F8">
      <w:pPr>
        <w:widowControl w:val="0"/>
        <w:jc w:val="left"/>
      </w:pPr>
      <w:r>
        <w:t>Summary: Property assessments</w:t>
      </w:r>
    </w:p>
    <w:p w:rsidR="00F77BC8" w:rsidRDefault="00F77BC8">
      <w:pPr>
        <w:widowControl w:val="0"/>
        <w:jc w:val="left"/>
      </w:pPr>
    </w:p>
    <w:p w:rsidR="00F77BC8" w:rsidRDefault="00F77BC8">
      <w:pPr>
        <w:widowControl w:val="0"/>
        <w:jc w:val="left"/>
      </w:pPr>
    </w:p>
    <w:p w:rsidR="00F77BC8" w:rsidRDefault="004E16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77BC8" w:rsidRDefault="00F77B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7BC8" w:rsidRDefault="004E16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77BC8" w:rsidRDefault="004E16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Introduced and read first time </w:t>
      </w:r>
      <w:hyperlink r:id="rId7" w:history="1">
        <w:r w:rsidRPr="00652341">
          <w:rPr>
            <w:rStyle w:val="Hyperlink"/>
          </w:rPr>
          <w:t>HJ</w:t>
        </w:r>
      </w:hyperlink>
      <w:r>
        <w:noBreakHyphen/>
        <w:t>53</w:t>
      </w:r>
    </w:p>
    <w:p w:rsidR="00F77BC8" w:rsidRDefault="004E16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3/24/2009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652341">
          <w:rPr>
            <w:rStyle w:val="Hyperlink"/>
          </w:rPr>
          <w:t>HJ</w:t>
        </w:r>
      </w:hyperlink>
      <w:r>
        <w:noBreakHyphen/>
        <w:t>53</w:t>
      </w:r>
    </w:p>
    <w:p w:rsidR="00F77BC8" w:rsidRDefault="00F77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BC8" w:rsidRDefault="00F77B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7BC8" w:rsidRDefault="004E16F8">
      <w:pPr>
        <w:widowControl w:val="0"/>
        <w:jc w:val="left"/>
      </w:pPr>
      <w:r>
        <w:rPr>
          <w:b/>
        </w:rPr>
        <w:t>VERSIONS OF THIS BILL</w:t>
      </w:r>
    </w:p>
    <w:p w:rsidR="00F77BC8" w:rsidRDefault="00F77BC8">
      <w:pPr>
        <w:widowControl w:val="0"/>
        <w:jc w:val="left"/>
      </w:pPr>
    </w:p>
    <w:p w:rsidR="00F77BC8" w:rsidRDefault="00E80BA7">
      <w:pPr>
        <w:widowControl w:val="0"/>
        <w:jc w:val="left"/>
      </w:pPr>
      <w:hyperlink r:id="rId9" w:history="1">
        <w:r w:rsidR="004E16F8">
          <w:rPr>
            <w:rStyle w:val="Hyperlink"/>
          </w:rPr>
          <w:t>3/24/2009</w:t>
        </w:r>
      </w:hyperlink>
    </w:p>
    <w:p w:rsidR="00F77BC8" w:rsidRDefault="00F77BC8"/>
    <w:p w:rsidR="00F77BC8" w:rsidRDefault="00F77BC8">
      <w:pPr>
        <w:sectPr w:rsidR="00F77B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7BC8" w:rsidRDefault="00F77BC8">
      <w:pPr>
        <w:pStyle w:val="BillDots"/>
      </w:pPr>
    </w:p>
    <w:p w:rsidR="00F77BC8" w:rsidRDefault="00F77BC8">
      <w:pPr>
        <w:pStyle w:val="Numbersforbills"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ALLOW THE GOVERNING BODY OF A COUNTY BY ORDINANCE TO POSTPONE FOR ONE ADDITIONAL YEAR A COUNTYWIDE PROPERTY TAX EQUALIZATION AND REASSESSMENT PROGRAM OTHERWISE SCHEDULED FOR IMPLEMENTATION BEGINNING FOR PROPERTY TAX YEAR 2009.</w:t>
      </w: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Notwithstanding the provisions of Section 12</w:t>
      </w:r>
      <w:r>
        <w:noBreakHyphen/>
        <w:t>43</w:t>
      </w:r>
      <w:r>
        <w:noBreakHyphen/>
        <w:t>217 of the 1976 Code, a county otherwise scheduled to implement a countywide property tax equalization and reassessment program effective beginning for the 2009 property tax year, by ordinance may postpone that implementation for one additional year.</w:t>
      </w:r>
    </w:p>
    <w:p w:rsidR="00F77BC8" w:rsidRDefault="00F77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F77BC8" w:rsidRDefault="004E16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7BC8" w:rsidRDefault="00F77BC8">
      <w:pPr>
        <w:suppressAutoHyphens/>
      </w:pPr>
    </w:p>
    <w:sectPr w:rsidR="00F77BC8" w:rsidSect="00F77B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BC8" w:rsidRDefault="004E16F8">
      <w:r>
        <w:separator/>
      </w:r>
    </w:p>
  </w:endnote>
  <w:endnote w:type="continuationSeparator" w:id="0">
    <w:p w:rsidR="00F77BC8" w:rsidRDefault="004E1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F792C3-067E-4D62-A5A8-7DA546BAE723}"/>
    <w:embedBold r:id="rId2" w:fontKey="{3A55386A-0ED1-4204-943D-40E8385152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6A523B-A119-4850-B0CE-2BB1743BE9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9A871E9-FBC8-41BD-B6D8-2191178420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BC8" w:rsidRDefault="004E16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[3747]</w:t>
    </w:r>
    <w:r>
      <w:tab/>
    </w:r>
    <w:r w:rsidR="00E80BA7">
      <w:fldChar w:fldCharType="begin"/>
    </w:r>
    <w:r w:rsidR="00E80BA7">
      <w:instrText xml:space="preserve"> PAGE  \* MERGEFORMAT </w:instrText>
    </w:r>
    <w:r w:rsidR="00E80BA7">
      <w:fldChar w:fldCharType="separate"/>
    </w:r>
    <w:r w:rsidR="00E80BA7">
      <w:rPr>
        <w:noProof/>
      </w:rPr>
      <w:t>1</w:t>
    </w:r>
    <w:r w:rsidR="00E80BA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BC8" w:rsidRDefault="004E16F8">
      <w:r>
        <w:separator/>
      </w:r>
    </w:p>
  </w:footnote>
  <w:footnote w:type="continuationSeparator" w:id="0">
    <w:p w:rsidR="00F77BC8" w:rsidRDefault="004E1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9257HTC09"/>
    <w:docVar w:name="CoverBillType" w:val="j"/>
    <w:docVar w:name="docpath" w:val="L:\Council\bills\BBM\9257HTC09.DOCX"/>
    <w:docVar w:name="dvBillNumber" w:val="374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F77BC8"/>
    <w:rsid w:val="00482B57"/>
    <w:rsid w:val="004E16F8"/>
    <w:rsid w:val="00652341"/>
    <w:rsid w:val="00A971B9"/>
    <w:rsid w:val="00B4643E"/>
    <w:rsid w:val="00E80BA7"/>
    <w:rsid w:val="00F7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7AD8E66-A574-4454-92D4-D715F525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BC8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BC8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BC8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77B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7BC8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77B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BC8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77BC8"/>
  </w:style>
  <w:style w:type="character" w:styleId="LineNumber">
    <w:name w:val="line number"/>
    <w:basedOn w:val="DefaultParagraphFont"/>
    <w:uiPriority w:val="99"/>
    <w:semiHidden/>
    <w:unhideWhenUsed/>
    <w:rsid w:val="00F77BC8"/>
  </w:style>
  <w:style w:type="paragraph" w:customStyle="1" w:styleId="BillDots">
    <w:name w:val="Bill Dots"/>
    <w:basedOn w:val="Normal"/>
    <w:qFormat/>
    <w:rsid w:val="00F77BC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77BC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77B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2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2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747_2009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2AB94-87EF-47D8-A1C4-90E851EF4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187</Words>
  <Characters>1093</Characters>
  <Application>Microsoft Office Word</Application>
  <DocSecurity>0</DocSecurity>
  <Lines>59</Lines>
  <Paragraphs>22</Paragraphs>
  <ScaleCrop>false</ScaleCrop>
  <Company> </Company>
  <LinksUpToDate>false</LinksUpToDate>
  <CharactersWithSpaces>1260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3747: Property assessments - South Carolina Legislature Online</dc:title>
  <dc:subject/>
  <dc:creator>Brenda Melton</dc:creator>
  <cp:keywords/>
  <dc:description/>
  <cp:lastModifiedBy>N Cumfer</cp:lastModifiedBy>
  <cp:revision>9</cp:revision>
  <cp:lastPrinted>2009-03-12T16:05:00Z</cp:lastPrinted>
  <dcterms:created xsi:type="dcterms:W3CDTF">2009-03-24T17:18:00Z</dcterms:created>
  <dcterms:modified xsi:type="dcterms:W3CDTF">2014-11-24T16:12:00Z</dcterms:modified>
</cp:coreProperties>
</file>