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97C" w:rsidRDefault="00AB3A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9F497C" w:rsidRDefault="00AB3A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9F497C" w:rsidRDefault="009F4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497C" w:rsidRDefault="00AB3A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3943</w:t>
      </w:r>
    </w:p>
    <w:p w:rsidR="009F497C" w:rsidRDefault="009F4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9F497C" w:rsidRDefault="00AB3A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9F497C" w:rsidRDefault="009F4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497C" w:rsidRDefault="00AB3A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9F497C" w:rsidRDefault="00AB3A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Whipper, Brantley, Sellers, Gilliard, R.L. Brown, Cobb</w:t>
      </w:r>
      <w:r>
        <w:noBreakHyphen/>
        <w:t>Hunter, Howard, Hutto, Knight, Limehouse, Sottile and Stavrinakis</w:t>
      </w:r>
    </w:p>
    <w:p w:rsidR="009F497C" w:rsidRDefault="00AB3A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l:\council\bills\agm\19394mm09.docx</w:t>
      </w:r>
    </w:p>
    <w:p w:rsidR="009F497C" w:rsidRDefault="009F4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497C" w:rsidRDefault="00AB3A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22, 2009</w:t>
      </w:r>
    </w:p>
    <w:p w:rsidR="009F497C" w:rsidRDefault="00AB3A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9F497C" w:rsidRDefault="009F4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497C" w:rsidRDefault="00AB3A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Lotteries</w:t>
      </w:r>
    </w:p>
    <w:p w:rsidR="009F497C" w:rsidRDefault="009F4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497C" w:rsidRDefault="009F4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497C" w:rsidRDefault="00AB3A54">
      <w:pPr>
        <w:widowControl w:val="0"/>
        <w:tabs>
          <w:tab w:val="center" w:pos="590"/>
          <w:tab w:val="center" w:pos="1440"/>
          <w:tab w:val="left" w:pos="1872"/>
          <w:tab w:val="left" w:pos="9187"/>
        </w:tabs>
        <w:jc w:val="left"/>
      </w:pPr>
      <w:r>
        <w:rPr>
          <w:b/>
        </w:rPr>
        <w:t>HISTORY OF LEGISLATIVE ACTIONS</w:t>
      </w:r>
    </w:p>
    <w:p w:rsidR="009F497C" w:rsidRDefault="009F497C">
      <w:pPr>
        <w:widowControl w:val="0"/>
        <w:tabs>
          <w:tab w:val="center" w:pos="590"/>
          <w:tab w:val="center" w:pos="1440"/>
          <w:tab w:val="left" w:pos="1872"/>
          <w:tab w:val="left" w:pos="9187"/>
        </w:tabs>
        <w:jc w:val="left"/>
      </w:pPr>
    </w:p>
    <w:p w:rsidR="009F497C" w:rsidRDefault="00AB3A5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F497C" w:rsidRDefault="00AB3A54">
      <w:pPr>
        <w:widowControl w:val="0"/>
        <w:tabs>
          <w:tab w:val="right" w:pos="1008"/>
          <w:tab w:val="left" w:pos="1152"/>
          <w:tab w:val="left" w:pos="1872"/>
          <w:tab w:val="left" w:pos="9187"/>
        </w:tabs>
        <w:ind w:left="2088" w:hanging="2088"/>
        <w:jc w:val="left"/>
      </w:pPr>
      <w:r>
        <w:tab/>
        <w:t>4/22/2009</w:t>
      </w:r>
      <w:r>
        <w:tab/>
        <w:t>House</w:t>
      </w:r>
      <w:r>
        <w:tab/>
        <w:t xml:space="preserve">Introduced and read first time </w:t>
      </w:r>
      <w:hyperlink r:id="rId7" w:history="1">
        <w:r w:rsidRPr="00F666F0">
          <w:rPr>
            <w:rStyle w:val="Hyperlink"/>
          </w:rPr>
          <w:t>HJ</w:t>
        </w:r>
      </w:hyperlink>
      <w:r>
        <w:noBreakHyphen/>
        <w:t>62</w:t>
      </w:r>
    </w:p>
    <w:p w:rsidR="009F497C" w:rsidRDefault="00AB3A54">
      <w:pPr>
        <w:widowControl w:val="0"/>
        <w:tabs>
          <w:tab w:val="right" w:pos="1008"/>
          <w:tab w:val="left" w:pos="1152"/>
          <w:tab w:val="left" w:pos="1872"/>
          <w:tab w:val="left" w:pos="9187"/>
        </w:tabs>
        <w:ind w:left="2088" w:hanging="2088"/>
        <w:jc w:val="left"/>
      </w:pPr>
      <w:r>
        <w:tab/>
        <w:t>4/22/2009</w:t>
      </w:r>
      <w:r>
        <w:tab/>
        <w:t>House</w:t>
      </w:r>
      <w:r>
        <w:tab/>
        <w:t xml:space="preserve">Referred to Committee on </w:t>
      </w:r>
      <w:r>
        <w:rPr>
          <w:b/>
        </w:rPr>
        <w:t>Judiciary</w:t>
      </w:r>
      <w:r>
        <w:t xml:space="preserve"> </w:t>
      </w:r>
      <w:hyperlink r:id="rId8" w:history="1">
        <w:r w:rsidRPr="00F666F0">
          <w:rPr>
            <w:rStyle w:val="Hyperlink"/>
          </w:rPr>
          <w:t>HJ</w:t>
        </w:r>
      </w:hyperlink>
      <w:r>
        <w:noBreakHyphen/>
        <w:t>62</w:t>
      </w:r>
    </w:p>
    <w:p w:rsidR="009F497C" w:rsidRDefault="009F497C">
      <w:pPr>
        <w:widowControl w:val="0"/>
        <w:tabs>
          <w:tab w:val="right" w:pos="1008"/>
          <w:tab w:val="left" w:pos="1152"/>
          <w:tab w:val="left" w:pos="1872"/>
          <w:tab w:val="left" w:pos="9187"/>
        </w:tabs>
        <w:ind w:left="2088" w:hanging="2088"/>
        <w:jc w:val="left"/>
      </w:pPr>
    </w:p>
    <w:p w:rsidR="009F497C" w:rsidRDefault="009F497C">
      <w:pPr>
        <w:widowControl w:val="0"/>
        <w:tabs>
          <w:tab w:val="right" w:pos="1008"/>
          <w:tab w:val="left" w:pos="1152"/>
          <w:tab w:val="left" w:pos="1872"/>
          <w:tab w:val="left" w:pos="9187"/>
        </w:tabs>
        <w:ind w:left="2088" w:hanging="2088"/>
        <w:jc w:val="left"/>
      </w:pPr>
    </w:p>
    <w:p w:rsidR="009F497C" w:rsidRDefault="00AB3A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9F497C" w:rsidRDefault="009F4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497C" w:rsidRDefault="007E51E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AB3A54">
          <w:rPr>
            <w:rStyle w:val="Hyperlink"/>
          </w:rPr>
          <w:t>4/22/2009</w:t>
        </w:r>
      </w:hyperlink>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F497C">
          <w:pgSz w:w="12240" w:h="15840" w:code="1"/>
          <w:pgMar w:top="1080" w:right="1440" w:bottom="1080" w:left="1440" w:header="720" w:footer="720" w:gutter="0"/>
          <w:cols w:space="720"/>
          <w:noEndnote/>
          <w:docGrid w:linePitch="360"/>
        </w:sectPr>
      </w:pP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7C" w:rsidRDefault="00AB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JOINT RESOLUTION</w:t>
      </w: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7C" w:rsidRDefault="00AB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8, ARTICLE XVII OF THE CONSTITUTION OF SOUTH CAROLINA, 1895, RELATING TO THE PROHIBITION OF PUBLIC OFFICERS GAMBLING OR BETTING ON GAMES OF CHANCE, SO AS TO PROVIDE AN EXCEPTION THAT ALLOWS PARTICIPATION IN LOTTERIES CONDUCTED BY THE STATE OF SOUTH CAROLINA BY PUBLIC OFFICERS OTHER THAN CERTAIN NAMED OFFICEHOLDERS.</w:t>
      </w: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497C" w:rsidRDefault="00AB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7C" w:rsidRDefault="00AB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It is proposed that Section 8, Article XVII of the Constitution of this State be amended to read:</w:t>
      </w: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7C" w:rsidRDefault="00AB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It shall be unlawful for any person holding an office of honor, trust</w:t>
      </w:r>
      <w:r>
        <w:rPr>
          <w:u w:val="single"/>
        </w:rPr>
        <w:t>,</w:t>
      </w:r>
      <w:r>
        <w:t xml:space="preserve"> or profit to engage in gambling or betting on games of chance; and any such officer, upon conviction thereof, shall become thereby disqualified from the further exercise of the functions of his office, and the office of said person shall become vacant, as in the case of resignation or death.  </w:t>
      </w:r>
      <w:r>
        <w:rPr>
          <w:u w:val="single"/>
        </w:rPr>
        <w:t>This prohibition does not apply to participation in lotteries conducted by the State of South Carolina; except that the following officeholders may not participate in lotteries conducted by this State:  Governor, Lieutenant Governor, other constitutional officers, members elected to the General Assembly, and judges sitting on the State Supreme Court or the South Carolina Court of Appeals.</w:t>
      </w:r>
      <w:r>
        <w:t>”</w:t>
      </w: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7C" w:rsidRDefault="00AB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7C" w:rsidRDefault="00AB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8, Article XVII of the Constitution of this State, relating to the prohibition on public officers gambling or betting on games of chance, be amended so as to provide an exception that allows participation in lotteries conducted by the State of South Carolina by officeholders other than the Governor, Lieutenant Governor, other constitutional officers, members of the General Assembly, and State Supreme Court or Court of Appeals judges?</w:t>
      </w: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497C" w:rsidRDefault="00AB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497C" w:rsidRDefault="00AB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F497C" w:rsidRDefault="009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497C" w:rsidRDefault="00AB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9F497C" w:rsidRDefault="00AB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497C" w:rsidRDefault="009F497C">
      <w:pPr>
        <w:suppressAutoHyphens/>
      </w:pPr>
    </w:p>
    <w:sectPr w:rsidR="009F497C" w:rsidSect="009F49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97C" w:rsidRDefault="00AB3A54">
      <w:r>
        <w:separator/>
      </w:r>
    </w:p>
  </w:endnote>
  <w:endnote w:type="continuationSeparator" w:id="0">
    <w:p w:rsidR="009F497C" w:rsidRDefault="00AB3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4DD804-E45F-48BB-8706-FEA7D3897AC3}"/>
    <w:embedBold r:id="rId2" w:fontKey="{54463F0C-AB01-482E-A8C7-FBBAD18C9003}"/>
  </w:font>
  <w:font w:name="Calibri">
    <w:panose1 w:val="020F0502020204030204"/>
    <w:charset w:val="00"/>
    <w:family w:val="swiss"/>
    <w:pitch w:val="variable"/>
    <w:sig w:usb0="E10002FF" w:usb1="4000ACFF" w:usb2="00000009" w:usb3="00000000" w:csb0="0000019F" w:csb1="00000000"/>
    <w:embedRegular r:id="rId3" w:fontKey="{E105F143-D573-42BA-8CE3-B11606FFD7BF}"/>
  </w:font>
  <w:font w:name="Wingdings">
    <w:panose1 w:val="05000000000000000000"/>
    <w:charset w:val="02"/>
    <w:family w:val="auto"/>
    <w:pitch w:val="variable"/>
    <w:sig w:usb0="00000000" w:usb1="10000000" w:usb2="00000000" w:usb3="00000000" w:csb0="80000000" w:csb1="00000000"/>
    <w:embedRegular r:id="rId4" w:fontKey="{4E2C6783-C9C6-48B4-B35C-20DC73B42EB6}"/>
  </w:font>
  <w:font w:name="Cambria">
    <w:panose1 w:val="02040503050406030204"/>
    <w:charset w:val="00"/>
    <w:family w:val="roman"/>
    <w:pitch w:val="variable"/>
    <w:sig w:usb0="E00002FF" w:usb1="400004FF" w:usb2="00000000" w:usb3="00000000" w:csb0="0000019F" w:csb1="00000000"/>
    <w:embedRegular r:id="rId5" w:fontKey="{81A4A63C-A599-47E3-95E4-D1FD3579CB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97C" w:rsidRDefault="00AB3A54">
    <w:pPr>
      <w:pStyle w:val="Footer"/>
      <w:tabs>
        <w:tab w:val="clear" w:pos="4680"/>
        <w:tab w:val="clear" w:pos="9360"/>
        <w:tab w:val="center" w:pos="2995"/>
      </w:tabs>
      <w:spacing w:before="120"/>
    </w:pPr>
    <w:r>
      <w:t>[3943]</w:t>
    </w:r>
    <w:r>
      <w:tab/>
    </w:r>
    <w:r w:rsidR="007E51EE">
      <w:fldChar w:fldCharType="begin"/>
    </w:r>
    <w:r w:rsidR="007E51EE">
      <w:instrText xml:space="preserve"> PAGE  \* MERGEFORMAT </w:instrText>
    </w:r>
    <w:r w:rsidR="007E51EE">
      <w:fldChar w:fldCharType="separate"/>
    </w:r>
    <w:r w:rsidR="007E51EE">
      <w:rPr>
        <w:noProof/>
      </w:rPr>
      <w:t>1</w:t>
    </w:r>
    <w:r w:rsidR="007E51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97C" w:rsidRDefault="00AB3A54">
      <w:r>
        <w:separator/>
      </w:r>
    </w:p>
  </w:footnote>
  <w:footnote w:type="continuationSeparator" w:id="0">
    <w:p w:rsidR="009F497C" w:rsidRDefault="00AB3A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94MM09"/>
    <w:docVar w:name="CoverBillType" w:val="j"/>
    <w:docVar w:name="docpath" w:val="L:\Council\bills\AGM\19394MM09.DOCX"/>
    <w:docVar w:name="dvBillNumber" w:val="3943"/>
    <w:docVar w:name="dvBillNumberPrefix" w:val="H. "/>
    <w:docVar w:name="dvOriginalBody" w:val="House"/>
    <w:docVar w:name="dvSteno" w:val="AGM"/>
    <w:docVar w:name="NameofBody" w:val="h"/>
    <w:docVar w:name="vgroup2" w:val="Council"/>
  </w:docVars>
  <w:rsids>
    <w:rsidRoot w:val="009F497C"/>
    <w:rsid w:val="007E51EE"/>
    <w:rsid w:val="009F497C"/>
    <w:rsid w:val="00A37F7B"/>
    <w:rsid w:val="00AB3A54"/>
    <w:rsid w:val="00CD61A9"/>
    <w:rsid w:val="00F666F0"/>
    <w:rsid w:val="00FF2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F1205E-9E43-4FA1-BBEF-0A9E9DDBD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97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F497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97C"/>
    <w:rPr>
      <w:rFonts w:eastAsia="Times New Roman" w:cs="Times New Roman"/>
      <w:b/>
      <w:sz w:val="30"/>
      <w:szCs w:val="20"/>
    </w:rPr>
  </w:style>
  <w:style w:type="paragraph" w:styleId="Header">
    <w:name w:val="header"/>
    <w:basedOn w:val="Normal"/>
    <w:link w:val="HeaderChar"/>
    <w:uiPriority w:val="99"/>
    <w:semiHidden/>
    <w:unhideWhenUsed/>
    <w:rsid w:val="009F497C"/>
    <w:pPr>
      <w:tabs>
        <w:tab w:val="center" w:pos="4320"/>
        <w:tab w:val="right" w:pos="8640"/>
      </w:tabs>
    </w:pPr>
  </w:style>
  <w:style w:type="character" w:customStyle="1" w:styleId="HeaderChar">
    <w:name w:val="Header Char"/>
    <w:basedOn w:val="DefaultParagraphFont"/>
    <w:link w:val="Header"/>
    <w:uiPriority w:val="99"/>
    <w:semiHidden/>
    <w:rsid w:val="009F497C"/>
    <w:rPr>
      <w:rFonts w:eastAsia="Times New Roman" w:cs="Times New Roman"/>
      <w:szCs w:val="20"/>
    </w:rPr>
  </w:style>
  <w:style w:type="paragraph" w:styleId="Footer">
    <w:name w:val="footer"/>
    <w:basedOn w:val="Normal"/>
    <w:link w:val="FooterChar"/>
    <w:uiPriority w:val="99"/>
    <w:unhideWhenUsed/>
    <w:rsid w:val="009F497C"/>
    <w:pPr>
      <w:tabs>
        <w:tab w:val="center" w:pos="4680"/>
        <w:tab w:val="right" w:pos="9360"/>
      </w:tabs>
    </w:pPr>
  </w:style>
  <w:style w:type="character" w:customStyle="1" w:styleId="FooterChar">
    <w:name w:val="Footer Char"/>
    <w:basedOn w:val="DefaultParagraphFont"/>
    <w:link w:val="Footer"/>
    <w:uiPriority w:val="99"/>
    <w:rsid w:val="009F497C"/>
    <w:rPr>
      <w:rFonts w:eastAsia="Times New Roman" w:cs="Times New Roman"/>
      <w:szCs w:val="20"/>
    </w:rPr>
  </w:style>
  <w:style w:type="character" w:styleId="PageNumber">
    <w:name w:val="page number"/>
    <w:basedOn w:val="DefaultParagraphFont"/>
    <w:uiPriority w:val="99"/>
    <w:semiHidden/>
    <w:unhideWhenUsed/>
    <w:rsid w:val="009F497C"/>
  </w:style>
  <w:style w:type="character" w:styleId="LineNumber">
    <w:name w:val="line number"/>
    <w:basedOn w:val="DefaultParagraphFont"/>
    <w:uiPriority w:val="99"/>
    <w:semiHidden/>
    <w:unhideWhenUsed/>
    <w:rsid w:val="009F497C"/>
  </w:style>
  <w:style w:type="paragraph" w:customStyle="1" w:styleId="BillDots">
    <w:name w:val="Bill Dots"/>
    <w:basedOn w:val="Normal"/>
    <w:qFormat/>
    <w:rsid w:val="009F497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F497C"/>
    <w:pPr>
      <w:tabs>
        <w:tab w:val="right" w:pos="5904"/>
      </w:tabs>
    </w:pPr>
  </w:style>
  <w:style w:type="character" w:styleId="Hyperlink">
    <w:name w:val="Hyperlink"/>
    <w:basedOn w:val="DefaultParagraphFont"/>
    <w:uiPriority w:val="99"/>
    <w:unhideWhenUsed/>
    <w:rsid w:val="009F49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43_2009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46628-47FD-4BBC-896C-1754AEEC8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457</Words>
  <Characters>2459</Characters>
  <Application>Microsoft Office Word</Application>
  <DocSecurity>0</DocSecurity>
  <Lines>90</Lines>
  <Paragraphs>27</Paragraphs>
  <ScaleCrop>false</ScaleCrop>
  <Company> </Company>
  <LinksUpToDate>false</LinksUpToDate>
  <CharactersWithSpaces>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3943: Lotteries - South Carolina Legislature Online</dc:title>
  <dc:subject/>
  <dc:creator>ANGIE MORGAN</dc:creator>
  <cp:keywords/>
  <dc:description/>
  <cp:lastModifiedBy>N Cumfer</cp:lastModifiedBy>
  <cp:revision>8</cp:revision>
  <cp:lastPrinted>2009-04-20T15:25:00Z</cp:lastPrinted>
  <dcterms:created xsi:type="dcterms:W3CDTF">2009-04-22T19:34:00Z</dcterms:created>
  <dcterms:modified xsi:type="dcterms:W3CDTF">2014-11-24T16:15:00Z</dcterms:modified>
</cp:coreProperties>
</file>