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9DD" w:rsidRDefault="008762C3">
      <w:pPr>
        <w:widowControl w:val="0"/>
        <w:jc w:val="center"/>
      </w:pPr>
      <w:bookmarkStart w:id="0" w:name="_GoBack"/>
      <w:bookmarkEnd w:id="0"/>
      <w:r>
        <w:rPr>
          <w:b/>
        </w:rPr>
        <w:t>South Carolina General Assembly</w:t>
      </w:r>
    </w:p>
    <w:p w:rsidR="00AD59DD" w:rsidRDefault="008762C3">
      <w:pPr>
        <w:widowControl w:val="0"/>
        <w:jc w:val="center"/>
      </w:pPr>
      <w:r>
        <w:t>118th Session, 2009-2010</w:t>
      </w:r>
    </w:p>
    <w:p w:rsidR="00AD59DD" w:rsidRDefault="00AD59DD">
      <w:pPr>
        <w:widowControl w:val="0"/>
        <w:jc w:val="left"/>
      </w:pPr>
    </w:p>
    <w:p w:rsidR="00AD59DD" w:rsidRDefault="008762C3">
      <w:pPr>
        <w:widowControl w:val="0"/>
        <w:jc w:val="left"/>
        <w:rPr>
          <w:b/>
        </w:rPr>
      </w:pPr>
      <w:r>
        <w:rPr>
          <w:b/>
        </w:rPr>
        <w:t>H. 4074</w:t>
      </w:r>
    </w:p>
    <w:p w:rsidR="00AD59DD" w:rsidRDefault="00AD59DD">
      <w:pPr>
        <w:widowControl w:val="0"/>
        <w:jc w:val="left"/>
        <w:rPr>
          <w:b/>
        </w:rPr>
      </w:pPr>
    </w:p>
    <w:p w:rsidR="00AD59DD" w:rsidRDefault="008762C3">
      <w:pPr>
        <w:widowControl w:val="0"/>
        <w:jc w:val="left"/>
      </w:pPr>
      <w:r>
        <w:rPr>
          <w:b/>
        </w:rPr>
        <w:t>STATUS INFORMATION</w:t>
      </w:r>
    </w:p>
    <w:p w:rsidR="00AD59DD" w:rsidRDefault="00AD59DD">
      <w:pPr>
        <w:widowControl w:val="0"/>
        <w:jc w:val="left"/>
      </w:pPr>
    </w:p>
    <w:p w:rsidR="00AD59DD" w:rsidRDefault="008762C3">
      <w:pPr>
        <w:widowControl w:val="0"/>
        <w:jc w:val="left"/>
      </w:pPr>
      <w:r>
        <w:t>House Resolution</w:t>
      </w:r>
    </w:p>
    <w:p w:rsidR="00AD59DD" w:rsidRDefault="008762C3">
      <w:pPr>
        <w:widowControl w:val="0"/>
        <w:jc w:val="left"/>
      </w:pPr>
      <w:r>
        <w:t>Sponsors: Rep. Knight</w:t>
      </w:r>
    </w:p>
    <w:p w:rsidR="00AD59DD" w:rsidRDefault="008762C3">
      <w:pPr>
        <w:widowControl w:val="0"/>
        <w:jc w:val="left"/>
      </w:pPr>
      <w:r>
        <w:t>Document Path: l:\council\bills\rm\1265htc09.docx</w:t>
      </w:r>
    </w:p>
    <w:p w:rsidR="00AD59DD" w:rsidRDefault="00AD59DD">
      <w:pPr>
        <w:widowControl w:val="0"/>
        <w:jc w:val="left"/>
      </w:pPr>
    </w:p>
    <w:p w:rsidR="00AD59DD" w:rsidRDefault="008762C3">
      <w:pPr>
        <w:widowControl w:val="0"/>
        <w:jc w:val="left"/>
      </w:pPr>
      <w:r>
        <w:t>Introduced in the House on May 19, 2009</w:t>
      </w:r>
    </w:p>
    <w:p w:rsidR="00AD59DD" w:rsidRDefault="008762C3">
      <w:pPr>
        <w:widowControl w:val="0"/>
        <w:jc w:val="left"/>
      </w:pPr>
      <w:r>
        <w:t>Adopted by the House on May 19, 2009</w:t>
      </w:r>
    </w:p>
    <w:p w:rsidR="00AD59DD" w:rsidRDefault="00AD59DD">
      <w:pPr>
        <w:widowControl w:val="0"/>
        <w:jc w:val="left"/>
      </w:pPr>
    </w:p>
    <w:p w:rsidR="00AD59DD" w:rsidRDefault="008762C3">
      <w:pPr>
        <w:widowControl w:val="0"/>
        <w:jc w:val="left"/>
      </w:pPr>
      <w:r>
        <w:t>Summary: Shelley Johnson</w:t>
      </w:r>
    </w:p>
    <w:p w:rsidR="00AD59DD" w:rsidRDefault="00AD59DD">
      <w:pPr>
        <w:widowControl w:val="0"/>
        <w:jc w:val="left"/>
      </w:pPr>
    </w:p>
    <w:p w:rsidR="00AD59DD" w:rsidRDefault="00AD59DD">
      <w:pPr>
        <w:widowControl w:val="0"/>
        <w:jc w:val="left"/>
      </w:pPr>
    </w:p>
    <w:p w:rsidR="00AD59DD" w:rsidRDefault="008762C3">
      <w:pPr>
        <w:widowControl w:val="0"/>
        <w:tabs>
          <w:tab w:val="center" w:pos="590"/>
          <w:tab w:val="center" w:pos="1440"/>
          <w:tab w:val="left" w:pos="1872"/>
          <w:tab w:val="left" w:pos="9187"/>
        </w:tabs>
        <w:jc w:val="left"/>
      </w:pPr>
      <w:r>
        <w:rPr>
          <w:b/>
        </w:rPr>
        <w:t>HISTORY OF LEGISLATIVE ACTIONS</w:t>
      </w:r>
    </w:p>
    <w:p w:rsidR="00AD59DD" w:rsidRDefault="00AD59DD">
      <w:pPr>
        <w:widowControl w:val="0"/>
        <w:tabs>
          <w:tab w:val="center" w:pos="590"/>
          <w:tab w:val="center" w:pos="1440"/>
          <w:tab w:val="left" w:pos="1872"/>
          <w:tab w:val="left" w:pos="9187"/>
        </w:tabs>
        <w:jc w:val="left"/>
      </w:pPr>
    </w:p>
    <w:p w:rsidR="00AD59DD" w:rsidRDefault="008762C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D59DD" w:rsidRDefault="008762C3">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0D03B9">
          <w:rPr>
            <w:rStyle w:val="Hyperlink"/>
          </w:rPr>
          <w:t>HJ</w:t>
        </w:r>
      </w:hyperlink>
      <w:r>
        <w:noBreakHyphen/>
        <w:t>14</w:t>
      </w:r>
    </w:p>
    <w:p w:rsidR="00AD59DD" w:rsidRDefault="00AD59DD">
      <w:pPr>
        <w:widowControl w:val="0"/>
        <w:tabs>
          <w:tab w:val="right" w:pos="1008"/>
          <w:tab w:val="left" w:pos="1152"/>
          <w:tab w:val="left" w:pos="1872"/>
          <w:tab w:val="left" w:pos="9187"/>
        </w:tabs>
        <w:ind w:left="2088" w:hanging="2088"/>
        <w:jc w:val="left"/>
      </w:pPr>
    </w:p>
    <w:p w:rsidR="00AD59DD" w:rsidRDefault="00AD59DD">
      <w:pPr>
        <w:widowControl w:val="0"/>
        <w:tabs>
          <w:tab w:val="right" w:pos="1008"/>
          <w:tab w:val="left" w:pos="1152"/>
          <w:tab w:val="left" w:pos="1872"/>
          <w:tab w:val="left" w:pos="9187"/>
        </w:tabs>
        <w:ind w:left="2088" w:hanging="2088"/>
        <w:jc w:val="left"/>
      </w:pPr>
    </w:p>
    <w:p w:rsidR="00AD59DD" w:rsidRDefault="008762C3">
      <w:r>
        <w:rPr>
          <w:b/>
        </w:rPr>
        <w:t>VERSIONS OF THIS BILL</w:t>
      </w:r>
    </w:p>
    <w:p w:rsidR="00AD59DD" w:rsidRDefault="00AD59DD"/>
    <w:p w:rsidR="00AD59DD" w:rsidRDefault="00643A9D">
      <w:hyperlink r:id="rId8" w:history="1">
        <w:r w:rsidR="008762C3">
          <w:rPr>
            <w:rStyle w:val="Hyperlink"/>
          </w:rPr>
          <w:t>5/19/2009</w:t>
        </w:r>
      </w:hyperlink>
    </w:p>
    <w:p w:rsidR="00AD59DD" w:rsidRDefault="00AD59DD"/>
    <w:p w:rsidR="00AD59DD" w:rsidRDefault="00AD59DD">
      <w:pPr>
        <w:sectPr w:rsidR="00AD59DD">
          <w:pgSz w:w="12240" w:h="15840" w:code="1"/>
          <w:pgMar w:top="1080" w:right="1440" w:bottom="1080" w:left="1440" w:header="720" w:footer="720" w:gutter="0"/>
          <w:cols w:space="720"/>
          <w:noEndnote/>
          <w:docGrid w:linePitch="360"/>
        </w:sectPr>
      </w:pPr>
    </w:p>
    <w:p w:rsidR="00AD59DD" w:rsidRDefault="00AD59DD">
      <w:pPr>
        <w:pStyle w:val="BillDots"/>
      </w:pPr>
    </w:p>
    <w:p w:rsidR="00AD59DD" w:rsidRDefault="00AD59DD">
      <w:pPr>
        <w:pStyle w:val="Numbersforbills"/>
      </w:pP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SHELLEY JOHNSON OF ST. GEORGE, AND TO EXTEND THE DEEPEST SYMPATHY TO HIS FAMILY AND MANY FRIENDS.</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Shelley Johnson of St. George on February 9, 2009, at the venerable age of one hundred six; and</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native of the Shady Grove community of Dorchester County, Shelley Johnson, known to family and friends as Shell, was born on November 10, 1902, to Stephen and Annie Williams Johnson and received his education in the Dorchester County public schools; and</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for a time, Mr. Johnson lived and worked in Asheville, North Carolina, and helped build the famous Biltmore House. A farmer, he also worked at St. George Tree and Plant Nursery until his retirement; and</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gifted musician, for forty</w:t>
      </w:r>
      <w:r>
        <w:noBreakHyphen/>
        <w:t>two years Shell Johnson summoned many campers to worship at Shady Grove and Indian Field campgrounds with his horn. Many can still visualize him blowing the six</w:t>
      </w:r>
      <w:r>
        <w:noBreakHyphen/>
        <w:t>foot</w:t>
      </w:r>
      <w:r>
        <w:noBreakHyphen/>
        <w:t>long instrument, which resembles the trumpets blown by heralds in ancient times; and</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1994, the State of South Carolina recognized Mr. Johnson as an outstanding community leader and accordingly named the road he lived on Johnson Horn Road in his honor; and</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Johnson was a dedicated member of Shady Grove United Methodist Church, where he served as a class leader and member of the United Methodist Men and sang in the choir. He will always be remembered for his powerful prayers and leadership of spirit</w:t>
      </w:r>
      <w:r>
        <w:noBreakHyphen/>
        <w:t>filled songs in the church; and</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his dear wife, the late Clarice Johnson, they raised a fine family of eleven children, six of whom, Richmond, Wilford, Lucille, Rosalyn, Theodore, and Ophelia, predeceased him; and</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leaves to cherish his memory daughters Cealie J. Goodwin and Lavern J. Thorne; sons Shelley, Jr., Jerome, and Timothy Johnson; twenty</w:t>
      </w:r>
      <w:r>
        <w:noBreakHyphen/>
        <w:t>five grandchildren; nine great</w:t>
      </w:r>
      <w:r>
        <w:noBreakHyphen/>
        <w:t>grandchildren; and a host of other relatives and friends. He will be greatly missed. Now, therefore,</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Shelley Johnson of St. George, and extend the deepest sympathy to his family and many friends.</w:t>
      </w:r>
    </w:p>
    <w:p w:rsidR="00AD59DD" w:rsidRDefault="00AD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Shelley Johnson, Jr., for the family.</w:t>
      </w:r>
    </w:p>
    <w:p w:rsidR="00AD59DD" w:rsidRDefault="00876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59DD" w:rsidRDefault="00AD59DD">
      <w:pPr>
        <w:suppressAutoHyphens/>
      </w:pPr>
    </w:p>
    <w:sectPr w:rsidR="00AD59DD" w:rsidSect="00AD59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9DD" w:rsidRDefault="008762C3">
      <w:r>
        <w:separator/>
      </w:r>
    </w:p>
  </w:endnote>
  <w:endnote w:type="continuationSeparator" w:id="0">
    <w:p w:rsidR="00AD59DD" w:rsidRDefault="00876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37F9E6-838A-4780-B02A-9B400B015DC4}"/>
    <w:embedBold r:id="rId2" w:fontKey="{8A72FD0E-3AF4-4E78-9E8C-5F08D2A7FF2A}"/>
  </w:font>
  <w:font w:name="Calibri">
    <w:panose1 w:val="020F0502020204030204"/>
    <w:charset w:val="00"/>
    <w:family w:val="swiss"/>
    <w:pitch w:val="variable"/>
    <w:sig w:usb0="E10002FF" w:usb1="4000ACFF" w:usb2="00000009" w:usb3="00000000" w:csb0="0000019F" w:csb1="00000000"/>
    <w:embedRegular r:id="rId3" w:fontKey="{030E9B14-E34D-40F8-A262-3C1C517F7606}"/>
  </w:font>
  <w:font w:name="Tahoma">
    <w:panose1 w:val="020B0604030504040204"/>
    <w:charset w:val="00"/>
    <w:family w:val="swiss"/>
    <w:pitch w:val="variable"/>
    <w:sig w:usb0="21002A87" w:usb1="80000000" w:usb2="00000008" w:usb3="00000000" w:csb0="000101FF" w:csb1="00000000"/>
    <w:embedRegular r:id="rId4" w:fontKey="{30880C3F-F4D6-4F09-BF73-AFF918938B99}"/>
  </w:font>
  <w:font w:name="Cambria">
    <w:panose1 w:val="02040503050406030204"/>
    <w:charset w:val="00"/>
    <w:family w:val="roman"/>
    <w:pitch w:val="variable"/>
    <w:sig w:usb0="E00002FF" w:usb1="400004FF" w:usb2="00000000" w:usb3="00000000" w:csb0="0000019F" w:csb1="00000000"/>
    <w:embedRegular r:id="rId5" w:fontKey="{BDD0E7AF-3425-426A-8D5A-DA26378386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9DD" w:rsidRDefault="008762C3">
    <w:pPr>
      <w:pStyle w:val="Footer"/>
      <w:tabs>
        <w:tab w:val="clear" w:pos="4680"/>
        <w:tab w:val="clear" w:pos="9360"/>
        <w:tab w:val="center" w:pos="2995"/>
      </w:tabs>
      <w:spacing w:before="120"/>
    </w:pPr>
    <w:r>
      <w:t>[4074]</w:t>
    </w:r>
    <w:r>
      <w:tab/>
    </w:r>
    <w:r w:rsidR="00643A9D">
      <w:fldChar w:fldCharType="begin"/>
    </w:r>
    <w:r w:rsidR="00643A9D">
      <w:instrText xml:space="preserve"> PAGE  \* MERGEFORMAT </w:instrText>
    </w:r>
    <w:r w:rsidR="00643A9D">
      <w:fldChar w:fldCharType="separate"/>
    </w:r>
    <w:r w:rsidR="00643A9D">
      <w:rPr>
        <w:noProof/>
      </w:rPr>
      <w:t>1</w:t>
    </w:r>
    <w:r w:rsidR="00643A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9DD" w:rsidRDefault="008762C3">
      <w:r>
        <w:separator/>
      </w:r>
    </w:p>
  </w:footnote>
  <w:footnote w:type="continuationSeparator" w:id="0">
    <w:p w:rsidR="00AD59DD" w:rsidRDefault="008762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5HTC09"/>
    <w:docVar w:name="CoverBillType" w:val="r"/>
    <w:docVar w:name="docpath" w:val="L:\Council\bills\RM\1265HTC09.DOCX"/>
    <w:docVar w:name="dvBillNumber" w:val="4074"/>
    <w:docVar w:name="dvBillNumberPrefix" w:val="H. "/>
    <w:docVar w:name="dvOriginalBody" w:val="House"/>
    <w:docVar w:name="dvSteno" w:val="RM"/>
    <w:docVar w:name="NameofBody" w:val="h"/>
    <w:docVar w:name="vgroup2" w:val="Council"/>
  </w:docVars>
  <w:rsids>
    <w:rsidRoot w:val="00AD59DD"/>
    <w:rsid w:val="000D03B9"/>
    <w:rsid w:val="00543F00"/>
    <w:rsid w:val="00643A9D"/>
    <w:rsid w:val="008762C3"/>
    <w:rsid w:val="009F058C"/>
    <w:rsid w:val="00AA74C6"/>
    <w:rsid w:val="00AD5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B88B8C0-8DF1-40FC-8C83-4CC856FA0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9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D59D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9DD"/>
    <w:rPr>
      <w:rFonts w:eastAsia="Times New Roman" w:cs="Times New Roman"/>
      <w:b/>
      <w:sz w:val="30"/>
      <w:szCs w:val="20"/>
    </w:rPr>
  </w:style>
  <w:style w:type="paragraph" w:styleId="Header">
    <w:name w:val="header"/>
    <w:basedOn w:val="Normal"/>
    <w:link w:val="HeaderChar"/>
    <w:uiPriority w:val="99"/>
    <w:semiHidden/>
    <w:unhideWhenUsed/>
    <w:rsid w:val="00AD59DD"/>
    <w:pPr>
      <w:tabs>
        <w:tab w:val="center" w:pos="4320"/>
        <w:tab w:val="right" w:pos="8640"/>
      </w:tabs>
    </w:pPr>
  </w:style>
  <w:style w:type="character" w:customStyle="1" w:styleId="HeaderChar">
    <w:name w:val="Header Char"/>
    <w:basedOn w:val="DefaultParagraphFont"/>
    <w:link w:val="Header"/>
    <w:uiPriority w:val="99"/>
    <w:semiHidden/>
    <w:rsid w:val="00AD59DD"/>
    <w:rPr>
      <w:rFonts w:eastAsia="Times New Roman" w:cs="Times New Roman"/>
      <w:szCs w:val="20"/>
    </w:rPr>
  </w:style>
  <w:style w:type="paragraph" w:styleId="Footer">
    <w:name w:val="footer"/>
    <w:basedOn w:val="Normal"/>
    <w:link w:val="FooterChar"/>
    <w:uiPriority w:val="99"/>
    <w:unhideWhenUsed/>
    <w:rsid w:val="00AD59DD"/>
    <w:pPr>
      <w:tabs>
        <w:tab w:val="center" w:pos="4680"/>
        <w:tab w:val="right" w:pos="9360"/>
      </w:tabs>
    </w:pPr>
  </w:style>
  <w:style w:type="character" w:customStyle="1" w:styleId="FooterChar">
    <w:name w:val="Footer Char"/>
    <w:basedOn w:val="DefaultParagraphFont"/>
    <w:link w:val="Footer"/>
    <w:uiPriority w:val="99"/>
    <w:rsid w:val="00AD59DD"/>
    <w:rPr>
      <w:rFonts w:eastAsia="Times New Roman" w:cs="Times New Roman"/>
      <w:szCs w:val="20"/>
    </w:rPr>
  </w:style>
  <w:style w:type="character" w:styleId="PageNumber">
    <w:name w:val="page number"/>
    <w:basedOn w:val="DefaultParagraphFont"/>
    <w:uiPriority w:val="99"/>
    <w:semiHidden/>
    <w:unhideWhenUsed/>
    <w:rsid w:val="00AD59DD"/>
  </w:style>
  <w:style w:type="character" w:styleId="LineNumber">
    <w:name w:val="line number"/>
    <w:basedOn w:val="DefaultParagraphFont"/>
    <w:uiPriority w:val="99"/>
    <w:semiHidden/>
    <w:unhideWhenUsed/>
    <w:rsid w:val="00AD59DD"/>
  </w:style>
  <w:style w:type="paragraph" w:customStyle="1" w:styleId="BillDots">
    <w:name w:val="Bill Dots"/>
    <w:basedOn w:val="Normal"/>
    <w:qFormat/>
    <w:rsid w:val="00AD59D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D59DD"/>
    <w:pPr>
      <w:tabs>
        <w:tab w:val="right" w:pos="5904"/>
      </w:tabs>
    </w:pPr>
  </w:style>
  <w:style w:type="paragraph" w:styleId="BalloonText">
    <w:name w:val="Balloon Text"/>
    <w:basedOn w:val="Normal"/>
    <w:link w:val="BalloonTextChar"/>
    <w:uiPriority w:val="99"/>
    <w:semiHidden/>
    <w:unhideWhenUsed/>
    <w:rsid w:val="00AD59DD"/>
    <w:rPr>
      <w:rFonts w:ascii="Tahoma" w:hAnsi="Tahoma" w:cs="Tahoma"/>
      <w:sz w:val="16"/>
      <w:szCs w:val="16"/>
    </w:rPr>
  </w:style>
  <w:style w:type="character" w:customStyle="1" w:styleId="BalloonTextChar">
    <w:name w:val="Balloon Text Char"/>
    <w:basedOn w:val="DefaultParagraphFont"/>
    <w:link w:val="BalloonText"/>
    <w:uiPriority w:val="99"/>
    <w:semiHidden/>
    <w:rsid w:val="00AD59DD"/>
    <w:rPr>
      <w:rFonts w:ascii="Tahoma" w:eastAsia="Times New Roman" w:hAnsi="Tahoma" w:cs="Tahoma"/>
      <w:sz w:val="16"/>
      <w:szCs w:val="16"/>
    </w:rPr>
  </w:style>
  <w:style w:type="character" w:styleId="Hyperlink">
    <w:name w:val="Hyperlink"/>
    <w:basedOn w:val="DefaultParagraphFont"/>
    <w:uiPriority w:val="99"/>
    <w:unhideWhenUsed/>
    <w:rsid w:val="00AD59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74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F1024-1F31-497D-8E76-C9D7A8227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479</Words>
  <Characters>2512</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4074: Shelley Johnson - South Carolina Legislature Online</dc:title>
  <dc:subject/>
  <dc:creator>MCDOWELLR</dc:creator>
  <cp:keywords/>
  <dc:description/>
  <cp:lastModifiedBy>N Cumfer</cp:lastModifiedBy>
  <cp:revision>8</cp:revision>
  <cp:lastPrinted>2009-05-18T13:33:00Z</cp:lastPrinted>
  <dcterms:created xsi:type="dcterms:W3CDTF">2009-05-19T16:51:00Z</dcterms:created>
  <dcterms:modified xsi:type="dcterms:W3CDTF">2014-11-24T16:17:00Z</dcterms:modified>
</cp:coreProperties>
</file>