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8D2" w:rsidRDefault="002648D2" w:rsidP="002648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2648D2">
        <w:rPr>
          <w:b/>
        </w:rPr>
        <w:t>South Carolina General Assembly</w:t>
      </w:r>
    </w:p>
    <w:p w:rsidR="002648D2" w:rsidRDefault="002648D2" w:rsidP="002648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2648D2" w:rsidRDefault="002648D2" w:rsidP="002648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648D2" w:rsidRDefault="002648D2" w:rsidP="002648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2648D2">
        <w:rPr>
          <w:b/>
        </w:rPr>
        <w:t>H. 4175</w:t>
      </w:r>
    </w:p>
    <w:p w:rsidR="002648D2" w:rsidRDefault="002648D2" w:rsidP="002648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2648D2" w:rsidRDefault="002648D2" w:rsidP="002648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2648D2">
        <w:rPr>
          <w:b/>
        </w:rPr>
        <w:t>STATUS INFORMATION</w:t>
      </w:r>
    </w:p>
    <w:p w:rsidR="002648D2" w:rsidRDefault="002648D2" w:rsidP="002648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648D2" w:rsidRDefault="002648D2" w:rsidP="002648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2648D2" w:rsidRDefault="002648D2" w:rsidP="002648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J.R. Smith, T.R. Young and Clyburn</w:t>
      </w:r>
    </w:p>
    <w:p w:rsidR="002648D2" w:rsidRDefault="002648D2" w:rsidP="002648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l:\council\bills\gjk\20390sd10.docx</w:t>
      </w:r>
    </w:p>
    <w:p w:rsidR="009868F1" w:rsidRDefault="009868F1" w:rsidP="002648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1021</w:t>
      </w:r>
    </w:p>
    <w:p w:rsidR="002648D2" w:rsidRDefault="002648D2" w:rsidP="002648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B23C2" w:rsidRDefault="00EB23C2" w:rsidP="002648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EB23C2" w:rsidRPr="00EB23C2" w:rsidRDefault="00EB23C2" w:rsidP="002648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w:t>
      </w:r>
      <w:r w:rsidRPr="00EB23C2">
        <w:rPr>
          <w:b/>
        </w:rPr>
        <w:t>Aiken Delegation</w:t>
      </w:r>
    </w:p>
    <w:p w:rsidR="00EB23C2" w:rsidRDefault="00EB23C2" w:rsidP="002648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648D2" w:rsidRDefault="002648D2" w:rsidP="002648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24096D">
        <w:t>Valley Public Service Authority</w:t>
      </w:r>
    </w:p>
    <w:p w:rsidR="002648D2" w:rsidRDefault="002648D2" w:rsidP="002648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648D2" w:rsidRDefault="002648D2" w:rsidP="002648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648D2" w:rsidRDefault="002648D2" w:rsidP="002648D2">
      <w:pPr>
        <w:widowControl w:val="0"/>
        <w:tabs>
          <w:tab w:val="center" w:pos="590"/>
          <w:tab w:val="center" w:pos="1440"/>
          <w:tab w:val="left" w:pos="1872"/>
          <w:tab w:val="left" w:pos="9187"/>
        </w:tabs>
        <w:jc w:val="left"/>
      </w:pPr>
      <w:r w:rsidRPr="002648D2">
        <w:rPr>
          <w:b/>
        </w:rPr>
        <w:t>HISTORY OF LEGISLATIVE ACTIONS</w:t>
      </w:r>
    </w:p>
    <w:p w:rsidR="002648D2" w:rsidRDefault="002648D2" w:rsidP="002648D2">
      <w:pPr>
        <w:widowControl w:val="0"/>
        <w:tabs>
          <w:tab w:val="center" w:pos="590"/>
          <w:tab w:val="center" w:pos="1440"/>
          <w:tab w:val="left" w:pos="1872"/>
          <w:tab w:val="left" w:pos="9187"/>
        </w:tabs>
        <w:jc w:val="left"/>
      </w:pPr>
    </w:p>
    <w:p w:rsidR="002648D2" w:rsidRPr="002648D2" w:rsidRDefault="002648D2" w:rsidP="002648D2">
      <w:pPr>
        <w:widowControl w:val="0"/>
        <w:tabs>
          <w:tab w:val="center" w:pos="590"/>
          <w:tab w:val="center" w:pos="1440"/>
          <w:tab w:val="left" w:pos="1872"/>
          <w:tab w:val="left" w:pos="9187"/>
        </w:tabs>
        <w:jc w:val="left"/>
      </w:pPr>
      <w:r w:rsidRPr="002648D2">
        <w:rPr>
          <w:u w:val="single"/>
        </w:rPr>
        <w:tab/>
        <w:t>Date</w:t>
      </w:r>
      <w:r w:rsidRPr="002648D2">
        <w:rPr>
          <w:u w:val="single"/>
        </w:rPr>
        <w:tab/>
        <w:t>Body</w:t>
      </w:r>
      <w:r w:rsidRPr="002648D2">
        <w:rPr>
          <w:u w:val="single"/>
        </w:rPr>
        <w:tab/>
        <w:t>Action Description with journal page number</w:t>
      </w:r>
      <w:r w:rsidRPr="002648D2">
        <w:rPr>
          <w:u w:val="single"/>
        </w:rPr>
        <w:tab/>
      </w:r>
    </w:p>
    <w:p w:rsidR="000F00CB" w:rsidRDefault="000F00CB" w:rsidP="000F00CB">
      <w:pPr>
        <w:widowControl w:val="0"/>
        <w:tabs>
          <w:tab w:val="right" w:pos="1008"/>
          <w:tab w:val="left" w:pos="1152"/>
          <w:tab w:val="left" w:pos="1872"/>
          <w:tab w:val="left" w:pos="9187"/>
        </w:tabs>
        <w:ind w:left="2088" w:hanging="2088"/>
        <w:jc w:val="left"/>
      </w:pPr>
      <w:r>
        <w:tab/>
        <w:t>11/17/2009</w:t>
      </w:r>
      <w:r>
        <w:tab/>
        <w:t>House</w:t>
      </w:r>
      <w:r>
        <w:tab/>
      </w:r>
      <w:r w:rsidRPr="00834190">
        <w:t>Prefiled</w:t>
      </w:r>
    </w:p>
    <w:p w:rsidR="000F00CB" w:rsidRDefault="000F00CB" w:rsidP="000F00CB">
      <w:pPr>
        <w:widowControl w:val="0"/>
        <w:tabs>
          <w:tab w:val="right" w:pos="1008"/>
          <w:tab w:val="left" w:pos="1152"/>
          <w:tab w:val="left" w:pos="1872"/>
          <w:tab w:val="left" w:pos="9187"/>
        </w:tabs>
        <w:ind w:left="2088" w:hanging="2088"/>
        <w:jc w:val="left"/>
      </w:pPr>
      <w:r>
        <w:tab/>
        <w:t>11/17/2009</w:t>
      </w:r>
      <w:r>
        <w:tab/>
        <w:t>House</w:t>
      </w:r>
      <w:r>
        <w:tab/>
      </w:r>
      <w:r w:rsidRPr="00834190">
        <w:t xml:space="preserve">Referred to </w:t>
      </w:r>
      <w:r w:rsidRPr="00834190">
        <w:rPr>
          <w:b/>
        </w:rPr>
        <w:t>Aiken Delegation</w:t>
      </w:r>
    </w:p>
    <w:p w:rsidR="000F00CB" w:rsidRDefault="000F00CB" w:rsidP="000F00CB">
      <w:pPr>
        <w:widowControl w:val="0"/>
        <w:tabs>
          <w:tab w:val="right" w:pos="1008"/>
          <w:tab w:val="left" w:pos="1152"/>
          <w:tab w:val="left" w:pos="1872"/>
          <w:tab w:val="left" w:pos="9187"/>
        </w:tabs>
        <w:ind w:left="2088" w:hanging="2088"/>
        <w:jc w:val="left"/>
      </w:pPr>
      <w:r>
        <w:tab/>
        <w:t>1/12/2010</w:t>
      </w:r>
      <w:r>
        <w:tab/>
        <w:t>House</w:t>
      </w:r>
      <w:r>
        <w:tab/>
      </w:r>
      <w:r w:rsidRPr="00834190">
        <w:t xml:space="preserve">Introduced and read first time </w:t>
      </w:r>
      <w:hyperlink r:id="rId7" w:history="1">
        <w:r w:rsidRPr="00F778A2">
          <w:rPr>
            <w:rStyle w:val="Hyperlink"/>
          </w:rPr>
          <w:t>HJ</w:t>
        </w:r>
      </w:hyperlink>
      <w:r>
        <w:noBreakHyphen/>
      </w:r>
      <w:r w:rsidRPr="00834190">
        <w:t>19</w:t>
      </w:r>
    </w:p>
    <w:p w:rsidR="000F00CB" w:rsidRDefault="000F00CB" w:rsidP="000F00CB">
      <w:pPr>
        <w:widowControl w:val="0"/>
        <w:tabs>
          <w:tab w:val="right" w:pos="1008"/>
          <w:tab w:val="left" w:pos="1152"/>
          <w:tab w:val="left" w:pos="1872"/>
          <w:tab w:val="left" w:pos="9187"/>
        </w:tabs>
        <w:ind w:left="2088" w:hanging="2088"/>
        <w:jc w:val="left"/>
      </w:pPr>
      <w:r>
        <w:tab/>
        <w:t>1/12/2010</w:t>
      </w:r>
      <w:r>
        <w:tab/>
        <w:t>House</w:t>
      </w:r>
      <w:r>
        <w:tab/>
      </w:r>
      <w:r w:rsidRPr="00834190">
        <w:t xml:space="preserve">Referred to Committee on Aiken Delegation </w:t>
      </w:r>
      <w:hyperlink r:id="rId8" w:history="1">
        <w:r w:rsidRPr="00F778A2">
          <w:rPr>
            <w:rStyle w:val="Hyperlink"/>
          </w:rPr>
          <w:t>HJ</w:t>
        </w:r>
      </w:hyperlink>
      <w:r>
        <w:noBreakHyphen/>
      </w:r>
      <w:r w:rsidRPr="00834190">
        <w:t>19</w:t>
      </w:r>
    </w:p>
    <w:p w:rsidR="000F00CB" w:rsidRDefault="000F00CB" w:rsidP="000F00CB">
      <w:pPr>
        <w:widowControl w:val="0"/>
        <w:tabs>
          <w:tab w:val="right" w:pos="1008"/>
          <w:tab w:val="left" w:pos="1152"/>
          <w:tab w:val="left" w:pos="1872"/>
          <w:tab w:val="left" w:pos="9187"/>
        </w:tabs>
        <w:ind w:left="2088" w:hanging="2088"/>
        <w:jc w:val="left"/>
      </w:pPr>
    </w:p>
    <w:p w:rsidR="002648D2" w:rsidRPr="002648D2" w:rsidRDefault="002648D2" w:rsidP="002648D2">
      <w:pPr>
        <w:widowControl w:val="0"/>
        <w:tabs>
          <w:tab w:val="right" w:pos="1008"/>
          <w:tab w:val="left" w:pos="1152"/>
          <w:tab w:val="left" w:pos="1872"/>
          <w:tab w:val="left" w:pos="9187"/>
        </w:tabs>
        <w:ind w:left="2088" w:hanging="2088"/>
        <w:jc w:val="left"/>
      </w:pPr>
    </w:p>
    <w:p w:rsidR="002648D2" w:rsidRDefault="002648D2" w:rsidP="002648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2648D2">
        <w:rPr>
          <w:b/>
        </w:rPr>
        <w:t>VERSIONS OF THIS BILL</w:t>
      </w:r>
    </w:p>
    <w:p w:rsidR="002648D2" w:rsidRDefault="002648D2" w:rsidP="002648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648D2" w:rsidRDefault="00B83A38" w:rsidP="002648D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2648D2">
          <w:rPr>
            <w:rStyle w:val="Hyperlink"/>
          </w:rPr>
          <w:t>11/17/2009</w:t>
        </w:r>
      </w:hyperlink>
    </w:p>
    <w:p w:rsidR="002648D2" w:rsidRDefault="002648D2" w:rsidP="00264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48D2" w:rsidRDefault="002648D2" w:rsidP="00264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648D2" w:rsidSect="002648D2">
          <w:pgSz w:w="12240" w:h="15840" w:code="1"/>
          <w:pgMar w:top="1080" w:right="1440" w:bottom="1080" w:left="1440" w:header="720" w:footer="720" w:gutter="0"/>
          <w:cols w:space="720"/>
          <w:noEndnote/>
          <w:docGrid w:linePitch="360"/>
        </w:sectPr>
      </w:pPr>
    </w:p>
    <w:p w:rsidR="006F430C" w:rsidRDefault="006F430C" w:rsidP="006F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0C" w:rsidRDefault="006F430C" w:rsidP="006F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0C" w:rsidRDefault="006F430C" w:rsidP="006F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0C" w:rsidRDefault="006F430C" w:rsidP="006F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0C" w:rsidRDefault="006F430C" w:rsidP="006F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0C" w:rsidRDefault="006F430C" w:rsidP="006F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0C" w:rsidRDefault="006F430C" w:rsidP="006F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30C" w:rsidRDefault="006F430C" w:rsidP="006F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6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E314B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1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476 OF 1969, AS AMENDED, RELATING TO THE VALLEY PUBLIC SERVICE AUTHORITY IN AIKEN COUNTY, SO AS TO ADD TWO MEMBERS TO THE GOVERNING BOARD OF THE AUTHORITY AND TO PROVIDE FOR THEIR TERMS AND MANNER OF APPOINTMENT.</w:t>
      </w:r>
    </w:p>
    <w:p w:rsidR="00E314B3" w:rsidRDefault="00E314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314B3" w:rsidRDefault="00E314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14B3" w:rsidRDefault="00E314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4B3" w:rsidRDefault="00E314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1A05">
        <w:t>The first paragraph of Section 2 of Act 476</w:t>
      </w:r>
      <w:r w:rsidR="002E6597">
        <w:t xml:space="preserve"> of 1969</w:t>
      </w:r>
      <w:r w:rsidR="006B1A05">
        <w:t>, as last amended by Act 1218 of 1970, is further amended to read:</w:t>
      </w:r>
    </w:p>
    <w:p w:rsidR="006B1A05" w:rsidRDefault="006B1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A05" w:rsidRDefault="006B1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authority shall be comprised of </w:t>
      </w:r>
      <w:r w:rsidRPr="006B1A05">
        <w:rPr>
          <w:strike/>
        </w:rPr>
        <w:t>nine</w:t>
      </w:r>
      <w:r>
        <w:t xml:space="preserve"> </w:t>
      </w:r>
      <w:r>
        <w:rPr>
          <w:u w:val="single"/>
        </w:rPr>
        <w:t>eleven</w:t>
      </w:r>
      <w:r>
        <w:t xml:space="preserve"> members who shall be resident electors of Aiken County and who reside in the service area.  All members of the authority shall be appointed by the Governor, upon the recommendation of a majority of the legislative delegation.  Of those recommended for original appointment, three shall be appointed for terms of two</w:t>
      </w:r>
      <w:r w:rsidR="00AF17D5">
        <w:t xml:space="preserve"> years, three for terms of four years</w:t>
      </w:r>
      <w:r w:rsidR="00AF17D5">
        <w:rPr>
          <w:u w:val="single"/>
        </w:rPr>
        <w:t>,</w:t>
      </w:r>
      <w:r w:rsidR="00AF17D5">
        <w:t xml:space="preserve"> and three for a term of six years.  Upon the termination of the terms of the original members, their successors shall be appointed by the Governor, in the same manner as is provided for the original appointment, for terms of six years.  Any vacancy occurring by reason of death, resignation</w:t>
      </w:r>
      <w:r w:rsidR="00AF17D5">
        <w:rPr>
          <w:u w:val="single"/>
        </w:rPr>
        <w:t>,</w:t>
      </w:r>
      <w:r w:rsidR="00AF17D5">
        <w:t xml:space="preserve"> or otherwise shall be filled for the remainder of the unexpired term by appointment of the Governor upon the recommendation of a majority of the legislative delegation.  All members of the authority shall hold office until their successors shall have been appointed and shall have qualified.</w:t>
      </w:r>
    </w:p>
    <w:p w:rsidR="00AF17D5" w:rsidRDefault="00AF1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The two additional members of the authority shall be appointed in the manner provided in this section for terms of six years each and until their successors are appointed and qualify.</w:t>
      </w:r>
      <w:r>
        <w:t>”</w:t>
      </w:r>
    </w:p>
    <w:p w:rsidR="0010776B" w:rsidRDefault="00E314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F17D5">
        <w:t>2</w:t>
      </w:r>
      <w:r>
        <w:t>.</w:t>
      </w:r>
      <w:r>
        <w:tab/>
        <w:t>This act takes effect upon approval by the Governor.</w:t>
      </w:r>
    </w:p>
    <w:p w:rsidR="00E7694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6947" w:rsidRDefault="00E76947" w:rsidP="002648D2">
      <w:pPr>
        <w:suppressAutoHyphens/>
      </w:pPr>
    </w:p>
    <w:sectPr w:rsidR="00E76947" w:rsidSect="002648D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A05" w:rsidRDefault="006B1A05" w:rsidP="009F0C77">
      <w:r>
        <w:separator/>
      </w:r>
    </w:p>
  </w:endnote>
  <w:endnote w:type="continuationSeparator" w:id="0">
    <w:p w:rsidR="006B1A05" w:rsidRDefault="006B1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7F4F06-2F46-4698-A126-C569E91A05B5}"/>
    <w:embedBold r:id="rId2" w:fontKey="{4FB038E1-E6C9-40AE-B7F7-B3B3DA96A6D6}"/>
  </w:font>
  <w:font w:name="Calibri">
    <w:panose1 w:val="020F0502020204030204"/>
    <w:charset w:val="00"/>
    <w:family w:val="swiss"/>
    <w:pitch w:val="variable"/>
    <w:sig w:usb0="E10002FF" w:usb1="4000ACFF" w:usb2="00000009" w:usb3="00000000" w:csb0="0000019F" w:csb1="00000000"/>
    <w:embedRegular r:id="rId3" w:fontKey="{480EC04F-816C-4F25-8EA0-F51F8938108E}"/>
  </w:font>
  <w:font w:name="Tahoma">
    <w:panose1 w:val="020B0604030504040204"/>
    <w:charset w:val="00"/>
    <w:family w:val="swiss"/>
    <w:pitch w:val="variable"/>
    <w:sig w:usb0="21002A87" w:usb1="80000000" w:usb2="00000008" w:usb3="00000000" w:csb0="000101FF" w:csb1="00000000"/>
    <w:embedRegular r:id="rId4" w:fontKey="{67BB94D0-EF98-468D-9AFB-40C9FC499AE0}"/>
  </w:font>
  <w:font w:name="Cambria">
    <w:panose1 w:val="02040503050406030204"/>
    <w:charset w:val="00"/>
    <w:family w:val="roman"/>
    <w:pitch w:val="variable"/>
    <w:sig w:usb0="E00002FF" w:usb1="400004FF" w:usb2="00000000" w:usb3="00000000" w:csb0="0000019F" w:csb1="00000000"/>
    <w:embedRegular r:id="rId5" w:fontKey="{980E260D-CE90-41B6-8602-93D57C0012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8D2" w:rsidRPr="00E76947" w:rsidRDefault="002648D2" w:rsidP="00E76947">
    <w:pPr>
      <w:pStyle w:val="Footer"/>
      <w:tabs>
        <w:tab w:val="clear" w:pos="4680"/>
        <w:tab w:val="clear" w:pos="9360"/>
        <w:tab w:val="center" w:pos="2995"/>
      </w:tabs>
      <w:spacing w:before="120"/>
    </w:pPr>
    <w:r>
      <w:t>[4175]</w:t>
    </w:r>
    <w:r>
      <w:tab/>
    </w:r>
    <w:r w:rsidR="00B83A38">
      <w:fldChar w:fldCharType="begin"/>
    </w:r>
    <w:r w:rsidR="00B83A38">
      <w:instrText xml:space="preserve"> PAGE  \* MERGEFORMAT </w:instrText>
    </w:r>
    <w:r w:rsidR="00B83A38">
      <w:fldChar w:fldCharType="separate"/>
    </w:r>
    <w:r w:rsidR="00B83A38">
      <w:rPr>
        <w:noProof/>
      </w:rPr>
      <w:t>1</w:t>
    </w:r>
    <w:r w:rsidR="00B83A3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A05" w:rsidRDefault="006B1A05" w:rsidP="009F0C77">
      <w:r>
        <w:separator/>
      </w:r>
    </w:p>
  </w:footnote>
  <w:footnote w:type="continuationSeparator" w:id="0">
    <w:p w:rsidR="006B1A05" w:rsidRDefault="006B1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390SD10"/>
    <w:docVar w:name="CoverBillType" w:val="b"/>
    <w:docVar w:name="docpath" w:val="L:\Council\bills\GJK\20390SD10.DOCX"/>
    <w:docVar w:name="dvBillNumber" w:val="4175"/>
    <w:docVar w:name="dvBillNumberPrefix" w:val="H. "/>
    <w:docVar w:name="dvOriginalBody" w:val="House"/>
    <w:docVar w:name="dvSteno" w:val="GJK"/>
    <w:docVar w:name="NameofBody" w:val="h"/>
    <w:docVar w:name="vgroup2" w:val="Council"/>
  </w:docVars>
  <w:rsids>
    <w:rsidRoot w:val="009E1DD8"/>
    <w:rsid w:val="00011869"/>
    <w:rsid w:val="000E1785"/>
    <w:rsid w:val="000F00CB"/>
    <w:rsid w:val="000F40FA"/>
    <w:rsid w:val="0010776B"/>
    <w:rsid w:val="00133E66"/>
    <w:rsid w:val="001435A3"/>
    <w:rsid w:val="001D08F2"/>
    <w:rsid w:val="001D525B"/>
    <w:rsid w:val="001D553E"/>
    <w:rsid w:val="001D7F4F"/>
    <w:rsid w:val="002321B6"/>
    <w:rsid w:val="0024096D"/>
    <w:rsid w:val="00250967"/>
    <w:rsid w:val="002543C8"/>
    <w:rsid w:val="002648D2"/>
    <w:rsid w:val="00284AAE"/>
    <w:rsid w:val="002B578C"/>
    <w:rsid w:val="002E5912"/>
    <w:rsid w:val="002E6597"/>
    <w:rsid w:val="00325348"/>
    <w:rsid w:val="0032732C"/>
    <w:rsid w:val="00336AD0"/>
    <w:rsid w:val="00366213"/>
    <w:rsid w:val="0037079A"/>
    <w:rsid w:val="003D01E8"/>
    <w:rsid w:val="003E11F3"/>
    <w:rsid w:val="003E5288"/>
    <w:rsid w:val="003F6D79"/>
    <w:rsid w:val="0041760A"/>
    <w:rsid w:val="00417C01"/>
    <w:rsid w:val="00450CCB"/>
    <w:rsid w:val="004809EE"/>
    <w:rsid w:val="00485170"/>
    <w:rsid w:val="004E7D54"/>
    <w:rsid w:val="005273C6"/>
    <w:rsid w:val="00530A69"/>
    <w:rsid w:val="00545593"/>
    <w:rsid w:val="00577C6C"/>
    <w:rsid w:val="005C2FE2"/>
    <w:rsid w:val="005E2BC9"/>
    <w:rsid w:val="00605102"/>
    <w:rsid w:val="006215AA"/>
    <w:rsid w:val="006913C9"/>
    <w:rsid w:val="0069470D"/>
    <w:rsid w:val="006B1A05"/>
    <w:rsid w:val="006F430C"/>
    <w:rsid w:val="0070363A"/>
    <w:rsid w:val="00734F00"/>
    <w:rsid w:val="007A70AE"/>
    <w:rsid w:val="008031DF"/>
    <w:rsid w:val="008362E8"/>
    <w:rsid w:val="008A1768"/>
    <w:rsid w:val="008D2644"/>
    <w:rsid w:val="008F4429"/>
    <w:rsid w:val="0094021A"/>
    <w:rsid w:val="00955931"/>
    <w:rsid w:val="009868F1"/>
    <w:rsid w:val="00991B45"/>
    <w:rsid w:val="009C6A0B"/>
    <w:rsid w:val="009E1DD8"/>
    <w:rsid w:val="009F0C77"/>
    <w:rsid w:val="009F4DD1"/>
    <w:rsid w:val="00A41684"/>
    <w:rsid w:val="00A64E80"/>
    <w:rsid w:val="00A72BCD"/>
    <w:rsid w:val="00A741D9"/>
    <w:rsid w:val="00A82E0F"/>
    <w:rsid w:val="00A833AB"/>
    <w:rsid w:val="00A9741D"/>
    <w:rsid w:val="00AD4B17"/>
    <w:rsid w:val="00AF17D5"/>
    <w:rsid w:val="00B412D4"/>
    <w:rsid w:val="00B701C4"/>
    <w:rsid w:val="00B83A38"/>
    <w:rsid w:val="00BE3C22"/>
    <w:rsid w:val="00C0345E"/>
    <w:rsid w:val="00C3483A"/>
    <w:rsid w:val="00C74E9D"/>
    <w:rsid w:val="00C82FD3"/>
    <w:rsid w:val="00C92819"/>
    <w:rsid w:val="00CB1F29"/>
    <w:rsid w:val="00CC6B7B"/>
    <w:rsid w:val="00CD2089"/>
    <w:rsid w:val="00CE0BF1"/>
    <w:rsid w:val="00D73A67"/>
    <w:rsid w:val="00D970A9"/>
    <w:rsid w:val="00DA0017"/>
    <w:rsid w:val="00DC3242"/>
    <w:rsid w:val="00DF3845"/>
    <w:rsid w:val="00E033F5"/>
    <w:rsid w:val="00E314B3"/>
    <w:rsid w:val="00E41911"/>
    <w:rsid w:val="00E76947"/>
    <w:rsid w:val="00E92EEF"/>
    <w:rsid w:val="00EB23C2"/>
    <w:rsid w:val="00EC272B"/>
    <w:rsid w:val="00F14862"/>
    <w:rsid w:val="00F24442"/>
    <w:rsid w:val="00F50AE3"/>
    <w:rsid w:val="00F67CF1"/>
    <w:rsid w:val="00F778A2"/>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38C51C-A599-47FC-8842-B8735DE70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6597"/>
    <w:rPr>
      <w:rFonts w:ascii="Tahoma" w:hAnsi="Tahoma" w:cs="Tahoma"/>
      <w:sz w:val="16"/>
      <w:szCs w:val="16"/>
    </w:rPr>
  </w:style>
  <w:style w:type="character" w:customStyle="1" w:styleId="BalloonTextChar">
    <w:name w:val="Balloon Text Char"/>
    <w:basedOn w:val="DefaultParagraphFont"/>
    <w:link w:val="BalloonText"/>
    <w:uiPriority w:val="99"/>
    <w:semiHidden/>
    <w:rsid w:val="002E6597"/>
    <w:rPr>
      <w:rFonts w:ascii="Tahoma" w:eastAsia="Times New Roman" w:hAnsi="Tahoma" w:cs="Tahoma"/>
      <w:sz w:val="16"/>
      <w:szCs w:val="16"/>
    </w:rPr>
  </w:style>
  <w:style w:type="character" w:styleId="Hyperlink">
    <w:name w:val="Hyperlink"/>
    <w:basedOn w:val="DefaultParagraphFont"/>
    <w:uiPriority w:val="99"/>
    <w:unhideWhenUsed/>
    <w:rsid w:val="002648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75_20091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08F19-3305-4DB5-B93A-D8DBD73F8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378</Words>
  <Characters>1969</Characters>
  <Application>Microsoft Office Word</Application>
  <DocSecurity>0</DocSecurity>
  <Lines>76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4175: Valley Public Service Authority - South Carolina Legislature Online</dc:title>
  <dc:subject/>
  <dc:creator>GayleKubala</dc:creator>
  <cp:keywords/>
  <dc:description/>
  <cp:lastModifiedBy>N Cumfer</cp:lastModifiedBy>
  <cp:revision>9</cp:revision>
  <cp:lastPrinted>2009-11-09T19:24:00Z</cp:lastPrinted>
  <dcterms:created xsi:type="dcterms:W3CDTF">2009-11-17T19:02:00Z</dcterms:created>
  <dcterms:modified xsi:type="dcterms:W3CDTF">2014-11-24T16:19:00Z</dcterms:modified>
</cp:coreProperties>
</file>