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3D3" w:rsidRDefault="00EC13D3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 w:rsidRPr="00EC13D3">
        <w:rPr>
          <w:b/>
        </w:rPr>
        <w:t>South Carolina General Assembly</w:t>
      </w:r>
    </w:p>
    <w:p w:rsidR="00EC13D3" w:rsidRDefault="00EC13D3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EC13D3" w:rsidRDefault="00EC13D3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EC13D3" w:rsidRDefault="00EC13D3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EC13D3">
        <w:rPr>
          <w:b/>
        </w:rPr>
        <w:t>H. 4264</w:t>
      </w:r>
    </w:p>
    <w:p w:rsidR="00EC13D3" w:rsidRDefault="00EC13D3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EC13D3" w:rsidRDefault="00EC13D3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EC13D3">
        <w:rPr>
          <w:b/>
        </w:rPr>
        <w:t>STATUS INFORMATION</w:t>
      </w:r>
    </w:p>
    <w:p w:rsidR="00EC13D3" w:rsidRDefault="00EC13D3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EC13D3" w:rsidRDefault="00EC13D3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Joint Resolution</w:t>
      </w:r>
    </w:p>
    <w:p w:rsidR="00EC13D3" w:rsidRDefault="00EC13D3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Rep. Kirsh</w:t>
      </w:r>
    </w:p>
    <w:p w:rsidR="00EC13D3" w:rsidRDefault="00EC13D3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l:\council\bills\nbd\11566ac10.docx</w:t>
      </w:r>
    </w:p>
    <w:p w:rsidR="00EC13D3" w:rsidRDefault="00EC13D3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216AA4" w:rsidRDefault="00216AA4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12, 2010</w:t>
      </w:r>
    </w:p>
    <w:p w:rsidR="00216AA4" w:rsidRPr="00216AA4" w:rsidRDefault="00216AA4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 w:rsidRPr="00216AA4">
        <w:rPr>
          <w:b/>
        </w:rPr>
        <w:t>Labor, Commerce and Industry</w:t>
      </w:r>
    </w:p>
    <w:p w:rsidR="00216AA4" w:rsidRDefault="00216AA4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EC13D3" w:rsidRDefault="00EC13D3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9940B6">
        <w:t>Debt collection and recovery agencies</w:t>
      </w:r>
    </w:p>
    <w:p w:rsidR="00EC13D3" w:rsidRDefault="00EC13D3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EC13D3" w:rsidRDefault="00EC13D3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EC13D3" w:rsidRDefault="00EC13D3" w:rsidP="00EC13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13D3">
        <w:rPr>
          <w:b/>
        </w:rPr>
        <w:t>HISTORY OF LEGISLATIVE ACTIONS</w:t>
      </w:r>
    </w:p>
    <w:p w:rsidR="00EC13D3" w:rsidRDefault="00EC13D3" w:rsidP="00EC13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13D3" w:rsidRPr="00EC13D3" w:rsidRDefault="00EC13D3" w:rsidP="00EC13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13D3">
        <w:rPr>
          <w:u w:val="single"/>
        </w:rPr>
        <w:tab/>
        <w:t>Date</w:t>
      </w:r>
      <w:r w:rsidRPr="00EC13D3">
        <w:rPr>
          <w:u w:val="single"/>
        </w:rPr>
        <w:tab/>
        <w:t>Body</w:t>
      </w:r>
      <w:r w:rsidRPr="00EC13D3">
        <w:rPr>
          <w:u w:val="single"/>
        </w:rPr>
        <w:tab/>
        <w:t>Action Description with journal page number</w:t>
      </w:r>
      <w:r w:rsidRPr="00EC13D3">
        <w:rPr>
          <w:u w:val="single"/>
        </w:rPr>
        <w:tab/>
      </w:r>
    </w:p>
    <w:p w:rsidR="00AF633A" w:rsidRDefault="00AF633A" w:rsidP="00AF63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BB2358">
        <w:t>Prefiled</w:t>
      </w:r>
    </w:p>
    <w:p w:rsidR="00AF633A" w:rsidRDefault="00AF633A" w:rsidP="00AF63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BB2358">
        <w:t xml:space="preserve">Referred to Committee on </w:t>
      </w:r>
      <w:r w:rsidRPr="00BB2358">
        <w:rPr>
          <w:b/>
        </w:rPr>
        <w:t>Labor, Commerce and Industry</w:t>
      </w:r>
    </w:p>
    <w:p w:rsidR="00AF633A" w:rsidRDefault="00AF633A" w:rsidP="00AF63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BB2358">
        <w:t xml:space="preserve">Introduced and read first time </w:t>
      </w:r>
      <w:hyperlink r:id="rId7" w:history="1">
        <w:r w:rsidRPr="00BC35A9">
          <w:rPr>
            <w:rStyle w:val="Hyperlink"/>
          </w:rPr>
          <w:t>HJ</w:t>
        </w:r>
      </w:hyperlink>
      <w:r>
        <w:noBreakHyphen/>
      </w:r>
      <w:r w:rsidRPr="00BB2358">
        <w:t>50</w:t>
      </w:r>
    </w:p>
    <w:p w:rsidR="00AF633A" w:rsidRDefault="00AF633A" w:rsidP="00AF63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BB2358">
        <w:t>Referred to C</w:t>
      </w:r>
      <w:r>
        <w:t xml:space="preserve">ommittee on </w:t>
      </w:r>
      <w:r w:rsidRPr="00BB2358">
        <w:rPr>
          <w:b/>
        </w:rPr>
        <w:t>Labor, Commerce and Industry</w:t>
      </w:r>
      <w:r w:rsidRPr="00BB2358">
        <w:t xml:space="preserve"> </w:t>
      </w:r>
      <w:hyperlink r:id="rId8" w:history="1">
        <w:r w:rsidRPr="00BC35A9">
          <w:rPr>
            <w:rStyle w:val="Hyperlink"/>
          </w:rPr>
          <w:t>HJ</w:t>
        </w:r>
      </w:hyperlink>
      <w:r>
        <w:noBreakHyphen/>
      </w:r>
      <w:r w:rsidRPr="00BB2358">
        <w:t>50</w:t>
      </w:r>
    </w:p>
    <w:p w:rsidR="00AF633A" w:rsidRDefault="00AF633A" w:rsidP="00AF63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13D3" w:rsidRPr="00EC13D3" w:rsidRDefault="00EC13D3" w:rsidP="00EC13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13D3" w:rsidRDefault="00EC13D3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EC13D3">
        <w:rPr>
          <w:b/>
        </w:rPr>
        <w:t>VERSIONS OF THIS BILL</w:t>
      </w:r>
    </w:p>
    <w:p w:rsidR="00EC13D3" w:rsidRDefault="00EC13D3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EC13D3" w:rsidRDefault="004C6662" w:rsidP="00EC13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EC13D3">
          <w:rPr>
            <w:rStyle w:val="Hyperlink"/>
          </w:rPr>
          <w:t>12/15/2009</w:t>
        </w:r>
      </w:hyperlink>
    </w:p>
    <w:p w:rsidR="00EC13D3" w:rsidRDefault="00EC13D3" w:rsidP="00EC1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13D3" w:rsidRDefault="00EC13D3" w:rsidP="00EC1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EC13D3" w:rsidSect="00EC13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E08EF" w:rsidRDefault="00AE08EF" w:rsidP="00AE0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8EF" w:rsidRDefault="00AE08EF" w:rsidP="00AE0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8EF" w:rsidRDefault="00AE08EF" w:rsidP="00AE0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8EF" w:rsidRDefault="00AE08EF" w:rsidP="00AE0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8EF" w:rsidRDefault="00AE08EF" w:rsidP="00AE0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8EF" w:rsidRDefault="00AE08EF" w:rsidP="00AE0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8EF" w:rsidRDefault="00AE08EF" w:rsidP="00AE0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8EF" w:rsidRDefault="00AE08EF" w:rsidP="00AE0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3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730D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574F2" w:rsidRDefault="007574F2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15309">
        <w:rPr>
          <w:color w:val="000000" w:themeColor="text1"/>
          <w:u w:color="000000" w:themeColor="text1"/>
        </w:rPr>
        <w:t xml:space="preserve">TO CREATE A STUDY COMMITTEE TO REVIEW, STUDY, AND MAKE RECOMMENDATIONS CONCERNING THE </w:t>
      </w:r>
      <w:r w:rsidR="00B456CC">
        <w:rPr>
          <w:color w:val="000000" w:themeColor="text1"/>
          <w:u w:color="000000" w:themeColor="text1"/>
        </w:rPr>
        <w:t>LICENSURE AND REGULATION</w:t>
      </w:r>
      <w:r w:rsidRPr="00E15309">
        <w:rPr>
          <w:color w:val="000000" w:themeColor="text1"/>
          <w:u w:color="000000" w:themeColor="text1"/>
        </w:rPr>
        <w:t xml:space="preserve"> OF DEBT COLLECTION AND RECOVERY AGENCIES, TO PROVIDE FOR THE</w:t>
      </w:r>
      <w:r w:rsidR="00B456CC">
        <w:rPr>
          <w:color w:val="000000" w:themeColor="text1"/>
          <w:u w:color="000000" w:themeColor="text1"/>
        </w:rPr>
        <w:t xml:space="preserve"> MEMBERSHIP OF THE</w:t>
      </w:r>
      <w:r w:rsidRPr="00E15309">
        <w:rPr>
          <w:color w:val="000000" w:themeColor="text1"/>
          <w:u w:color="000000" w:themeColor="text1"/>
        </w:rPr>
        <w:t xml:space="preserve"> STUDY COMMITTEE, AND TO REQUIRE THE STUDY COMMITTEE TO REPORT ITS FINDINGS AND RECOMMENDATIONS TO THE GENERAL ASSEMBLY NO LATER THAN </w:t>
      </w:r>
      <w:r w:rsidR="00B456CC">
        <w:rPr>
          <w:color w:val="000000" w:themeColor="text1"/>
          <w:u w:color="000000" w:themeColor="text1"/>
        </w:rPr>
        <w:t>FEBRUARY 1, 2011</w:t>
      </w:r>
      <w:r w:rsidR="00B456CC" w:rsidRPr="00E15309">
        <w:rPr>
          <w:color w:val="000000" w:themeColor="text1"/>
          <w:u w:color="000000" w:themeColor="text1"/>
        </w:rPr>
        <w:t xml:space="preserve">, </w:t>
      </w:r>
      <w:r w:rsidRPr="00E15309">
        <w:rPr>
          <w:color w:val="000000" w:themeColor="text1"/>
          <w:u w:color="000000" w:themeColor="text1"/>
        </w:rPr>
        <w:t xml:space="preserve">AT WHICH TIME THE STUDY COMMITTEE IS </w:t>
      </w:r>
      <w:r w:rsidR="00B456CC">
        <w:rPr>
          <w:color w:val="000000" w:themeColor="text1"/>
          <w:u w:color="000000" w:themeColor="text1"/>
        </w:rPr>
        <w:t>ABOLISHED</w:t>
      </w:r>
      <w:r w:rsidRPr="00E15309">
        <w:rPr>
          <w:color w:val="000000" w:themeColor="text1"/>
          <w:u w:color="000000" w:themeColor="text1"/>
        </w:rPr>
        <w:t xml:space="preserve">. </w:t>
      </w:r>
    </w:p>
    <w:p w:rsidR="004730D1" w:rsidRDefault="004730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730D1" w:rsidRDefault="004730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30D1" w:rsidRDefault="004730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4F2" w:rsidRPr="00E15309" w:rsidRDefault="007574F2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="00B456CC">
        <w:rPr>
          <w:color w:val="000000" w:themeColor="text1"/>
          <w:u w:color="000000" w:themeColor="text1"/>
        </w:rPr>
        <w:t>(A)</w:t>
      </w:r>
      <w:r w:rsidR="00B456CC"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 xml:space="preserve">There is created a study committee to review, study, and make recommendations concerning the need </w:t>
      </w:r>
      <w:r w:rsidR="00B456CC">
        <w:rPr>
          <w:color w:val="000000" w:themeColor="text1"/>
          <w:u w:color="000000" w:themeColor="text1"/>
        </w:rPr>
        <w:t>to</w:t>
      </w:r>
      <w:r w:rsidRPr="00E15309">
        <w:rPr>
          <w:color w:val="000000" w:themeColor="text1"/>
          <w:u w:color="000000" w:themeColor="text1"/>
        </w:rPr>
        <w:t xml:space="preserve"> licens</w:t>
      </w:r>
      <w:r w:rsidR="00B456CC">
        <w:rPr>
          <w:color w:val="000000" w:themeColor="text1"/>
          <w:u w:color="000000" w:themeColor="text1"/>
        </w:rPr>
        <w:t>e and regulate</w:t>
      </w:r>
      <w:r w:rsidRPr="00E15309">
        <w:rPr>
          <w:color w:val="000000" w:themeColor="text1"/>
          <w:u w:color="000000" w:themeColor="text1"/>
        </w:rPr>
        <w:t xml:space="preserve"> the practice of debt collection and recovery agencies. The committee shall review debt collection standards</w:t>
      </w:r>
      <w:r w:rsidR="00AC7CD0">
        <w:rPr>
          <w:color w:val="000000" w:themeColor="text1"/>
          <w:u w:color="000000" w:themeColor="text1"/>
        </w:rPr>
        <w:t>, practices,</w:t>
      </w:r>
      <w:r w:rsidRPr="00E15309">
        <w:rPr>
          <w:color w:val="000000" w:themeColor="text1"/>
          <w:u w:color="000000" w:themeColor="text1"/>
        </w:rPr>
        <w:t xml:space="preserve"> and collection methods.</w:t>
      </w:r>
    </w:p>
    <w:p w:rsidR="007574F2" w:rsidRPr="00E15309" w:rsidRDefault="007574F2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456CC">
        <w:rPr>
          <w:color w:val="000000" w:themeColor="text1"/>
          <w:u w:color="000000" w:themeColor="text1"/>
        </w:rPr>
        <w:t>(B</w:t>
      </w:r>
      <w:r w:rsidRPr="00E15309">
        <w:rPr>
          <w:color w:val="000000" w:themeColor="text1"/>
          <w:u w:color="000000" w:themeColor="text1"/>
        </w:rPr>
        <w:t>)</w:t>
      </w:r>
      <w:r w:rsidR="00B456C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 xml:space="preserve">The study committee must be composed of five members: </w:t>
      </w:r>
    </w:p>
    <w:p w:rsidR="007574F2" w:rsidRPr="00E15309" w:rsidRDefault="007574F2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B456C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B456C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 xml:space="preserve">one member appointed by the President Pro Tempore of the Senate; </w:t>
      </w:r>
    </w:p>
    <w:p w:rsidR="007574F2" w:rsidRPr="00E15309" w:rsidRDefault="007574F2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456C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>(</w:t>
      </w:r>
      <w:r w:rsidR="00B456CC">
        <w:rPr>
          <w:color w:val="000000" w:themeColor="text1"/>
          <w:u w:color="000000" w:themeColor="text1"/>
        </w:rPr>
        <w:t>b</w:t>
      </w:r>
      <w:r w:rsidRPr="00E1530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 xml:space="preserve">one member appointed by the Speaker of the House of Representatives; and </w:t>
      </w:r>
    </w:p>
    <w:p w:rsidR="007574F2" w:rsidRPr="00E15309" w:rsidRDefault="007574F2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456C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>(</w:t>
      </w:r>
      <w:r w:rsidR="00B456CC">
        <w:rPr>
          <w:color w:val="000000" w:themeColor="text1"/>
          <w:u w:color="000000" w:themeColor="text1"/>
        </w:rPr>
        <w:t>c</w:t>
      </w:r>
      <w:r w:rsidRPr="00E1530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>three members appointed by the Governor</w:t>
      </w:r>
      <w:r w:rsidR="00B456CC">
        <w:rPr>
          <w:color w:val="000000" w:themeColor="text1"/>
          <w:u w:color="000000" w:themeColor="text1"/>
        </w:rPr>
        <w:t>,</w:t>
      </w:r>
      <w:r w:rsidRPr="00E15309">
        <w:rPr>
          <w:color w:val="000000" w:themeColor="text1"/>
          <w:u w:color="000000" w:themeColor="text1"/>
        </w:rPr>
        <w:t xml:space="preserve"> one</w:t>
      </w:r>
      <w:r w:rsidR="00AB0FDF">
        <w:rPr>
          <w:color w:val="000000" w:themeColor="text1"/>
          <w:u w:color="000000" w:themeColor="text1"/>
        </w:rPr>
        <w:t xml:space="preserve"> who</w:t>
      </w:r>
      <w:r w:rsidR="00B456CC">
        <w:rPr>
          <w:color w:val="000000" w:themeColor="text1"/>
          <w:u w:color="000000" w:themeColor="text1"/>
        </w:rPr>
        <w:t xml:space="preserve"> </w:t>
      </w:r>
      <w:r w:rsidRPr="00E15309">
        <w:rPr>
          <w:color w:val="000000" w:themeColor="text1"/>
          <w:u w:color="000000" w:themeColor="text1"/>
        </w:rPr>
        <w:t>represent</w:t>
      </w:r>
      <w:r w:rsidR="00AB0FDF">
        <w:rPr>
          <w:color w:val="000000" w:themeColor="text1"/>
          <w:u w:color="000000" w:themeColor="text1"/>
        </w:rPr>
        <w:t>s</w:t>
      </w:r>
      <w:r w:rsidRPr="00E15309">
        <w:rPr>
          <w:color w:val="000000" w:themeColor="text1"/>
          <w:u w:color="000000" w:themeColor="text1"/>
        </w:rPr>
        <w:t xml:space="preserve"> the South Carolina Collector</w:t>
      </w:r>
      <w:r w:rsidR="00B456CC" w:rsidRPr="00B456CC">
        <w:rPr>
          <w:color w:val="000000" w:themeColor="text1"/>
          <w:u w:color="000000" w:themeColor="text1"/>
        </w:rPr>
        <w:t>’</w:t>
      </w:r>
      <w:r w:rsidR="00B456CC">
        <w:rPr>
          <w:color w:val="000000" w:themeColor="text1"/>
          <w:u w:color="000000" w:themeColor="text1"/>
        </w:rPr>
        <w:t xml:space="preserve">s Association, one </w:t>
      </w:r>
      <w:r w:rsidR="00AB0FDF">
        <w:rPr>
          <w:color w:val="000000" w:themeColor="text1"/>
          <w:u w:color="000000" w:themeColor="text1"/>
        </w:rPr>
        <w:t>who</w:t>
      </w:r>
      <w:r w:rsidR="009E0D1B">
        <w:rPr>
          <w:color w:val="000000" w:themeColor="text1"/>
          <w:u w:color="000000" w:themeColor="text1"/>
        </w:rPr>
        <w:t xml:space="preserve"> </w:t>
      </w:r>
      <w:r w:rsidRPr="00E15309">
        <w:rPr>
          <w:color w:val="000000" w:themeColor="text1"/>
          <w:u w:color="000000" w:themeColor="text1"/>
        </w:rPr>
        <w:t>represent</w:t>
      </w:r>
      <w:r w:rsidR="00AB0FDF">
        <w:rPr>
          <w:color w:val="000000" w:themeColor="text1"/>
          <w:u w:color="000000" w:themeColor="text1"/>
        </w:rPr>
        <w:t>s</w:t>
      </w:r>
      <w:r w:rsidRPr="00E15309">
        <w:rPr>
          <w:color w:val="000000" w:themeColor="text1"/>
          <w:u w:color="000000" w:themeColor="text1"/>
        </w:rPr>
        <w:t xml:space="preserve"> the South Carolina Chamber of Commerce, and one </w:t>
      </w:r>
      <w:r w:rsidR="00AB0FDF">
        <w:rPr>
          <w:color w:val="000000" w:themeColor="text1"/>
          <w:u w:color="000000" w:themeColor="text1"/>
        </w:rPr>
        <w:t>who</w:t>
      </w:r>
      <w:r w:rsidR="00B456CC">
        <w:rPr>
          <w:color w:val="000000" w:themeColor="text1"/>
          <w:u w:color="000000" w:themeColor="text1"/>
        </w:rPr>
        <w:t xml:space="preserve"> </w:t>
      </w:r>
      <w:r w:rsidRPr="00E15309">
        <w:rPr>
          <w:color w:val="000000" w:themeColor="text1"/>
          <w:u w:color="000000" w:themeColor="text1"/>
        </w:rPr>
        <w:t>represent</w:t>
      </w:r>
      <w:r w:rsidR="00AB0FDF">
        <w:rPr>
          <w:color w:val="000000" w:themeColor="text1"/>
          <w:u w:color="000000" w:themeColor="text1"/>
        </w:rPr>
        <w:t>s</w:t>
      </w:r>
      <w:r w:rsidRPr="00E15309">
        <w:rPr>
          <w:color w:val="000000" w:themeColor="text1"/>
          <w:u w:color="000000" w:themeColor="text1"/>
        </w:rPr>
        <w:t xml:space="preserve"> the South Carolina Department</w:t>
      </w:r>
      <w:r w:rsidR="009E0D1B">
        <w:rPr>
          <w:color w:val="000000" w:themeColor="text1"/>
          <w:u w:color="000000" w:themeColor="text1"/>
        </w:rPr>
        <w:t xml:space="preserve"> of</w:t>
      </w:r>
      <w:r w:rsidRPr="00E15309">
        <w:rPr>
          <w:color w:val="000000" w:themeColor="text1"/>
          <w:u w:color="000000" w:themeColor="text1"/>
        </w:rPr>
        <w:t xml:space="preserve"> Labor</w:t>
      </w:r>
      <w:r w:rsidR="00AC7CD0">
        <w:rPr>
          <w:color w:val="000000" w:themeColor="text1"/>
          <w:u w:color="000000" w:themeColor="text1"/>
        </w:rPr>
        <w:t>,</w:t>
      </w:r>
      <w:r w:rsidRPr="00E15309">
        <w:rPr>
          <w:color w:val="000000" w:themeColor="text1"/>
          <w:u w:color="000000" w:themeColor="text1"/>
        </w:rPr>
        <w:t xml:space="preserve"> Licensing and Regulation</w:t>
      </w:r>
      <w:r w:rsidR="00AC7CD0">
        <w:rPr>
          <w:color w:val="000000" w:themeColor="text1"/>
          <w:u w:color="000000" w:themeColor="text1"/>
        </w:rPr>
        <w:t>.</w:t>
      </w:r>
    </w:p>
    <w:p w:rsidR="007574F2" w:rsidRPr="00E15309" w:rsidRDefault="00B456CC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574F2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2</w:t>
      </w:r>
      <w:r w:rsidR="007574F2">
        <w:rPr>
          <w:color w:val="000000" w:themeColor="text1"/>
          <w:u w:color="000000" w:themeColor="text1"/>
        </w:rPr>
        <w:t>)</w:t>
      </w:r>
      <w:r w:rsidR="007574F2">
        <w:rPr>
          <w:color w:val="000000" w:themeColor="text1"/>
          <w:u w:color="000000" w:themeColor="text1"/>
        </w:rPr>
        <w:tab/>
      </w:r>
      <w:r w:rsidR="007574F2" w:rsidRPr="00E15309">
        <w:rPr>
          <w:color w:val="000000" w:themeColor="text1"/>
          <w:u w:color="000000" w:themeColor="text1"/>
        </w:rPr>
        <w:t>Notwithstanding the provisions of Section 8</w:t>
      </w:r>
      <w:r>
        <w:rPr>
          <w:color w:val="000000" w:themeColor="text1"/>
          <w:u w:color="000000" w:themeColor="text1"/>
        </w:rPr>
        <w:noBreakHyphen/>
      </w:r>
      <w:r w:rsidR="007574F2" w:rsidRPr="00E15309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  <w:t>770</w:t>
      </w:r>
      <w:r w:rsidR="007574F2" w:rsidRPr="00E15309">
        <w:rPr>
          <w:color w:val="000000" w:themeColor="text1"/>
          <w:u w:color="000000" w:themeColor="text1"/>
        </w:rPr>
        <w:t xml:space="preserve">, members of the General Assembly may be appointed to serve on this study committee. </w:t>
      </w:r>
    </w:p>
    <w:p w:rsidR="007574F2" w:rsidRPr="00E15309" w:rsidRDefault="00B456CC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7574F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(3</w:t>
      </w:r>
      <w:r w:rsidR="007574F2" w:rsidRPr="00E15309">
        <w:rPr>
          <w:color w:val="000000" w:themeColor="text1"/>
          <w:u w:color="000000" w:themeColor="text1"/>
        </w:rPr>
        <w:t>)</w:t>
      </w:r>
      <w:r w:rsidR="007574F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If a vacancy occurs on the study committee, a member must be appointed in the manner of the original appointment to serve for the remainder of the unexpired term</w:t>
      </w:r>
      <w:r w:rsidR="007574F2" w:rsidRPr="00E15309">
        <w:rPr>
          <w:color w:val="000000" w:themeColor="text1"/>
          <w:u w:color="000000" w:themeColor="text1"/>
        </w:rPr>
        <w:t xml:space="preserve">. </w:t>
      </w:r>
    </w:p>
    <w:p w:rsidR="007574F2" w:rsidRPr="00E15309" w:rsidRDefault="00B456CC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574F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(4</w:t>
      </w:r>
      <w:r w:rsidR="007574F2" w:rsidRPr="00E15309">
        <w:rPr>
          <w:color w:val="000000" w:themeColor="text1"/>
          <w:u w:color="000000" w:themeColor="text1"/>
        </w:rPr>
        <w:t>)</w:t>
      </w:r>
      <w:r w:rsidR="007574F2">
        <w:rPr>
          <w:color w:val="000000" w:themeColor="text1"/>
          <w:u w:color="000000" w:themeColor="text1"/>
        </w:rPr>
        <w:tab/>
      </w:r>
      <w:r w:rsidR="007574F2" w:rsidRPr="00E15309">
        <w:rPr>
          <w:color w:val="000000" w:themeColor="text1"/>
          <w:u w:color="000000" w:themeColor="text1"/>
        </w:rPr>
        <w:t>Members of the study committee</w:t>
      </w:r>
      <w:r>
        <w:rPr>
          <w:color w:val="000000" w:themeColor="text1"/>
          <w:u w:color="000000" w:themeColor="text1"/>
        </w:rPr>
        <w:t xml:space="preserve"> shall</w:t>
      </w:r>
      <w:r w:rsidR="007574F2" w:rsidRPr="00E15309">
        <w:rPr>
          <w:color w:val="000000" w:themeColor="text1"/>
          <w:u w:color="000000" w:themeColor="text1"/>
        </w:rPr>
        <w:t xml:space="preserve"> serve without </w:t>
      </w:r>
      <w:r>
        <w:rPr>
          <w:color w:val="000000" w:themeColor="text1"/>
          <w:u w:color="000000" w:themeColor="text1"/>
        </w:rPr>
        <w:t>mileage, per diem, subsistence</w:t>
      </w:r>
      <w:r w:rsidR="00AB0FDF">
        <w:rPr>
          <w:color w:val="000000" w:themeColor="text1"/>
          <w:u w:color="000000" w:themeColor="text1"/>
        </w:rPr>
        <w:t>, or any form of compensation</w:t>
      </w:r>
      <w:r w:rsidR="007574F2" w:rsidRPr="00E15309">
        <w:rPr>
          <w:color w:val="000000" w:themeColor="text1"/>
          <w:u w:color="000000" w:themeColor="text1"/>
        </w:rPr>
        <w:t xml:space="preserve">. </w:t>
      </w:r>
    </w:p>
    <w:p w:rsidR="007574F2" w:rsidRPr="00E15309" w:rsidRDefault="007574F2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456CC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 xml:space="preserve">The study committee shall make a report of its findings and recommendations to the General Assembly no later than February 1, 2011, at which time the study committee </w:t>
      </w:r>
      <w:r w:rsidR="00B456CC">
        <w:rPr>
          <w:color w:val="000000" w:themeColor="text1"/>
          <w:u w:color="000000" w:themeColor="text1"/>
        </w:rPr>
        <w:t>is abolished</w:t>
      </w:r>
      <w:r w:rsidRPr="00E15309">
        <w:rPr>
          <w:color w:val="000000" w:themeColor="text1"/>
          <w:u w:color="000000" w:themeColor="text1"/>
        </w:rPr>
        <w:t>. The study committee may make recommendations it considers appropriate including, but not limited to, the licensing and regulation of debt collection and recovery agencies.</w:t>
      </w:r>
    </w:p>
    <w:p w:rsidR="007574F2" w:rsidRPr="00E15309" w:rsidRDefault="007574F2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4F2" w:rsidRPr="00E15309" w:rsidRDefault="007574F2" w:rsidP="007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B456CC">
        <w:rPr>
          <w:color w:val="000000" w:themeColor="text1"/>
          <w:u w:color="000000" w:themeColor="text1"/>
        </w:rPr>
        <w:t>2</w:t>
      </w:r>
      <w:r w:rsidRPr="00E1530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E15309">
        <w:rPr>
          <w:color w:val="000000" w:themeColor="text1"/>
          <w:u w:color="000000" w:themeColor="text1"/>
        </w:rPr>
        <w:t xml:space="preserve">This joint resolution takes effect upon approval by the Governor. </w:t>
      </w:r>
    </w:p>
    <w:p w:rsidR="00F337A4" w:rsidRDefault="00B456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37A4" w:rsidRDefault="00F337A4" w:rsidP="00EC13D3">
      <w:pPr>
        <w:suppressAutoHyphens/>
      </w:pPr>
    </w:p>
    <w:sectPr w:rsidR="00F337A4" w:rsidSect="00EC13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0D1" w:rsidRDefault="004730D1" w:rsidP="009F0C77">
      <w:r>
        <w:separator/>
      </w:r>
    </w:p>
  </w:endnote>
  <w:endnote w:type="continuationSeparator" w:id="0">
    <w:p w:rsidR="004730D1" w:rsidRDefault="004730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9EE0BC-7E2E-4F4D-B884-0B77DEC7050E}"/>
    <w:embedBold r:id="rId2" w:fontKey="{1AD4F2C4-CBA7-4E6A-8648-6182CDCE7B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C3729C-589F-47C3-94CB-9546CE1D9B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10E24F2-EA88-41F3-A878-F9D7B014C4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200705-5FEB-47EC-9772-8687035967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3D3" w:rsidRPr="00F337A4" w:rsidRDefault="00EC13D3" w:rsidP="00F337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[4264]</w:t>
    </w:r>
    <w:r>
      <w:tab/>
    </w:r>
    <w:r w:rsidR="004C6662">
      <w:fldChar w:fldCharType="begin"/>
    </w:r>
    <w:r w:rsidR="004C6662">
      <w:instrText xml:space="preserve"> PAGE  \* MERGEFORMAT </w:instrText>
    </w:r>
    <w:r w:rsidR="004C6662">
      <w:fldChar w:fldCharType="separate"/>
    </w:r>
    <w:r w:rsidR="004C6662">
      <w:rPr>
        <w:noProof/>
      </w:rPr>
      <w:t>1</w:t>
    </w:r>
    <w:r w:rsidR="004C666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0D1" w:rsidRDefault="004730D1" w:rsidP="009F0C77">
      <w:r>
        <w:separator/>
      </w:r>
    </w:p>
  </w:footnote>
  <w:footnote w:type="continuationSeparator" w:id="0">
    <w:p w:rsidR="004730D1" w:rsidRDefault="004730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66AC10"/>
    <w:docVar w:name="CoverBillType" w:val="j"/>
    <w:docVar w:name="docpath" w:val="L:\Council\bills\NBD\11566AC10.DOCX"/>
    <w:docVar w:name="dvBillNumber" w:val="426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F3686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13BD1"/>
    <w:rsid w:val="00216AA4"/>
    <w:rsid w:val="002321B6"/>
    <w:rsid w:val="00250967"/>
    <w:rsid w:val="002543C8"/>
    <w:rsid w:val="00284AAE"/>
    <w:rsid w:val="002E5912"/>
    <w:rsid w:val="00325348"/>
    <w:rsid w:val="0032732C"/>
    <w:rsid w:val="0033043E"/>
    <w:rsid w:val="00336AD0"/>
    <w:rsid w:val="0037079A"/>
    <w:rsid w:val="00392558"/>
    <w:rsid w:val="003D01E8"/>
    <w:rsid w:val="003E5288"/>
    <w:rsid w:val="003F6D79"/>
    <w:rsid w:val="004011AF"/>
    <w:rsid w:val="0041760A"/>
    <w:rsid w:val="00417C01"/>
    <w:rsid w:val="004730D1"/>
    <w:rsid w:val="00480847"/>
    <w:rsid w:val="004809EE"/>
    <w:rsid w:val="00496E7D"/>
    <w:rsid w:val="004C6662"/>
    <w:rsid w:val="004E7D54"/>
    <w:rsid w:val="005273C6"/>
    <w:rsid w:val="00530A69"/>
    <w:rsid w:val="00545593"/>
    <w:rsid w:val="00577C6C"/>
    <w:rsid w:val="005C111B"/>
    <w:rsid w:val="005C2FE2"/>
    <w:rsid w:val="005C4366"/>
    <w:rsid w:val="005E2BC9"/>
    <w:rsid w:val="00605102"/>
    <w:rsid w:val="00615E3A"/>
    <w:rsid w:val="006215AA"/>
    <w:rsid w:val="006555B0"/>
    <w:rsid w:val="00663229"/>
    <w:rsid w:val="006913C9"/>
    <w:rsid w:val="0069470D"/>
    <w:rsid w:val="00710681"/>
    <w:rsid w:val="007227D9"/>
    <w:rsid w:val="00734F00"/>
    <w:rsid w:val="007574F2"/>
    <w:rsid w:val="007A70AE"/>
    <w:rsid w:val="008362E8"/>
    <w:rsid w:val="00881F44"/>
    <w:rsid w:val="008A1768"/>
    <w:rsid w:val="008B6E93"/>
    <w:rsid w:val="008C5EEA"/>
    <w:rsid w:val="008F4429"/>
    <w:rsid w:val="0094021A"/>
    <w:rsid w:val="009940B6"/>
    <w:rsid w:val="009B7C91"/>
    <w:rsid w:val="009C6A0B"/>
    <w:rsid w:val="009E0D1B"/>
    <w:rsid w:val="009F0C77"/>
    <w:rsid w:val="009F4DD1"/>
    <w:rsid w:val="00A41684"/>
    <w:rsid w:val="00A64E80"/>
    <w:rsid w:val="00A72BCD"/>
    <w:rsid w:val="00A741D9"/>
    <w:rsid w:val="00A833AB"/>
    <w:rsid w:val="00A90FD4"/>
    <w:rsid w:val="00A9741D"/>
    <w:rsid w:val="00AB0FDF"/>
    <w:rsid w:val="00AC7CD0"/>
    <w:rsid w:val="00AD0811"/>
    <w:rsid w:val="00AD4B17"/>
    <w:rsid w:val="00AE08EF"/>
    <w:rsid w:val="00AF3920"/>
    <w:rsid w:val="00AF633A"/>
    <w:rsid w:val="00B412D4"/>
    <w:rsid w:val="00B456CC"/>
    <w:rsid w:val="00BC35A9"/>
    <w:rsid w:val="00BE3C22"/>
    <w:rsid w:val="00C0345E"/>
    <w:rsid w:val="00C111D3"/>
    <w:rsid w:val="00C3483A"/>
    <w:rsid w:val="00C74E9D"/>
    <w:rsid w:val="00C82FD3"/>
    <w:rsid w:val="00C92819"/>
    <w:rsid w:val="00CC37B1"/>
    <w:rsid w:val="00CC6B7B"/>
    <w:rsid w:val="00CD2089"/>
    <w:rsid w:val="00D73A67"/>
    <w:rsid w:val="00D970A9"/>
    <w:rsid w:val="00DF3845"/>
    <w:rsid w:val="00E127D9"/>
    <w:rsid w:val="00E41911"/>
    <w:rsid w:val="00E547E0"/>
    <w:rsid w:val="00E92EEF"/>
    <w:rsid w:val="00EC13D3"/>
    <w:rsid w:val="00ED3DD0"/>
    <w:rsid w:val="00F24442"/>
    <w:rsid w:val="00F337A4"/>
    <w:rsid w:val="00F50AE3"/>
    <w:rsid w:val="00F67CF1"/>
    <w:rsid w:val="00F840F0"/>
    <w:rsid w:val="00FB0D0D"/>
    <w:rsid w:val="00FB43B4"/>
    <w:rsid w:val="00FC05A5"/>
    <w:rsid w:val="00FF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F31A448-FCB5-44DF-AB35-BE867833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1F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F4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13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264_20091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10C1F-3225-4757-A1E3-ABAC3E33A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421</Words>
  <Characters>2350</Characters>
  <Application>Microsoft Office Word</Application>
  <DocSecurity>0</DocSecurity>
  <Lines>88</Lines>
  <Paragraphs>32</Paragraphs>
  <ScaleCrop>false</ScaleCrop>
  <Company> </Company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4264: Debt collection and recovery agencies - South Carolina Legislature Online</dc:title>
  <dc:subject/>
  <dc:creator>NikiDowney</dc:creator>
  <cp:keywords/>
  <dc:description/>
  <cp:lastModifiedBy>N Cumfer</cp:lastModifiedBy>
  <cp:revision>9</cp:revision>
  <cp:lastPrinted>2009-12-14T22:17:00Z</cp:lastPrinted>
  <dcterms:created xsi:type="dcterms:W3CDTF">2009-12-15T19:19:00Z</dcterms:created>
  <dcterms:modified xsi:type="dcterms:W3CDTF">2014-11-24T16:20:00Z</dcterms:modified>
</cp:coreProperties>
</file>