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069" w:rsidRDefault="00C65069" w:rsidP="00C65069">
      <w:pPr>
        <w:widowControl w:val="0"/>
        <w:jc w:val="center"/>
      </w:pPr>
      <w:bookmarkStart w:id="0" w:name="_GoBack"/>
      <w:bookmarkEnd w:id="0"/>
      <w:r w:rsidRPr="00C65069">
        <w:rPr>
          <w:b/>
        </w:rPr>
        <w:t>South Carolina General Assembly</w:t>
      </w:r>
    </w:p>
    <w:p w:rsidR="00C65069" w:rsidRDefault="00C65069" w:rsidP="00C65069">
      <w:pPr>
        <w:widowControl w:val="0"/>
        <w:jc w:val="center"/>
      </w:pPr>
      <w:r>
        <w:t>118th Session, 2009-2010</w:t>
      </w:r>
    </w:p>
    <w:p w:rsidR="00C65069" w:rsidRDefault="00C65069" w:rsidP="00C65069">
      <w:pPr>
        <w:widowControl w:val="0"/>
        <w:jc w:val="left"/>
      </w:pPr>
    </w:p>
    <w:p w:rsidR="00C65069" w:rsidRDefault="00C65069" w:rsidP="00C65069">
      <w:pPr>
        <w:widowControl w:val="0"/>
        <w:jc w:val="left"/>
        <w:rPr>
          <w:b/>
        </w:rPr>
      </w:pPr>
      <w:r w:rsidRPr="00C65069">
        <w:rPr>
          <w:b/>
        </w:rPr>
        <w:t>H. 4440</w:t>
      </w:r>
    </w:p>
    <w:p w:rsidR="00C65069" w:rsidRDefault="00C65069" w:rsidP="00C65069">
      <w:pPr>
        <w:widowControl w:val="0"/>
        <w:jc w:val="left"/>
        <w:rPr>
          <w:b/>
        </w:rPr>
      </w:pPr>
    </w:p>
    <w:p w:rsidR="00C65069" w:rsidRDefault="00C65069" w:rsidP="00C65069">
      <w:pPr>
        <w:widowControl w:val="0"/>
        <w:jc w:val="left"/>
      </w:pPr>
      <w:r w:rsidRPr="00C65069">
        <w:rPr>
          <w:b/>
        </w:rPr>
        <w:t>STATUS INFORMATION</w:t>
      </w:r>
    </w:p>
    <w:p w:rsidR="00C65069" w:rsidRDefault="00C65069" w:rsidP="00C65069">
      <w:pPr>
        <w:widowControl w:val="0"/>
        <w:jc w:val="left"/>
      </w:pPr>
    </w:p>
    <w:p w:rsidR="00C65069" w:rsidRDefault="00C65069" w:rsidP="00C65069">
      <w:pPr>
        <w:widowControl w:val="0"/>
        <w:jc w:val="left"/>
      </w:pPr>
      <w:r>
        <w:t>General Bill</w:t>
      </w:r>
    </w:p>
    <w:p w:rsidR="00C65069" w:rsidRDefault="00C65069" w:rsidP="00C65069">
      <w:pPr>
        <w:widowControl w:val="0"/>
        <w:jc w:val="left"/>
      </w:pPr>
      <w:r>
        <w:t>Sponsors: Reps. Ott, Jefferson, Bales, King, Dillard, Gunn, J.H. Neal, Clyburn, G.A. Brown, Funderburk, Cobb</w:t>
      </w:r>
      <w:r>
        <w:noBreakHyphen/>
        <w:t>Hunter, J.E. Smith, Govan, Hutto, Knight, Sellers, Harvin, McLeod, Williams, Anthony, Stavrinakis, Jennings, Alexander, Battle, Branham, H.B. Brown, R.L. Brown, Hart, Hayes, Hodges, Hosey, J.M. Neal and Weeks</w:t>
      </w:r>
    </w:p>
    <w:p w:rsidR="00C65069" w:rsidRDefault="00C65069" w:rsidP="00C65069">
      <w:pPr>
        <w:widowControl w:val="0"/>
        <w:jc w:val="left"/>
      </w:pPr>
      <w:r>
        <w:t>Document Path: l:\council\bills\swb\6008sd10.docx</w:t>
      </w:r>
    </w:p>
    <w:p w:rsidR="00C65069" w:rsidRDefault="00C65069" w:rsidP="00C65069">
      <w:pPr>
        <w:widowControl w:val="0"/>
        <w:jc w:val="left"/>
      </w:pPr>
    </w:p>
    <w:p w:rsidR="00C65069" w:rsidRDefault="00C65069" w:rsidP="00C65069">
      <w:pPr>
        <w:widowControl w:val="0"/>
        <w:jc w:val="left"/>
      </w:pPr>
      <w:r>
        <w:t>Introduced in the House on January 27, 2010</w:t>
      </w:r>
    </w:p>
    <w:p w:rsidR="00C65069" w:rsidRDefault="00C65069" w:rsidP="00C65069">
      <w:pPr>
        <w:widowControl w:val="0"/>
        <w:jc w:val="left"/>
      </w:pPr>
      <w:r>
        <w:t xml:space="preserve">Currently residing in the House Committee on </w:t>
      </w:r>
      <w:r w:rsidRPr="00C65069">
        <w:rPr>
          <w:b/>
        </w:rPr>
        <w:t>Ways and Means</w:t>
      </w:r>
    </w:p>
    <w:p w:rsidR="00C65069" w:rsidRDefault="00C65069" w:rsidP="00C65069">
      <w:pPr>
        <w:widowControl w:val="0"/>
        <w:jc w:val="left"/>
      </w:pPr>
    </w:p>
    <w:p w:rsidR="00C65069" w:rsidRDefault="00C65069" w:rsidP="00C65069">
      <w:pPr>
        <w:widowControl w:val="0"/>
        <w:jc w:val="left"/>
      </w:pPr>
      <w:r>
        <w:t xml:space="preserve">Summary: </w:t>
      </w:r>
      <w:r w:rsidR="0090612A">
        <w:t>Budget cuts</w:t>
      </w:r>
    </w:p>
    <w:p w:rsidR="00C65069" w:rsidRDefault="00C65069" w:rsidP="00C65069">
      <w:pPr>
        <w:widowControl w:val="0"/>
        <w:jc w:val="left"/>
      </w:pPr>
    </w:p>
    <w:p w:rsidR="00C65069" w:rsidRDefault="00C65069" w:rsidP="00C65069">
      <w:pPr>
        <w:widowControl w:val="0"/>
        <w:jc w:val="left"/>
      </w:pPr>
    </w:p>
    <w:p w:rsidR="00C65069" w:rsidRDefault="00C65069" w:rsidP="00C65069">
      <w:pPr>
        <w:widowControl w:val="0"/>
        <w:tabs>
          <w:tab w:val="center" w:pos="590"/>
          <w:tab w:val="center" w:pos="1440"/>
          <w:tab w:val="left" w:pos="1872"/>
          <w:tab w:val="left" w:pos="9187"/>
        </w:tabs>
        <w:jc w:val="left"/>
      </w:pPr>
      <w:r w:rsidRPr="00C65069">
        <w:rPr>
          <w:b/>
        </w:rPr>
        <w:t>HISTORY OF LEGISLATIVE ACTIONS</w:t>
      </w:r>
    </w:p>
    <w:p w:rsidR="00C65069" w:rsidRDefault="00C65069" w:rsidP="00C65069">
      <w:pPr>
        <w:widowControl w:val="0"/>
        <w:tabs>
          <w:tab w:val="center" w:pos="590"/>
          <w:tab w:val="center" w:pos="1440"/>
          <w:tab w:val="left" w:pos="1872"/>
          <w:tab w:val="left" w:pos="9187"/>
        </w:tabs>
        <w:jc w:val="left"/>
      </w:pPr>
    </w:p>
    <w:p w:rsidR="00C65069" w:rsidRPr="00C65069" w:rsidRDefault="00C65069" w:rsidP="00C65069">
      <w:pPr>
        <w:widowControl w:val="0"/>
        <w:tabs>
          <w:tab w:val="center" w:pos="590"/>
          <w:tab w:val="center" w:pos="1440"/>
          <w:tab w:val="left" w:pos="1872"/>
          <w:tab w:val="left" w:pos="9187"/>
        </w:tabs>
        <w:jc w:val="left"/>
      </w:pPr>
      <w:r w:rsidRPr="00C65069">
        <w:rPr>
          <w:u w:val="single"/>
        </w:rPr>
        <w:tab/>
        <w:t>Date</w:t>
      </w:r>
      <w:r w:rsidRPr="00C65069">
        <w:rPr>
          <w:u w:val="single"/>
        </w:rPr>
        <w:tab/>
        <w:t>Body</w:t>
      </w:r>
      <w:r w:rsidRPr="00C65069">
        <w:rPr>
          <w:u w:val="single"/>
        </w:rPr>
        <w:tab/>
        <w:t>Action Description with journal page number</w:t>
      </w:r>
      <w:r w:rsidRPr="00C65069">
        <w:rPr>
          <w:u w:val="single"/>
        </w:rPr>
        <w:tab/>
      </w:r>
    </w:p>
    <w:p w:rsidR="00646B81" w:rsidRDefault="00646B81" w:rsidP="00646B81">
      <w:pPr>
        <w:widowControl w:val="0"/>
        <w:tabs>
          <w:tab w:val="right" w:pos="1008"/>
          <w:tab w:val="left" w:pos="1152"/>
          <w:tab w:val="left" w:pos="1872"/>
          <w:tab w:val="left" w:pos="9187"/>
        </w:tabs>
        <w:ind w:left="2088" w:hanging="2088"/>
        <w:jc w:val="left"/>
      </w:pPr>
      <w:r>
        <w:tab/>
        <w:t>1/27/2010</w:t>
      </w:r>
      <w:r>
        <w:tab/>
        <w:t>House</w:t>
      </w:r>
      <w:r>
        <w:tab/>
      </w:r>
      <w:r w:rsidRPr="000F036A">
        <w:t xml:space="preserve">Introduced and read first time </w:t>
      </w:r>
      <w:hyperlink r:id="rId7" w:history="1">
        <w:r w:rsidRPr="00213CB5">
          <w:rPr>
            <w:rStyle w:val="Hyperlink"/>
          </w:rPr>
          <w:t>HJ</w:t>
        </w:r>
      </w:hyperlink>
      <w:r>
        <w:noBreakHyphen/>
      </w:r>
      <w:r w:rsidRPr="000F036A">
        <w:t>30</w:t>
      </w:r>
    </w:p>
    <w:p w:rsidR="00646B81" w:rsidRDefault="00646B81" w:rsidP="00646B81">
      <w:pPr>
        <w:widowControl w:val="0"/>
        <w:tabs>
          <w:tab w:val="right" w:pos="1008"/>
          <w:tab w:val="left" w:pos="1152"/>
          <w:tab w:val="left" w:pos="1872"/>
          <w:tab w:val="left" w:pos="9187"/>
        </w:tabs>
        <w:ind w:left="2088" w:hanging="2088"/>
        <w:jc w:val="left"/>
      </w:pPr>
      <w:r>
        <w:tab/>
        <w:t>1/27/2010</w:t>
      </w:r>
      <w:r>
        <w:tab/>
        <w:t>House</w:t>
      </w:r>
      <w:r>
        <w:tab/>
      </w:r>
      <w:r w:rsidRPr="000F036A">
        <w:t xml:space="preserve">Referred to Committee on </w:t>
      </w:r>
      <w:r w:rsidRPr="000F036A">
        <w:rPr>
          <w:b/>
        </w:rPr>
        <w:t>Ways and Means</w:t>
      </w:r>
      <w:r w:rsidRPr="000F036A">
        <w:t xml:space="preserve"> </w:t>
      </w:r>
      <w:hyperlink r:id="rId8" w:history="1">
        <w:r w:rsidRPr="00213CB5">
          <w:rPr>
            <w:rStyle w:val="Hyperlink"/>
          </w:rPr>
          <w:t>HJ</w:t>
        </w:r>
      </w:hyperlink>
      <w:r>
        <w:noBreakHyphen/>
      </w:r>
      <w:r w:rsidRPr="000F036A">
        <w:t>31</w:t>
      </w:r>
    </w:p>
    <w:p w:rsidR="00646B81" w:rsidRDefault="00646B81" w:rsidP="00646B81">
      <w:pPr>
        <w:widowControl w:val="0"/>
        <w:tabs>
          <w:tab w:val="right" w:pos="1008"/>
          <w:tab w:val="left" w:pos="1152"/>
          <w:tab w:val="left" w:pos="1872"/>
          <w:tab w:val="left" w:pos="9187"/>
        </w:tabs>
        <w:ind w:left="2088" w:hanging="2088"/>
        <w:jc w:val="left"/>
      </w:pPr>
    </w:p>
    <w:p w:rsidR="00C65069" w:rsidRPr="00C65069" w:rsidRDefault="00C65069" w:rsidP="00C65069">
      <w:pPr>
        <w:widowControl w:val="0"/>
        <w:tabs>
          <w:tab w:val="right" w:pos="1008"/>
          <w:tab w:val="left" w:pos="1152"/>
          <w:tab w:val="left" w:pos="1872"/>
          <w:tab w:val="left" w:pos="9187"/>
        </w:tabs>
        <w:ind w:left="2088" w:hanging="2088"/>
        <w:jc w:val="left"/>
      </w:pPr>
    </w:p>
    <w:p w:rsidR="00C65069" w:rsidRDefault="00C65069" w:rsidP="00C65069">
      <w:pPr>
        <w:widowControl w:val="0"/>
        <w:jc w:val="left"/>
      </w:pPr>
      <w:r w:rsidRPr="00C65069">
        <w:rPr>
          <w:b/>
        </w:rPr>
        <w:t>VERSIONS OF THIS BILL</w:t>
      </w:r>
    </w:p>
    <w:p w:rsidR="00C65069" w:rsidRDefault="00C65069" w:rsidP="00C65069">
      <w:pPr>
        <w:widowControl w:val="0"/>
        <w:jc w:val="left"/>
      </w:pPr>
    </w:p>
    <w:p w:rsidR="00C65069" w:rsidRDefault="00434C97" w:rsidP="00C65069">
      <w:pPr>
        <w:widowControl w:val="0"/>
        <w:jc w:val="left"/>
      </w:pPr>
      <w:hyperlink r:id="rId9" w:history="1">
        <w:r w:rsidR="00C65069">
          <w:rPr>
            <w:rStyle w:val="Hyperlink"/>
          </w:rPr>
          <w:t>1/27/2010</w:t>
        </w:r>
      </w:hyperlink>
    </w:p>
    <w:p w:rsidR="00C65069" w:rsidRDefault="00C65069" w:rsidP="00C65069"/>
    <w:p w:rsidR="00C65069" w:rsidRDefault="00C65069" w:rsidP="00C65069">
      <w:pPr>
        <w:sectPr w:rsidR="00C65069" w:rsidSect="00C6506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4F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6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8B0769">
        <w:noBreakHyphen/>
      </w:r>
      <w:r>
        <w:t>11</w:t>
      </w:r>
      <w:r w:rsidR="008B0769">
        <w:noBreakHyphen/>
      </w:r>
      <w:r>
        <w:t>495, CODE OF LAWS OF SOUTH CAROLINA, 1976, RELATING TO ACROSS</w:t>
      </w:r>
      <w:r w:rsidR="008B0769">
        <w:noBreakHyphen/>
      </w:r>
      <w:r>
        <w:t>THE</w:t>
      </w:r>
      <w:r w:rsidR="008B0769">
        <w:noBreakHyphen/>
      </w:r>
      <w:r>
        <w:t>BOARD BUDGET REDUCTIONS BY THE STATE BUDGET AND CONTROL BOARD AND THE MONITORING OF REVENUES AND EXPENSES TO AVOID YEAR</w:t>
      </w:r>
      <w:r w:rsidR="008B0769">
        <w:noBreakHyphen/>
      </w:r>
      <w:r>
        <w:t xml:space="preserve">END DEFICITS, SO AS TO PROVIDE THAT BEGINNING JULY 1, 2010 THE </w:t>
      </w:r>
      <w:r w:rsidR="006D7633">
        <w:t xml:space="preserve">STATE </w:t>
      </w:r>
      <w:r>
        <w:t>BUDGET AND CONTROL BOARD IS NOT AUTHORIZED TO MAKE ACROSS</w:t>
      </w:r>
      <w:r w:rsidR="008B0769">
        <w:noBreakHyphen/>
      </w:r>
      <w:r>
        <w:t>THE</w:t>
      </w:r>
      <w:r w:rsidR="008B0769">
        <w:noBreakHyphen/>
      </w:r>
      <w:r>
        <w:t xml:space="preserve">BOARD BUDGET REDUCTIONS, TO PROVIDE THAT ANY PROVISO IN A GENERAL APPROPRIATIONS </w:t>
      </w:r>
      <w:r w:rsidR="008B0769">
        <w:t>ACT TO</w:t>
      </w:r>
      <w:r>
        <w:t xml:space="preserve"> THE CONTRARY REQUIRES A TWO</w:t>
      </w:r>
      <w:r w:rsidR="008B0769">
        <w:noBreakHyphen/>
      </w:r>
      <w:r>
        <w:t>THIRDS VOTE OF THE MEMBERSHIP OF BOTH HOUSES, AND TO REVISE THE PROCEDURES FOR MONITORING AND AVOIDING YEAR</w:t>
      </w:r>
      <w:r w:rsidR="008B0769">
        <w:noBreakHyphen/>
      </w:r>
      <w:r>
        <w:t>END BUDGET DEFICITS; AND TO AMEND SECTION 1</w:t>
      </w:r>
      <w:r w:rsidR="008B0769">
        <w:noBreakHyphen/>
      </w:r>
      <w:r>
        <w:t>11</w:t>
      </w:r>
      <w:r w:rsidR="008B0769">
        <w:noBreakHyphen/>
      </w:r>
      <w:r>
        <w:t>497</w:t>
      </w:r>
      <w:r w:rsidR="001D77D9">
        <w:t>,</w:t>
      </w:r>
      <w:r>
        <w:t xml:space="preserve"> RELATING TO STATE AGENCY ACTIONS IF ACROSS</w:t>
      </w:r>
      <w:r w:rsidR="008B0769">
        <w:noBreakHyphen/>
      </w:r>
      <w:r>
        <w:t>THE</w:t>
      </w:r>
      <w:r w:rsidR="008B0769">
        <w:noBreakHyphen/>
      </w:r>
      <w:r>
        <w:t xml:space="preserve">BOARD REDUCTIONS ARE ORDERED, SO AS TO DELETE REFERENCES TO THE </w:t>
      </w:r>
      <w:r w:rsidR="006D7633">
        <w:t xml:space="preserve">STATE </w:t>
      </w:r>
      <w:r>
        <w:t>BUDGET AND CONTROL BOARD.</w:t>
      </w: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3BB4">
        <w:t>Section 1</w:t>
      </w:r>
      <w:r w:rsidR="008B0769">
        <w:noBreakHyphen/>
      </w:r>
      <w:r w:rsidR="00A33BB4">
        <w:t>11</w:t>
      </w:r>
      <w:r w:rsidR="008B0769">
        <w:noBreakHyphen/>
      </w:r>
      <w:r w:rsidR="00A33BB4">
        <w:t>495 of the 1976 Code is amended to read:</w:t>
      </w: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BB4"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B0769">
        <w:noBreakHyphen/>
      </w:r>
      <w:r>
        <w:t>11</w:t>
      </w:r>
      <w:r w:rsidR="008B0769">
        <w:noBreakHyphen/>
      </w:r>
      <w:r>
        <w:t>495.</w:t>
      </w:r>
      <w:r>
        <w:tab/>
      </w:r>
      <w:r>
        <w:tab/>
      </w:r>
      <w:r w:rsidRPr="00361E60">
        <w:t>(A)</w:t>
      </w:r>
      <w:r>
        <w:tab/>
      </w:r>
      <w:r w:rsidRPr="00A33BB4">
        <w:rPr>
          <w:strike/>
        </w:rPr>
        <w:t>The State Budget and Control Board is directed to survey the progress of the collection of revenue and the expenditure of funds by all agencies, departments, and institutions.  If the board determines that a year</w:t>
      </w:r>
      <w:r w:rsidR="008B0769">
        <w:rPr>
          <w:strike/>
        </w:rPr>
        <w:noBreakHyphen/>
      </w:r>
      <w:r w:rsidRPr="00A33BB4">
        <w:rPr>
          <w:strike/>
        </w:rPr>
        <w:t>end aggregate deficit may occur by virtue of a projected shortfall in anticipated revenues, it shall utilize those funds as may be available and required to be used to avoid a year</w:t>
      </w:r>
      <w:r w:rsidR="008B0769">
        <w:rPr>
          <w:strike/>
        </w:rPr>
        <w:noBreakHyphen/>
      </w:r>
      <w:r w:rsidRPr="00A33BB4">
        <w:rPr>
          <w:strike/>
        </w:rPr>
        <w:t xml:space="preserve">end deficit and after that take </w:t>
      </w:r>
      <w:r w:rsidRPr="00A33BB4">
        <w:rPr>
          <w:strike/>
        </w:rPr>
        <w:lastRenderedPageBreak/>
        <w:t>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must not be ordered by the board while the General Assembly is in session without first reporting such necessity to the General Assembly and the General Assembly takes no action to prevent the reduction within five statewide session days of formal written notification.</w:t>
      </w:r>
    </w:p>
    <w:p w:rsidR="00A33BB4" w:rsidRPr="00A33BB4"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3BB4">
        <w:rPr>
          <w:u w:val="single"/>
        </w:rPr>
        <w:t>(1)</w:t>
      </w:r>
      <w:r w:rsidR="009148B9" w:rsidRPr="009148B9">
        <w:tab/>
      </w:r>
      <w:r w:rsidRPr="00A33BB4">
        <w:rPr>
          <w:u w:val="single"/>
        </w:rPr>
        <w:t>Beginning on July 1, 2010, the State Budget and Control Board is not authorized to make across</w:t>
      </w:r>
      <w:r w:rsidR="008B0769">
        <w:rPr>
          <w:u w:val="single"/>
        </w:rPr>
        <w:noBreakHyphen/>
      </w:r>
      <w:r w:rsidRPr="00A33BB4">
        <w:rPr>
          <w:u w:val="single"/>
        </w:rPr>
        <w:t>the</w:t>
      </w:r>
      <w:r w:rsidR="008B0769">
        <w:rPr>
          <w:u w:val="single"/>
        </w:rPr>
        <w:noBreakHyphen/>
      </w:r>
      <w:r w:rsidRPr="00A33BB4">
        <w:rPr>
          <w:u w:val="single"/>
        </w:rPr>
        <w:t>board reductions in state agency general fund appropriations whether or not the General Assembly is in session, and any reductions in state agency general fund or other appropriations after this date must be enacted into law by the General Assembly while in regular, extended, or special session.</w:t>
      </w:r>
    </w:p>
    <w:p w:rsidR="00A33BB4" w:rsidRPr="00A33BB4"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3BB4">
        <w:rPr>
          <w:u w:val="single"/>
        </w:rPr>
        <w:t>(2)</w:t>
      </w:r>
      <w:r w:rsidR="009148B9" w:rsidRPr="009148B9">
        <w:tab/>
      </w:r>
      <w:r w:rsidRPr="00A33BB4">
        <w:rPr>
          <w:u w:val="single"/>
        </w:rPr>
        <w:t xml:space="preserve">Any proviso in a general appropriations act permitting the </w:t>
      </w:r>
      <w:r w:rsidR="006D7633">
        <w:rPr>
          <w:u w:val="single"/>
        </w:rPr>
        <w:t xml:space="preserve">State </w:t>
      </w:r>
      <w:r w:rsidRPr="00A33BB4">
        <w:rPr>
          <w:u w:val="single"/>
        </w:rPr>
        <w:t xml:space="preserve">Budget and Control Board </w:t>
      </w:r>
      <w:r>
        <w:rPr>
          <w:u w:val="single"/>
        </w:rPr>
        <w:t>to make</w:t>
      </w:r>
      <w:r w:rsidRPr="00A33BB4">
        <w:rPr>
          <w:u w:val="single"/>
        </w:rPr>
        <w:t xml:space="preserve"> across the board reductions in state agency general fund appropriations contrary to the provisions of </w:t>
      </w:r>
      <w:r w:rsidR="006B6B36">
        <w:rPr>
          <w:u w:val="single"/>
        </w:rPr>
        <w:t xml:space="preserve">item </w:t>
      </w:r>
      <w:r w:rsidRPr="00A33BB4">
        <w:rPr>
          <w:u w:val="single"/>
        </w:rPr>
        <w:t xml:space="preserve">(1) </w:t>
      </w:r>
      <w:r w:rsidR="006B6B36">
        <w:rPr>
          <w:u w:val="single"/>
        </w:rPr>
        <w:t>above must</w:t>
      </w:r>
      <w:r w:rsidRPr="00A33BB4">
        <w:rPr>
          <w:u w:val="single"/>
        </w:rPr>
        <w:t xml:space="preserve"> receive a two</w:t>
      </w:r>
      <w:r w:rsidR="008B0769">
        <w:rPr>
          <w:u w:val="single"/>
        </w:rPr>
        <w:noBreakHyphen/>
      </w:r>
      <w:r w:rsidRPr="00A33BB4">
        <w:rPr>
          <w:u w:val="single"/>
        </w:rPr>
        <w:t>thirds vote of the membership of the House of Representatives and the Senate.</w:t>
      </w:r>
    </w:p>
    <w:p w:rsidR="00A33BB4" w:rsidRPr="00361E60"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1E60">
        <w:t>(B)</w:t>
      </w:r>
      <w:r>
        <w:tab/>
      </w:r>
      <w:r w:rsidRPr="00361E60">
        <w:t xml:space="preserve">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years.  The Comptroller General or the Office of State Budget shall make reports to the </w:t>
      </w:r>
      <w:r w:rsidRPr="009D0D71">
        <w:rPr>
          <w:strike/>
        </w:rPr>
        <w:t>board</w:t>
      </w:r>
      <w:r w:rsidRPr="00361E60">
        <w:t xml:space="preserve"> </w:t>
      </w:r>
      <w:r w:rsidR="009D0D71">
        <w:rPr>
          <w:u w:val="single"/>
        </w:rPr>
        <w:t>Chairman of the House Ways and Means Committee and the Senate Finance Committee</w:t>
      </w:r>
      <w:r w:rsidR="009D0D71">
        <w:t xml:space="preserve"> </w:t>
      </w:r>
      <w:r w:rsidRPr="00361E60">
        <w:t xml:space="preserve">as they consider advisable on an agency, department, or institution that is expending authorized appropriations at a rate which predicts or projects a general fund deficit for the agency, department, or institution.  The </w:t>
      </w:r>
      <w:r w:rsidRPr="009D0D71">
        <w:rPr>
          <w:strike/>
        </w:rPr>
        <w:t>board</w:t>
      </w:r>
      <w:r w:rsidRPr="00361E60">
        <w:t xml:space="preserve"> </w:t>
      </w:r>
      <w:r w:rsidR="009D0D71">
        <w:rPr>
          <w:u w:val="single"/>
        </w:rPr>
        <w:t>Office of State Budget upon approval of the Chairman of the House Ways and Means Committee and the Senate Finance Committee</w:t>
      </w:r>
      <w:r w:rsidR="009D0D71">
        <w:t xml:space="preserve"> </w:t>
      </w:r>
      <w:r w:rsidRPr="00361E60">
        <w:t xml:space="preserve">is directed to require the agency, department, or institution to file a quarterly allocations plan and is further authorized to restrict the rate of expenditures of the agency, department, or institution if the </w:t>
      </w:r>
      <w:r w:rsidRPr="009D0D71">
        <w:rPr>
          <w:strike/>
        </w:rPr>
        <w:t>board</w:t>
      </w:r>
      <w:r w:rsidR="009D0D71">
        <w:t xml:space="preserve"> </w:t>
      </w:r>
      <w:r w:rsidR="009D0D71">
        <w:rPr>
          <w:u w:val="single"/>
        </w:rPr>
        <w:t>Office of State Budget</w:t>
      </w:r>
      <w:r w:rsidR="006B6B36">
        <w:rPr>
          <w:u w:val="single"/>
        </w:rPr>
        <w:t xml:space="preserve"> upon approval of the Chairman of the House Ways and Means Committee and the Senate Finance Committee</w:t>
      </w:r>
      <w:r w:rsidRPr="00361E60">
        <w:t xml:space="preserve"> determines that a deficit may occur.  It is the responsibility of the agency, department, or institution to develop a plan, in consultation with the </w:t>
      </w:r>
      <w:r w:rsidRPr="009D0D71">
        <w:rPr>
          <w:strike/>
        </w:rPr>
        <w:t>board</w:t>
      </w:r>
      <w:r w:rsidR="009D0D71" w:rsidRPr="009D0D71">
        <w:t xml:space="preserve"> </w:t>
      </w:r>
      <w:r w:rsidR="009D0D71">
        <w:rPr>
          <w:u w:val="single"/>
        </w:rPr>
        <w:t>Office of State Budget</w:t>
      </w:r>
      <w:r w:rsidRPr="00361E60">
        <w:t xml:space="preserve">, which eliminates or reduces a deficit.  If the </w:t>
      </w:r>
      <w:r w:rsidRPr="009D0D71">
        <w:rPr>
          <w:strike/>
        </w:rPr>
        <w:t>board makes</w:t>
      </w:r>
      <w:r w:rsidRPr="00361E60">
        <w:t xml:space="preserve"> </w:t>
      </w:r>
      <w:r w:rsidR="009D0D71">
        <w:rPr>
          <w:u w:val="single"/>
        </w:rPr>
        <w:t>Chairman of the House Ways and Means Committee and the Senate Finance Committee</w:t>
      </w:r>
      <w:r w:rsidR="009D0D71" w:rsidRPr="009D0D71">
        <w:rPr>
          <w:u w:val="single"/>
        </w:rPr>
        <w:t xml:space="preserve"> together make</w:t>
      </w:r>
      <w:r w:rsidR="009D0D71">
        <w:t xml:space="preserve"> </w:t>
      </w:r>
      <w:r w:rsidRPr="00361E60">
        <w:t xml:space="preserve">a finding that the cause of or likelihood of a deficit is unavoidable due to factors which are outside the control of the agency, department, or institution, then the </w:t>
      </w:r>
      <w:r w:rsidRPr="009D0D71">
        <w:rPr>
          <w:strike/>
        </w:rPr>
        <w:t>board</w:t>
      </w:r>
      <w:r w:rsidR="009D0D71">
        <w:t xml:space="preserve"> </w:t>
      </w:r>
      <w:r w:rsidR="009D0D71">
        <w:rPr>
          <w:u w:val="single"/>
        </w:rPr>
        <w:t>chairm</w:t>
      </w:r>
      <w:r w:rsidR="005D46D1">
        <w:rPr>
          <w:u w:val="single"/>
        </w:rPr>
        <w:t>e</w:t>
      </w:r>
      <w:r w:rsidR="009D0D71">
        <w:rPr>
          <w:u w:val="single"/>
        </w:rPr>
        <w:t>n</w:t>
      </w:r>
      <w:r w:rsidRPr="00361E60">
        <w:t xml:space="preserve"> may determine that the recognition of the agency, department, or institution is appropriate and shall notify the General Assembly of this action or the presiding officer of the House and Senate if the General Assembly is not in session. </w:t>
      </w:r>
    </w:p>
    <w:p w:rsidR="00A33BB4" w:rsidRPr="00361E60"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1E60">
        <w:t>(C)</w:t>
      </w:r>
      <w:r>
        <w:tab/>
      </w:r>
      <w:r w:rsidRPr="00361E60">
        <w:t xml:space="preserve">Upon receipt of the notification from the </w:t>
      </w:r>
      <w:r w:rsidRPr="009D0D71">
        <w:rPr>
          <w:strike/>
        </w:rPr>
        <w:t>board</w:t>
      </w:r>
      <w:r w:rsidR="009D0D71">
        <w:t xml:space="preserve"> </w:t>
      </w:r>
      <w:r w:rsidR="009D0D71">
        <w:rPr>
          <w:u w:val="single"/>
        </w:rPr>
        <w:t>Chairman of the House Ways and Means Committee and the Senate Finance Committee</w:t>
      </w:r>
      <w:r w:rsidRPr="00361E60">
        <w:t xml:space="preserve">, the General Assembly may authorize supplemental appropriations from any surplus revenues that existed at the close of the previous fiscal year.  If the General Assembly fails to take action, then the finding of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 xml:space="preserve">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 xml:space="preserve">finds that the cause of or likelihood of a deficit is the result of the agency, department, or institution management, then the state officials responsible for management of the agency, department, or institution involved must be held liable for it and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 xml:space="preserve">shall notify the Agency Head Salary Commission of this finding.  In the case of a finding that a projected deficit is the result of the management of the agency, department, or institution,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shall take steps immediately to curtail agency, department, or institution expenditures so as to bring expenditures in line with authorized appropriations and avoid a year</w:t>
      </w:r>
      <w:r w:rsidR="008B0769">
        <w:noBreakHyphen/>
      </w:r>
      <w:r w:rsidRPr="00361E60">
        <w:t>end operating deficit.</w:t>
      </w:r>
      <w:r w:rsidR="00BF1B9E">
        <w:t>”</w:t>
      </w:r>
      <w:r w:rsidRPr="00361E60">
        <w:t xml:space="preserve"> </w:t>
      </w: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8B0769">
        <w:noBreakHyphen/>
      </w:r>
      <w:r>
        <w:t>11</w:t>
      </w:r>
      <w:r w:rsidR="008B0769">
        <w:noBreakHyphen/>
      </w:r>
      <w:r>
        <w:t>497 of the 1976 Code is amended to read:</w:t>
      </w: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8B0769">
        <w:noBreakHyphen/>
      </w:r>
      <w:r>
        <w:t>11</w:t>
      </w:r>
      <w:r w:rsidR="008B0769">
        <w:noBreakHyphen/>
      </w:r>
      <w:r>
        <w:t>497.</w:t>
      </w:r>
      <w:r>
        <w:tab/>
      </w:r>
      <w:r w:rsidR="00BF1B9E" w:rsidRPr="00361E60">
        <w:t xml:space="preserve">If </w:t>
      </w:r>
      <w:r w:rsidR="00BF1B9E" w:rsidRPr="00BF1B9E">
        <w:rPr>
          <w:strike/>
        </w:rPr>
        <w:t>the State Budget and Control Board or</w:t>
      </w:r>
      <w:r w:rsidR="00BF1B9E" w:rsidRPr="00361E60">
        <w:t xml:space="preserve"> the General Assembly mandates an across</w:t>
      </w:r>
      <w:r w:rsidR="008B0769">
        <w:noBreakHyphen/>
      </w:r>
      <w:r w:rsidR="00BF1B9E" w:rsidRPr="00361E60">
        <w:t>the</w:t>
      </w:r>
      <w:r w:rsidR="008B0769">
        <w:noBreakHyphen/>
      </w:r>
      <w:r w:rsidR="00BF1B9E" w:rsidRPr="00361E60">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w:t>
      </w:r>
      <w:r w:rsidR="008B0769" w:rsidRPr="008B0769">
        <w:t>’</w:t>
      </w:r>
      <w:r w:rsidR="00BF1B9E" w:rsidRPr="00361E60">
        <w:t>s mission.</w:t>
      </w:r>
      <w:r w:rsidR="00BF1B9E">
        <w:t>”</w:t>
      </w:r>
      <w:r w:rsidR="00BF1B9E" w:rsidRPr="00361E60">
        <w:t xml:space="preserve"> </w:t>
      </w: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3BB4">
        <w:t>3</w:t>
      </w:r>
      <w:r>
        <w:t>.</w:t>
      </w:r>
      <w:r>
        <w:tab/>
        <w:t xml:space="preserve">This act takes effect </w:t>
      </w:r>
      <w:r w:rsidR="00A33BB4">
        <w:t>on July 1, 2010</w:t>
      </w:r>
      <w:r>
        <w:t>.</w:t>
      </w:r>
    </w:p>
    <w:p w:rsidR="00A62C10" w:rsidRDefault="008B07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C10" w:rsidRDefault="00A62C10" w:rsidP="00C65069">
      <w:pPr>
        <w:suppressAutoHyphens/>
      </w:pPr>
    </w:p>
    <w:sectPr w:rsidR="00A62C10" w:rsidSect="00C650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B36" w:rsidRDefault="006B6B36" w:rsidP="009F0C77">
      <w:r>
        <w:separator/>
      </w:r>
    </w:p>
  </w:endnote>
  <w:endnote w:type="continuationSeparator" w:id="0">
    <w:p w:rsidR="006B6B36" w:rsidRDefault="006B6B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BA3F8C-ADFA-4E8D-9BF4-30961CC8D86A}"/>
    <w:embedBold r:id="rId2" w:fontKey="{91F9A181-EAA3-4131-BD55-CB1C33A20ED8}"/>
  </w:font>
  <w:font w:name="Calibri">
    <w:panose1 w:val="020F0502020204030204"/>
    <w:charset w:val="00"/>
    <w:family w:val="swiss"/>
    <w:pitch w:val="variable"/>
    <w:sig w:usb0="E10002FF" w:usb1="4000ACFF" w:usb2="00000009" w:usb3="00000000" w:csb0="0000019F" w:csb1="00000000"/>
    <w:embedRegular r:id="rId3" w:fontKey="{811488AC-DDEE-4EFB-A3C4-89F3B3891F53}"/>
  </w:font>
  <w:font w:name="Tahoma">
    <w:panose1 w:val="020B0604030504040204"/>
    <w:charset w:val="00"/>
    <w:family w:val="swiss"/>
    <w:pitch w:val="variable"/>
    <w:sig w:usb0="21002A87" w:usb1="80000000" w:usb2="00000008" w:usb3="00000000" w:csb0="000101FF" w:csb1="00000000"/>
    <w:embedRegular r:id="rId4" w:fontKey="{2BE886EA-8343-4BAB-BD37-98118DC3507D}"/>
  </w:font>
  <w:font w:name="Cambria">
    <w:panose1 w:val="02040503050406030204"/>
    <w:charset w:val="00"/>
    <w:family w:val="roman"/>
    <w:pitch w:val="variable"/>
    <w:sig w:usb0="E00002FF" w:usb1="400004FF" w:usb2="00000000" w:usb3="00000000" w:csb0="0000019F" w:csb1="00000000"/>
    <w:embedRegular r:id="rId5" w:fontKey="{3E17DD3E-043B-46EE-B11D-80EA400D2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069" w:rsidRPr="00A62C10" w:rsidRDefault="00C65069" w:rsidP="00A62C10">
    <w:pPr>
      <w:pStyle w:val="Footer"/>
      <w:tabs>
        <w:tab w:val="clear" w:pos="4680"/>
        <w:tab w:val="clear" w:pos="9360"/>
        <w:tab w:val="center" w:pos="2995"/>
      </w:tabs>
      <w:spacing w:before="120"/>
    </w:pPr>
    <w:r>
      <w:t>[4440]</w:t>
    </w:r>
    <w:r>
      <w:tab/>
    </w:r>
    <w:r w:rsidR="00434C97">
      <w:fldChar w:fldCharType="begin"/>
    </w:r>
    <w:r w:rsidR="00434C97">
      <w:instrText xml:space="preserve"> PAGE  \* MERGEFORMAT </w:instrText>
    </w:r>
    <w:r w:rsidR="00434C97">
      <w:fldChar w:fldCharType="separate"/>
    </w:r>
    <w:r w:rsidR="00434C97">
      <w:rPr>
        <w:noProof/>
      </w:rPr>
      <w:t>1</w:t>
    </w:r>
    <w:r w:rsidR="00434C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B36" w:rsidRDefault="006B6B36" w:rsidP="009F0C77">
      <w:r>
        <w:separator/>
      </w:r>
    </w:p>
  </w:footnote>
  <w:footnote w:type="continuationSeparator" w:id="0">
    <w:p w:rsidR="006B6B36" w:rsidRDefault="006B6B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8SD10"/>
    <w:docVar w:name="CoverBillType" w:val="b"/>
    <w:docVar w:name="docpath" w:val="L:\Council\bills\SWB\6008SD10.DOCX"/>
    <w:docVar w:name="dvBillNumber" w:val="4440"/>
    <w:docVar w:name="dvBillNumberPrefix" w:val="H. "/>
    <w:docVar w:name="dvOriginalBody" w:val="House"/>
    <w:docVar w:name="dvSteno" w:val="SWB"/>
    <w:docVar w:name="NameofBody" w:val="h"/>
    <w:docVar w:name="vgroup2" w:val="Council"/>
  </w:docVars>
  <w:rsids>
    <w:rsidRoot w:val="00E7201A"/>
    <w:rsid w:val="00011869"/>
    <w:rsid w:val="00027AF6"/>
    <w:rsid w:val="000C6CED"/>
    <w:rsid w:val="000E1785"/>
    <w:rsid w:val="000F40FA"/>
    <w:rsid w:val="0010776B"/>
    <w:rsid w:val="00133E66"/>
    <w:rsid w:val="001435A3"/>
    <w:rsid w:val="001D08F2"/>
    <w:rsid w:val="001D525B"/>
    <w:rsid w:val="001D77D9"/>
    <w:rsid w:val="001D7F4F"/>
    <w:rsid w:val="00213CB5"/>
    <w:rsid w:val="002321B6"/>
    <w:rsid w:val="00250967"/>
    <w:rsid w:val="002543C8"/>
    <w:rsid w:val="00284AAE"/>
    <w:rsid w:val="002E5912"/>
    <w:rsid w:val="00325348"/>
    <w:rsid w:val="0032732C"/>
    <w:rsid w:val="00336AD0"/>
    <w:rsid w:val="00343DB7"/>
    <w:rsid w:val="0037079A"/>
    <w:rsid w:val="003D01E8"/>
    <w:rsid w:val="003E5288"/>
    <w:rsid w:val="003F6D79"/>
    <w:rsid w:val="0041760A"/>
    <w:rsid w:val="00417C01"/>
    <w:rsid w:val="00434C97"/>
    <w:rsid w:val="004752DE"/>
    <w:rsid w:val="004809EE"/>
    <w:rsid w:val="004D32A1"/>
    <w:rsid w:val="004E7D54"/>
    <w:rsid w:val="00520039"/>
    <w:rsid w:val="005273C6"/>
    <w:rsid w:val="00530A69"/>
    <w:rsid w:val="00545593"/>
    <w:rsid w:val="00577C6C"/>
    <w:rsid w:val="005C2FE2"/>
    <w:rsid w:val="005D46D1"/>
    <w:rsid w:val="005E2BC9"/>
    <w:rsid w:val="00605102"/>
    <w:rsid w:val="006215AA"/>
    <w:rsid w:val="00646B81"/>
    <w:rsid w:val="006913C9"/>
    <w:rsid w:val="0069470D"/>
    <w:rsid w:val="006B6B36"/>
    <w:rsid w:val="006C2CB8"/>
    <w:rsid w:val="006D7633"/>
    <w:rsid w:val="00734F00"/>
    <w:rsid w:val="007A70AE"/>
    <w:rsid w:val="007B2D11"/>
    <w:rsid w:val="008362E8"/>
    <w:rsid w:val="008A1768"/>
    <w:rsid w:val="008B0769"/>
    <w:rsid w:val="008F4429"/>
    <w:rsid w:val="0090612A"/>
    <w:rsid w:val="009148B9"/>
    <w:rsid w:val="0094021A"/>
    <w:rsid w:val="009C6A0B"/>
    <w:rsid w:val="009D0D71"/>
    <w:rsid w:val="009F0C77"/>
    <w:rsid w:val="009F4DD1"/>
    <w:rsid w:val="00A01D0A"/>
    <w:rsid w:val="00A33BB4"/>
    <w:rsid w:val="00A41684"/>
    <w:rsid w:val="00A62C10"/>
    <w:rsid w:val="00A64E80"/>
    <w:rsid w:val="00A72BCD"/>
    <w:rsid w:val="00A741D9"/>
    <w:rsid w:val="00A833AB"/>
    <w:rsid w:val="00A9741D"/>
    <w:rsid w:val="00AB6089"/>
    <w:rsid w:val="00AD0AAA"/>
    <w:rsid w:val="00AD4B17"/>
    <w:rsid w:val="00AF4F3F"/>
    <w:rsid w:val="00B412D4"/>
    <w:rsid w:val="00BE3C22"/>
    <w:rsid w:val="00BF1B9E"/>
    <w:rsid w:val="00C0345E"/>
    <w:rsid w:val="00C3483A"/>
    <w:rsid w:val="00C618CB"/>
    <w:rsid w:val="00C65069"/>
    <w:rsid w:val="00C74E9D"/>
    <w:rsid w:val="00C82FD3"/>
    <w:rsid w:val="00C92819"/>
    <w:rsid w:val="00CC6B7B"/>
    <w:rsid w:val="00CD2089"/>
    <w:rsid w:val="00D1138D"/>
    <w:rsid w:val="00D41207"/>
    <w:rsid w:val="00D67C4C"/>
    <w:rsid w:val="00D73A67"/>
    <w:rsid w:val="00D970A9"/>
    <w:rsid w:val="00DF3845"/>
    <w:rsid w:val="00E41911"/>
    <w:rsid w:val="00E7201A"/>
    <w:rsid w:val="00E92EEF"/>
    <w:rsid w:val="00F071E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79F4E2-7426-4050-A06C-E8A6987C2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8B9"/>
    <w:rPr>
      <w:rFonts w:ascii="Tahoma" w:hAnsi="Tahoma" w:cs="Tahoma"/>
      <w:sz w:val="16"/>
      <w:szCs w:val="16"/>
    </w:rPr>
  </w:style>
  <w:style w:type="character" w:customStyle="1" w:styleId="BalloonTextChar">
    <w:name w:val="Balloon Text Char"/>
    <w:basedOn w:val="DefaultParagraphFont"/>
    <w:link w:val="BalloonText"/>
    <w:uiPriority w:val="99"/>
    <w:semiHidden/>
    <w:rsid w:val="009148B9"/>
    <w:rPr>
      <w:rFonts w:ascii="Tahoma" w:eastAsia="Times New Roman" w:hAnsi="Tahoma" w:cs="Tahoma"/>
      <w:sz w:val="16"/>
      <w:szCs w:val="16"/>
    </w:rPr>
  </w:style>
  <w:style w:type="character" w:styleId="Hyperlink">
    <w:name w:val="Hyperlink"/>
    <w:basedOn w:val="DefaultParagraphFont"/>
    <w:uiPriority w:val="99"/>
    <w:unhideWhenUsed/>
    <w:rsid w:val="00C65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40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F6BEE-5E80-4956-8249-89A467C5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1288</Words>
  <Characters>6849</Characters>
  <Application>Microsoft Office Word</Application>
  <DocSecurity>0</DocSecurity>
  <Lines>175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4440: Budget cuts - South Carolina Legislature Online</dc:title>
  <dc:subject/>
  <dc:creator>SandyBarden</dc:creator>
  <cp:keywords/>
  <dc:description/>
  <cp:lastModifiedBy>N Cumfer</cp:lastModifiedBy>
  <cp:revision>7</cp:revision>
  <cp:lastPrinted>2010-01-11T21:02:00Z</cp:lastPrinted>
  <dcterms:created xsi:type="dcterms:W3CDTF">2010-01-27T17:19:00Z</dcterms:created>
  <dcterms:modified xsi:type="dcterms:W3CDTF">2014-11-24T16:23:00Z</dcterms:modified>
</cp:coreProperties>
</file>