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E50FA">
        <w:rPr>
          <w:rFonts w:eastAsia="Times New Roman" w:cs="Times New Roman"/>
          <w:b/>
          <w:szCs w:val="20"/>
        </w:rPr>
        <w:t>South Carolina General Assembly</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E50FA">
        <w:rPr>
          <w:rFonts w:eastAsia="Times New Roman" w:cs="Times New Roman"/>
          <w:szCs w:val="20"/>
        </w:rPr>
        <w:t>118th Session, 2009-2010</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0FA" w:rsidRPr="00FE50FA" w:rsidRDefault="00F834DE"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A290, R351, H4478</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50FA">
        <w:rPr>
          <w:rFonts w:eastAsia="Times New Roman" w:cs="Times New Roman"/>
          <w:b/>
          <w:szCs w:val="20"/>
        </w:rPr>
        <w:t>STATUS INFORMATION</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50FA">
        <w:rPr>
          <w:rFonts w:eastAsia="Times New Roman" w:cs="Times New Roman"/>
          <w:szCs w:val="20"/>
        </w:rPr>
        <w:t>General Bill</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50FA">
        <w:rPr>
          <w:rFonts w:eastAsia="Times New Roman" w:cs="Times New Roman"/>
          <w:szCs w:val="20"/>
        </w:rPr>
        <w:t>Sponsors: Reps. Harrell, Cato, Cooper, Duncan, Harrison, Owens, Sandifer, White, Bingham, Barfield, 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50FA">
        <w:rPr>
          <w:rFonts w:eastAsia="Times New Roman" w:cs="Times New Roman"/>
          <w:szCs w:val="20"/>
        </w:rPr>
        <w:t>Document Path: l:\council\bills\agm\19569sd10.docx</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759" w:rsidRDefault="009D2759"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2010</w:t>
      </w:r>
    </w:p>
    <w:p w:rsidR="009D2759" w:rsidRDefault="009D2759"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9D2759" w:rsidRDefault="009D2759"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16, 2010</w:t>
      </w:r>
    </w:p>
    <w:p w:rsidR="009D2759" w:rsidRDefault="009D2759"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16, 2010</w:t>
      </w:r>
    </w:p>
    <w:p w:rsidR="009D2759" w:rsidRDefault="009D2759"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2010, Signed</w:t>
      </w:r>
    </w:p>
    <w:p w:rsidR="009D2759" w:rsidRDefault="009D2759"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50FA">
        <w:rPr>
          <w:rFonts w:eastAsia="Times New Roman" w:cs="Times New Roman"/>
          <w:szCs w:val="20"/>
        </w:rPr>
        <w:t>Summary: Economic Development Competitiveness Act</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0FA" w:rsidRPr="00FE50FA" w:rsidRDefault="00FE50FA" w:rsidP="00FE50FA">
      <w:pPr>
        <w:widowControl w:val="0"/>
        <w:tabs>
          <w:tab w:val="center" w:pos="590"/>
          <w:tab w:val="center" w:pos="1440"/>
          <w:tab w:val="left" w:pos="1872"/>
          <w:tab w:val="left" w:pos="9187"/>
        </w:tabs>
        <w:rPr>
          <w:rFonts w:eastAsia="Times New Roman" w:cs="Times New Roman"/>
          <w:szCs w:val="20"/>
        </w:rPr>
      </w:pPr>
      <w:r w:rsidRPr="00FE50FA">
        <w:rPr>
          <w:rFonts w:eastAsia="Times New Roman" w:cs="Times New Roman"/>
          <w:b/>
          <w:szCs w:val="20"/>
        </w:rPr>
        <w:t>HISTORY OF LEGISLATIVE ACTIONS</w:t>
      </w:r>
    </w:p>
    <w:p w:rsidR="00FE50FA" w:rsidRPr="00FE50FA" w:rsidRDefault="00FE50FA" w:rsidP="00FE50FA">
      <w:pPr>
        <w:widowControl w:val="0"/>
        <w:tabs>
          <w:tab w:val="center" w:pos="590"/>
          <w:tab w:val="center" w:pos="1440"/>
          <w:tab w:val="left" w:pos="1872"/>
          <w:tab w:val="left" w:pos="9187"/>
        </w:tabs>
        <w:rPr>
          <w:rFonts w:eastAsia="Times New Roman" w:cs="Times New Roman"/>
          <w:szCs w:val="20"/>
        </w:rPr>
      </w:pPr>
    </w:p>
    <w:p w:rsidR="00FE50FA" w:rsidRPr="00FE50FA" w:rsidRDefault="00FE50FA" w:rsidP="00FE50FA">
      <w:pPr>
        <w:widowControl w:val="0"/>
        <w:tabs>
          <w:tab w:val="center" w:pos="590"/>
          <w:tab w:val="center" w:pos="1440"/>
          <w:tab w:val="left" w:pos="1872"/>
          <w:tab w:val="left" w:pos="9187"/>
        </w:tabs>
        <w:rPr>
          <w:rFonts w:eastAsia="Times New Roman" w:cs="Times New Roman"/>
          <w:szCs w:val="20"/>
        </w:rPr>
      </w:pPr>
      <w:r w:rsidRPr="00FE50FA">
        <w:rPr>
          <w:rFonts w:eastAsia="Times New Roman" w:cs="Times New Roman"/>
          <w:szCs w:val="20"/>
          <w:u w:val="single"/>
        </w:rPr>
        <w:tab/>
        <w:t>Date</w:t>
      </w:r>
      <w:r w:rsidRPr="00FE50FA">
        <w:rPr>
          <w:rFonts w:eastAsia="Times New Roman" w:cs="Times New Roman"/>
          <w:szCs w:val="20"/>
          <w:u w:val="single"/>
        </w:rPr>
        <w:tab/>
        <w:t>Body</w:t>
      </w:r>
      <w:r w:rsidRPr="00FE50FA">
        <w:rPr>
          <w:rFonts w:eastAsia="Times New Roman" w:cs="Times New Roman"/>
          <w:szCs w:val="20"/>
          <w:u w:val="single"/>
        </w:rPr>
        <w:tab/>
        <w:t>Action Description with journal page number</w:t>
      </w:r>
      <w:r w:rsidRPr="00FE50FA">
        <w:rPr>
          <w:rFonts w:eastAsia="Times New Roman" w:cs="Times New Roman"/>
          <w:szCs w:val="20"/>
          <w:u w:val="single"/>
        </w:rPr>
        <w:tab/>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B47DEA">
        <w:rPr>
          <w:rFonts w:cs="Times New Roman"/>
        </w:rPr>
        <w:t xml:space="preserve">Introduced and read first time </w:t>
      </w:r>
      <w:hyperlink r:id="rId8" w:history="1">
        <w:r w:rsidRPr="00625275">
          <w:rPr>
            <w:rStyle w:val="Hyperlink"/>
            <w:rFonts w:cs="Times New Roman"/>
          </w:rPr>
          <w:t>HJ</w:t>
        </w:r>
      </w:hyperlink>
      <w:r>
        <w:rPr>
          <w:rFonts w:cs="Times New Roman"/>
        </w:rPr>
        <w:noBreakHyphen/>
      </w:r>
      <w:r w:rsidRPr="00B47DEA">
        <w:rPr>
          <w:rFonts w:cs="Times New Roman"/>
        </w:rPr>
        <w:t>42</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B47DEA">
        <w:rPr>
          <w:rFonts w:cs="Times New Roman"/>
        </w:rPr>
        <w:t xml:space="preserve">Referred to Committee on </w:t>
      </w:r>
      <w:r w:rsidRPr="00B47DEA">
        <w:rPr>
          <w:rFonts w:cs="Times New Roman"/>
          <w:b/>
        </w:rPr>
        <w:t>Ways and Means</w:t>
      </w:r>
      <w:r w:rsidRPr="00B47DEA">
        <w:rPr>
          <w:rFonts w:cs="Times New Roman"/>
        </w:rPr>
        <w:t xml:space="preserve"> </w:t>
      </w:r>
      <w:hyperlink r:id="rId9" w:history="1">
        <w:r w:rsidRPr="00625275">
          <w:rPr>
            <w:rStyle w:val="Hyperlink"/>
            <w:rFonts w:cs="Times New Roman"/>
          </w:rPr>
          <w:t>HJ</w:t>
        </w:r>
      </w:hyperlink>
      <w:r>
        <w:rPr>
          <w:rFonts w:cs="Times New Roman"/>
        </w:rPr>
        <w:noBreakHyphen/>
      </w:r>
      <w:r w:rsidRPr="00B47DEA">
        <w:rPr>
          <w:rFonts w:cs="Times New Roman"/>
        </w:rPr>
        <w:t>47</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47DEA">
        <w:rPr>
          <w:rFonts w:cs="Times New Roman"/>
        </w:rPr>
        <w:t>Member(s) request name removed as sponsor: J.H.Neal</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47DEA">
        <w:rPr>
          <w:rFonts w:cs="Times New Roman"/>
        </w:rPr>
        <w:t>Member(s) request name added as sponsor: Mitchell</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B47DEA">
        <w:rPr>
          <w:rFonts w:cs="Times New Roman"/>
        </w:rPr>
        <w:t>Member(s) request name removed as sponsor: Cobb</w:t>
      </w:r>
      <w:r>
        <w:rPr>
          <w:rFonts w:cs="Times New Roman"/>
        </w:rPr>
        <w:noBreakHyphen/>
      </w:r>
      <w:r w:rsidRPr="00B47DEA">
        <w:rPr>
          <w:rFonts w:cs="Times New Roman"/>
        </w:rPr>
        <w:t>Hunter</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B47DEA">
        <w:rPr>
          <w:rFonts w:cs="Times New Roman"/>
        </w:rPr>
        <w:t>Member(s) request name added as sponsor: Lucas</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B47DEA">
        <w:rPr>
          <w:rFonts w:cs="Times New Roman"/>
        </w:rPr>
        <w:t>Member(s) request name removed as spon</w:t>
      </w:r>
      <w:r>
        <w:rPr>
          <w:rFonts w:cs="Times New Roman"/>
        </w:rPr>
        <w:t xml:space="preserve">sor: King, </w:t>
      </w:r>
      <w:r w:rsidRPr="00B47DEA">
        <w:rPr>
          <w:rFonts w:cs="Times New Roman"/>
        </w:rPr>
        <w:t>Gunn, Williams, Howard</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B47DEA">
        <w:rPr>
          <w:rFonts w:cs="Times New Roman"/>
        </w:rPr>
        <w:t xml:space="preserve">Committee report: </w:t>
      </w:r>
      <w:r>
        <w:rPr>
          <w:rFonts w:cs="Times New Roman"/>
        </w:rPr>
        <w:t xml:space="preserve">Majority favorable with amend., </w:t>
      </w:r>
      <w:r w:rsidRPr="00B47DEA">
        <w:rPr>
          <w:rFonts w:cs="Times New Roman"/>
        </w:rPr>
        <w:t xml:space="preserve">minority unfavorable </w:t>
      </w:r>
      <w:r w:rsidRPr="00B47DEA">
        <w:rPr>
          <w:rFonts w:cs="Times New Roman"/>
          <w:b/>
        </w:rPr>
        <w:t>Ways and Means</w:t>
      </w:r>
      <w:r w:rsidRPr="00B47DEA">
        <w:rPr>
          <w:rFonts w:cs="Times New Roman"/>
        </w:rPr>
        <w:t xml:space="preserve"> </w:t>
      </w:r>
      <w:hyperlink r:id="rId10" w:history="1">
        <w:r w:rsidRPr="00625275">
          <w:rPr>
            <w:rStyle w:val="Hyperlink"/>
            <w:rFonts w:cs="Times New Roman"/>
          </w:rPr>
          <w:t>HJ</w:t>
        </w:r>
      </w:hyperlink>
      <w:r>
        <w:rPr>
          <w:rFonts w:cs="Times New Roman"/>
        </w:rPr>
        <w:noBreakHyphen/>
      </w:r>
      <w:r w:rsidRPr="00B47DEA">
        <w:rPr>
          <w:rFonts w:cs="Times New Roman"/>
        </w:rPr>
        <w:t>9</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B47DEA">
        <w:rPr>
          <w:rFonts w:cs="Times New Roman"/>
        </w:rPr>
        <w:t>Member(s) request name removed as sponsor: Ha</w:t>
      </w:r>
      <w:r>
        <w:rPr>
          <w:rFonts w:cs="Times New Roman"/>
        </w:rPr>
        <w:t xml:space="preserve">rt, </w:t>
      </w:r>
      <w:r w:rsidRPr="00B47DEA">
        <w:rPr>
          <w:rFonts w:cs="Times New Roman"/>
        </w:rPr>
        <w:t>R.L.Brown</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B47DEA">
        <w:rPr>
          <w:rFonts w:cs="Times New Roman"/>
        </w:rPr>
        <w:t>Member(s) request name added as sponsor: Jennings</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B47DEA">
        <w:rPr>
          <w:rFonts w:cs="Times New Roman"/>
        </w:rPr>
        <w:t xml:space="preserve">Debate adjourned </w:t>
      </w:r>
      <w:hyperlink r:id="rId11" w:history="1">
        <w:r w:rsidRPr="00625275">
          <w:rPr>
            <w:rStyle w:val="Hyperlink"/>
            <w:rFonts w:cs="Times New Roman"/>
          </w:rPr>
          <w:t>HJ</w:t>
        </w:r>
      </w:hyperlink>
      <w:r>
        <w:rPr>
          <w:rFonts w:cs="Times New Roman"/>
        </w:rPr>
        <w:noBreakHyphen/>
      </w:r>
      <w:r w:rsidRPr="00B47DEA">
        <w:rPr>
          <w:rFonts w:cs="Times New Roman"/>
        </w:rPr>
        <w:t>33</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B47DEA">
        <w:rPr>
          <w:rFonts w:cs="Times New Roman"/>
        </w:rPr>
        <w:t xml:space="preserve">Debate adjourned until Thursday, March 4, 2010 </w:t>
      </w:r>
      <w:hyperlink r:id="rId12" w:history="1">
        <w:r w:rsidRPr="00625275">
          <w:rPr>
            <w:rStyle w:val="Hyperlink"/>
            <w:rFonts w:cs="Times New Roman"/>
          </w:rPr>
          <w:t>HJ</w:t>
        </w:r>
      </w:hyperlink>
      <w:r>
        <w:rPr>
          <w:rFonts w:cs="Times New Roman"/>
        </w:rPr>
        <w:noBreakHyphen/>
      </w:r>
      <w:r w:rsidRPr="00B47DEA">
        <w:rPr>
          <w:rFonts w:cs="Times New Roman"/>
        </w:rPr>
        <w:t>92</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47DEA">
        <w:rPr>
          <w:rFonts w:cs="Times New Roman"/>
        </w:rPr>
        <w:t>Member(s) r</w:t>
      </w:r>
      <w:r>
        <w:rPr>
          <w:rFonts w:cs="Times New Roman"/>
        </w:rPr>
        <w:t xml:space="preserve">equest name removed as sponsor: </w:t>
      </w:r>
      <w:r w:rsidRPr="00B47DEA">
        <w:rPr>
          <w:rFonts w:cs="Times New Roman"/>
        </w:rPr>
        <w:t>Sellers, Gilliard</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47DEA">
        <w:rPr>
          <w:rFonts w:cs="Times New Roman"/>
        </w:rPr>
        <w:t xml:space="preserve">Amended </w:t>
      </w:r>
      <w:hyperlink r:id="rId13" w:history="1">
        <w:r w:rsidRPr="00625275">
          <w:rPr>
            <w:rStyle w:val="Hyperlink"/>
            <w:rFonts w:cs="Times New Roman"/>
          </w:rPr>
          <w:t>HJ</w:t>
        </w:r>
      </w:hyperlink>
      <w:r>
        <w:rPr>
          <w:rFonts w:cs="Times New Roman"/>
        </w:rPr>
        <w:noBreakHyphen/>
      </w:r>
      <w:r w:rsidRPr="00B47DEA">
        <w:rPr>
          <w:rFonts w:cs="Times New Roman"/>
        </w:rPr>
        <w:t>27</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47DEA">
        <w:rPr>
          <w:rFonts w:cs="Times New Roman"/>
        </w:rPr>
        <w:t xml:space="preserve">Read second time </w:t>
      </w:r>
      <w:hyperlink r:id="rId14" w:history="1">
        <w:r w:rsidRPr="00625275">
          <w:rPr>
            <w:rStyle w:val="Hyperlink"/>
            <w:rFonts w:cs="Times New Roman"/>
          </w:rPr>
          <w:t>HJ</w:t>
        </w:r>
      </w:hyperlink>
      <w:r>
        <w:rPr>
          <w:rFonts w:cs="Times New Roman"/>
        </w:rPr>
        <w:noBreakHyphen/>
      </w:r>
      <w:r w:rsidRPr="00B47DEA">
        <w:rPr>
          <w:rFonts w:cs="Times New Roman"/>
        </w:rPr>
        <w:t>111</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47DEA">
        <w:rPr>
          <w:rFonts w:cs="Times New Roman"/>
        </w:rPr>
        <w:t>Roll call Yeas</w:t>
      </w:r>
      <w:r>
        <w:rPr>
          <w:rFonts w:cs="Times New Roman"/>
        </w:rPr>
        <w:noBreakHyphen/>
      </w:r>
      <w:r w:rsidRPr="00B47DEA">
        <w:rPr>
          <w:rFonts w:cs="Times New Roman"/>
        </w:rPr>
        <w:t>105  Nays</w:t>
      </w:r>
      <w:r>
        <w:rPr>
          <w:rFonts w:cs="Times New Roman"/>
        </w:rPr>
        <w:noBreakHyphen/>
      </w:r>
      <w:r w:rsidRPr="00B47DEA">
        <w:rPr>
          <w:rFonts w:cs="Times New Roman"/>
        </w:rPr>
        <w:t xml:space="preserve">9 </w:t>
      </w:r>
      <w:hyperlink r:id="rId15" w:history="1">
        <w:r w:rsidRPr="00625275">
          <w:rPr>
            <w:rStyle w:val="Hyperlink"/>
            <w:rFonts w:cs="Times New Roman"/>
          </w:rPr>
          <w:t>HJ</w:t>
        </w:r>
      </w:hyperlink>
      <w:r>
        <w:rPr>
          <w:rFonts w:cs="Times New Roman"/>
        </w:rPr>
        <w:noBreakHyphen/>
      </w:r>
      <w:r w:rsidRPr="00B47DEA">
        <w:rPr>
          <w:rFonts w:cs="Times New Roman"/>
        </w:rPr>
        <w:t>111</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47DEA">
        <w:rPr>
          <w:rFonts w:cs="Times New Roman"/>
        </w:rPr>
        <w:t>Unanimous co</w:t>
      </w:r>
      <w:r>
        <w:rPr>
          <w:rFonts w:cs="Times New Roman"/>
        </w:rPr>
        <w:t xml:space="preserve">nsent for third reading on next </w:t>
      </w:r>
      <w:r w:rsidRPr="00B47DEA">
        <w:rPr>
          <w:rFonts w:cs="Times New Roman"/>
        </w:rPr>
        <w:t xml:space="preserve">legislative day </w:t>
      </w:r>
      <w:hyperlink r:id="rId16" w:history="1">
        <w:r w:rsidRPr="00625275">
          <w:rPr>
            <w:rStyle w:val="Hyperlink"/>
            <w:rFonts w:cs="Times New Roman"/>
          </w:rPr>
          <w:t>HJ</w:t>
        </w:r>
      </w:hyperlink>
      <w:r>
        <w:rPr>
          <w:rFonts w:cs="Times New Roman"/>
        </w:rPr>
        <w:noBreakHyphen/>
      </w:r>
      <w:r w:rsidRPr="00B47DEA">
        <w:rPr>
          <w:rFonts w:cs="Times New Roman"/>
        </w:rPr>
        <w:t>111</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House</w:t>
      </w:r>
      <w:r>
        <w:rPr>
          <w:rFonts w:cs="Times New Roman"/>
        </w:rPr>
        <w:tab/>
      </w:r>
      <w:r w:rsidRPr="00B47DEA">
        <w:rPr>
          <w:rFonts w:cs="Times New Roman"/>
        </w:rPr>
        <w:t xml:space="preserve">Read third time and sent to Senate </w:t>
      </w:r>
      <w:hyperlink r:id="rId17" w:history="1">
        <w:r w:rsidRPr="00625275">
          <w:rPr>
            <w:rStyle w:val="Hyperlink"/>
            <w:rFonts w:cs="Times New Roman"/>
          </w:rPr>
          <w:t>HJ</w:t>
        </w:r>
      </w:hyperlink>
      <w:r>
        <w:rPr>
          <w:rFonts w:cs="Times New Roman"/>
        </w:rPr>
        <w:noBreakHyphen/>
      </w:r>
      <w:r w:rsidRPr="00B47DEA">
        <w:rPr>
          <w:rFonts w:cs="Times New Roman"/>
        </w:rPr>
        <w:t>1</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B47DEA">
        <w:rPr>
          <w:rFonts w:cs="Times New Roman"/>
        </w:rPr>
        <w:t xml:space="preserve">Introduced and read first time </w:t>
      </w:r>
      <w:hyperlink r:id="rId18" w:history="1">
        <w:r w:rsidRPr="00625275">
          <w:rPr>
            <w:rStyle w:val="Hyperlink"/>
            <w:rFonts w:cs="Times New Roman"/>
          </w:rPr>
          <w:t>SJ</w:t>
        </w:r>
      </w:hyperlink>
      <w:r>
        <w:rPr>
          <w:rFonts w:cs="Times New Roman"/>
        </w:rPr>
        <w:noBreakHyphen/>
      </w:r>
      <w:r w:rsidRPr="00B47DEA">
        <w:rPr>
          <w:rFonts w:cs="Times New Roman"/>
        </w:rPr>
        <w:t>7</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B47DEA">
        <w:rPr>
          <w:rFonts w:cs="Times New Roman"/>
        </w:rPr>
        <w:t xml:space="preserve">Referred to Committee on </w:t>
      </w:r>
      <w:r w:rsidRPr="00B47DEA">
        <w:rPr>
          <w:rFonts w:cs="Times New Roman"/>
          <w:b/>
        </w:rPr>
        <w:t>Finance</w:t>
      </w:r>
      <w:r w:rsidRPr="00B47DEA">
        <w:rPr>
          <w:rFonts w:cs="Times New Roman"/>
        </w:rPr>
        <w:t xml:space="preserve"> </w:t>
      </w:r>
      <w:hyperlink r:id="rId19" w:history="1">
        <w:r w:rsidRPr="00625275">
          <w:rPr>
            <w:rStyle w:val="Hyperlink"/>
            <w:rFonts w:cs="Times New Roman"/>
          </w:rPr>
          <w:t>SJ</w:t>
        </w:r>
      </w:hyperlink>
      <w:r>
        <w:rPr>
          <w:rFonts w:cs="Times New Roman"/>
        </w:rPr>
        <w:noBreakHyphen/>
      </w:r>
      <w:r w:rsidRPr="00B47DEA">
        <w:rPr>
          <w:rFonts w:cs="Times New Roman"/>
        </w:rPr>
        <w:t>7</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B47DEA">
        <w:rPr>
          <w:rFonts w:cs="Times New Roman"/>
        </w:rPr>
        <w:t>Committee r</w:t>
      </w:r>
      <w:r>
        <w:rPr>
          <w:rFonts w:cs="Times New Roman"/>
        </w:rPr>
        <w:t xml:space="preserve">eport: Favorable with amendment </w:t>
      </w:r>
      <w:r w:rsidRPr="00B47DEA">
        <w:rPr>
          <w:rFonts w:cs="Times New Roman"/>
          <w:b/>
        </w:rPr>
        <w:t>Finance</w:t>
      </w:r>
      <w:r w:rsidRPr="00B47DEA">
        <w:rPr>
          <w:rFonts w:cs="Times New Roman"/>
        </w:rPr>
        <w:t xml:space="preserve"> </w:t>
      </w:r>
      <w:hyperlink r:id="rId20" w:history="1">
        <w:r w:rsidRPr="00625275">
          <w:rPr>
            <w:rStyle w:val="Hyperlink"/>
            <w:rFonts w:cs="Times New Roman"/>
          </w:rPr>
          <w:t>SJ</w:t>
        </w:r>
      </w:hyperlink>
      <w:r>
        <w:rPr>
          <w:rFonts w:cs="Times New Roman"/>
        </w:rPr>
        <w:noBreakHyphen/>
      </w:r>
      <w:r w:rsidRPr="00B47DEA">
        <w:rPr>
          <w:rFonts w:cs="Times New Roman"/>
        </w:rPr>
        <w:t>64</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lastRenderedPageBreak/>
        <w:tab/>
        <w:t>6/2/2010</w:t>
      </w:r>
      <w:r>
        <w:rPr>
          <w:rFonts w:cs="Times New Roman"/>
        </w:rPr>
        <w:tab/>
        <w:t>Senate</w:t>
      </w:r>
      <w:r>
        <w:rPr>
          <w:rFonts w:cs="Times New Roman"/>
        </w:rPr>
        <w:tab/>
      </w:r>
      <w:r w:rsidRPr="00B47DEA">
        <w:rPr>
          <w:rFonts w:cs="Times New Roman"/>
        </w:rPr>
        <w:t xml:space="preserve">Committee Amendment Amended and Adopted </w:t>
      </w:r>
      <w:hyperlink r:id="rId21" w:history="1">
        <w:r w:rsidRPr="00625275">
          <w:rPr>
            <w:rStyle w:val="Hyperlink"/>
            <w:rFonts w:cs="Times New Roman"/>
          </w:rPr>
          <w:t>SJ</w:t>
        </w:r>
      </w:hyperlink>
      <w:r>
        <w:rPr>
          <w:rFonts w:cs="Times New Roman"/>
        </w:rPr>
        <w:noBreakHyphen/>
      </w:r>
      <w:r w:rsidRPr="00B47DEA">
        <w:rPr>
          <w:rFonts w:cs="Times New Roman"/>
        </w:rPr>
        <w:t>39</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B47DEA">
        <w:rPr>
          <w:rFonts w:cs="Times New Roman"/>
        </w:rPr>
        <w:t xml:space="preserve">Amended </w:t>
      </w:r>
      <w:hyperlink r:id="rId22" w:history="1">
        <w:r w:rsidRPr="00625275">
          <w:rPr>
            <w:rStyle w:val="Hyperlink"/>
            <w:rFonts w:cs="Times New Roman"/>
          </w:rPr>
          <w:t>SJ</w:t>
        </w:r>
      </w:hyperlink>
      <w:r>
        <w:rPr>
          <w:rFonts w:cs="Times New Roman"/>
        </w:rPr>
        <w:noBreakHyphen/>
      </w:r>
      <w:r w:rsidRPr="00B47DEA">
        <w:rPr>
          <w:rFonts w:cs="Times New Roman"/>
        </w:rPr>
        <w:t>39</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B47DEA">
        <w:rPr>
          <w:rFonts w:cs="Times New Roman"/>
        </w:rPr>
        <w:t xml:space="preserve">Read second time </w:t>
      </w:r>
      <w:hyperlink r:id="rId23" w:history="1">
        <w:r w:rsidRPr="00625275">
          <w:rPr>
            <w:rStyle w:val="Hyperlink"/>
            <w:rFonts w:cs="Times New Roman"/>
          </w:rPr>
          <w:t>SJ</w:t>
        </w:r>
      </w:hyperlink>
      <w:r>
        <w:rPr>
          <w:rFonts w:cs="Times New Roman"/>
        </w:rPr>
        <w:noBreakHyphen/>
      </w:r>
      <w:r w:rsidRPr="00B47DEA">
        <w:rPr>
          <w:rFonts w:cs="Times New Roman"/>
        </w:rPr>
        <w:t>39</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B47DEA">
        <w:rPr>
          <w:rFonts w:cs="Times New Roman"/>
        </w:rPr>
        <w:t xml:space="preserve">Read third </w:t>
      </w:r>
      <w:r>
        <w:rPr>
          <w:rFonts w:cs="Times New Roman"/>
        </w:rPr>
        <w:t xml:space="preserve">time and returned to House with </w:t>
      </w:r>
      <w:r w:rsidRPr="00B47DEA">
        <w:rPr>
          <w:rFonts w:cs="Times New Roman"/>
        </w:rPr>
        <w:t xml:space="preserve">amendments </w:t>
      </w:r>
      <w:hyperlink r:id="rId24" w:history="1">
        <w:r w:rsidRPr="00625275">
          <w:rPr>
            <w:rStyle w:val="Hyperlink"/>
            <w:rFonts w:cs="Times New Roman"/>
          </w:rPr>
          <w:t>SJ</w:t>
        </w:r>
      </w:hyperlink>
      <w:r>
        <w:rPr>
          <w:rFonts w:cs="Times New Roman"/>
        </w:rPr>
        <w:noBreakHyphen/>
      </w:r>
      <w:r w:rsidRPr="00B47DEA">
        <w:rPr>
          <w:rFonts w:cs="Times New Roman"/>
        </w:rPr>
        <w:t>14</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B47DEA">
        <w:rPr>
          <w:rFonts w:cs="Times New Roman"/>
        </w:rPr>
        <w:t>Non</w:t>
      </w:r>
      <w:r>
        <w:rPr>
          <w:rFonts w:cs="Times New Roman"/>
        </w:rPr>
        <w:noBreakHyphen/>
      </w:r>
      <w:r w:rsidRPr="00B47DEA">
        <w:rPr>
          <w:rFonts w:cs="Times New Roman"/>
        </w:rPr>
        <w:t xml:space="preserve">concurrence in Senate amendment </w:t>
      </w:r>
      <w:hyperlink r:id="rId25" w:history="1">
        <w:r w:rsidRPr="00625275">
          <w:rPr>
            <w:rStyle w:val="Hyperlink"/>
            <w:rFonts w:cs="Times New Roman"/>
          </w:rPr>
          <w:t>HJ</w:t>
        </w:r>
      </w:hyperlink>
      <w:r>
        <w:rPr>
          <w:rFonts w:cs="Times New Roman"/>
        </w:rPr>
        <w:noBreakHyphen/>
      </w:r>
      <w:r w:rsidRPr="00B47DEA">
        <w:rPr>
          <w:rFonts w:cs="Times New Roman"/>
        </w:rPr>
        <w:t>77</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B47DEA">
        <w:rPr>
          <w:rFonts w:cs="Times New Roman"/>
        </w:rPr>
        <w:t>Roll call Yeas</w:t>
      </w:r>
      <w:r>
        <w:rPr>
          <w:rFonts w:cs="Times New Roman"/>
        </w:rPr>
        <w:noBreakHyphen/>
      </w:r>
      <w:r w:rsidRPr="00B47DEA">
        <w:rPr>
          <w:rFonts w:cs="Times New Roman"/>
        </w:rPr>
        <w:t>33  Nays</w:t>
      </w:r>
      <w:r>
        <w:rPr>
          <w:rFonts w:cs="Times New Roman"/>
        </w:rPr>
        <w:noBreakHyphen/>
      </w:r>
      <w:r w:rsidRPr="00B47DEA">
        <w:rPr>
          <w:rFonts w:cs="Times New Roman"/>
        </w:rPr>
        <w:t xml:space="preserve">82 </w:t>
      </w:r>
      <w:hyperlink r:id="rId26" w:history="1">
        <w:r w:rsidRPr="00625275">
          <w:rPr>
            <w:rStyle w:val="Hyperlink"/>
            <w:rFonts w:cs="Times New Roman"/>
          </w:rPr>
          <w:t>HJ</w:t>
        </w:r>
      </w:hyperlink>
      <w:r>
        <w:rPr>
          <w:rFonts w:cs="Times New Roman"/>
        </w:rPr>
        <w:noBreakHyphen/>
      </w:r>
      <w:r w:rsidRPr="00B47DEA">
        <w:rPr>
          <w:rFonts w:cs="Times New Roman"/>
        </w:rPr>
        <w:t>77</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B47DEA">
        <w:rPr>
          <w:rFonts w:cs="Times New Roman"/>
        </w:rPr>
        <w:t>Senate insist</w:t>
      </w:r>
      <w:r>
        <w:rPr>
          <w:rFonts w:cs="Times New Roman"/>
        </w:rPr>
        <w:t xml:space="preserve">s upon amendment and conference </w:t>
      </w:r>
      <w:r w:rsidRPr="00B47DEA">
        <w:rPr>
          <w:rFonts w:cs="Times New Roman"/>
        </w:rPr>
        <w:t xml:space="preserve">committee appointed Leatherman, Land, and O'Dell </w:t>
      </w:r>
      <w:hyperlink r:id="rId27" w:history="1">
        <w:r w:rsidRPr="00625275">
          <w:rPr>
            <w:rStyle w:val="Hyperlink"/>
            <w:rFonts w:cs="Times New Roman"/>
          </w:rPr>
          <w:t>SJ</w:t>
        </w:r>
      </w:hyperlink>
      <w:r>
        <w:rPr>
          <w:rFonts w:cs="Times New Roman"/>
        </w:rPr>
        <w:noBreakHyphen/>
      </w:r>
      <w:r w:rsidRPr="00B47DEA">
        <w:rPr>
          <w:rFonts w:cs="Times New Roman"/>
        </w:rPr>
        <w:t>64</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B47DEA">
        <w:rPr>
          <w:rFonts w:cs="Times New Roman"/>
        </w:rPr>
        <w:t>Conference com</w:t>
      </w:r>
      <w:r>
        <w:rPr>
          <w:rFonts w:cs="Times New Roman"/>
        </w:rPr>
        <w:t xml:space="preserve">mittee appointed Reps. Bingham, </w:t>
      </w:r>
      <w:r w:rsidRPr="00B47DEA">
        <w:rPr>
          <w:rFonts w:cs="Times New Roman"/>
        </w:rPr>
        <w:t xml:space="preserve">Merrill, and Hamilton </w:t>
      </w:r>
      <w:hyperlink r:id="rId28" w:history="1">
        <w:r w:rsidRPr="00625275">
          <w:rPr>
            <w:rStyle w:val="Hyperlink"/>
            <w:rFonts w:cs="Times New Roman"/>
          </w:rPr>
          <w:t>HJ</w:t>
        </w:r>
      </w:hyperlink>
      <w:r>
        <w:rPr>
          <w:rFonts w:cs="Times New Roman"/>
        </w:rPr>
        <w:noBreakHyphen/>
      </w:r>
      <w:r w:rsidRPr="00B47DEA">
        <w:rPr>
          <w:rFonts w:cs="Times New Roman"/>
        </w:rPr>
        <w:t>136</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B47DEA">
        <w:rPr>
          <w:rFonts w:cs="Times New Roman"/>
        </w:rPr>
        <w:t xml:space="preserve">Conference report received and adopted </w:t>
      </w:r>
      <w:hyperlink r:id="rId29" w:history="1">
        <w:r w:rsidRPr="00625275">
          <w:rPr>
            <w:rStyle w:val="Hyperlink"/>
            <w:rFonts w:cs="Times New Roman"/>
          </w:rPr>
          <w:t>HJ</w:t>
        </w:r>
      </w:hyperlink>
      <w:r>
        <w:rPr>
          <w:rFonts w:cs="Times New Roman"/>
        </w:rPr>
        <w:noBreakHyphen/>
      </w:r>
      <w:r w:rsidRPr="00B47DEA">
        <w:rPr>
          <w:rFonts w:cs="Times New Roman"/>
        </w:rPr>
        <w:t>19</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B47DEA">
        <w:rPr>
          <w:rFonts w:cs="Times New Roman"/>
        </w:rPr>
        <w:t>Roll call Yeas</w:t>
      </w:r>
      <w:r>
        <w:rPr>
          <w:rFonts w:cs="Times New Roman"/>
        </w:rPr>
        <w:noBreakHyphen/>
      </w:r>
      <w:r w:rsidRPr="00B47DEA">
        <w:rPr>
          <w:rFonts w:cs="Times New Roman"/>
        </w:rPr>
        <w:t>112  Nays</w:t>
      </w:r>
      <w:r>
        <w:rPr>
          <w:rFonts w:cs="Times New Roman"/>
        </w:rPr>
        <w:noBreakHyphen/>
      </w:r>
      <w:r w:rsidRPr="00B47DEA">
        <w:rPr>
          <w:rFonts w:cs="Times New Roman"/>
        </w:rPr>
        <w:t xml:space="preserve">0 </w:t>
      </w:r>
      <w:hyperlink r:id="rId30" w:history="1">
        <w:r w:rsidRPr="00625275">
          <w:rPr>
            <w:rStyle w:val="Hyperlink"/>
            <w:rFonts w:cs="Times New Roman"/>
          </w:rPr>
          <w:t>HJ</w:t>
        </w:r>
      </w:hyperlink>
      <w:r>
        <w:rPr>
          <w:rFonts w:cs="Times New Roman"/>
        </w:rPr>
        <w:noBreakHyphen/>
      </w:r>
      <w:r w:rsidRPr="00B47DEA">
        <w:rPr>
          <w:rFonts w:cs="Times New Roman"/>
        </w:rPr>
        <w:t>19</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B47DEA">
        <w:rPr>
          <w:rFonts w:cs="Times New Roman"/>
        </w:rPr>
        <w:t xml:space="preserve">Conference report received and adopted </w:t>
      </w:r>
      <w:hyperlink r:id="rId31" w:history="1">
        <w:r w:rsidRPr="00625275">
          <w:rPr>
            <w:rStyle w:val="Hyperlink"/>
            <w:rFonts w:cs="Times New Roman"/>
          </w:rPr>
          <w:t>SJ</w:t>
        </w:r>
      </w:hyperlink>
      <w:r>
        <w:rPr>
          <w:rFonts w:cs="Times New Roman"/>
        </w:rPr>
        <w:noBreakHyphen/>
      </w:r>
      <w:r w:rsidRPr="00B47DEA">
        <w:rPr>
          <w:rFonts w:cs="Times New Roman"/>
        </w:rPr>
        <w:t>88</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B47DEA">
        <w:rPr>
          <w:rFonts w:cs="Times New Roman"/>
        </w:rPr>
        <w:t xml:space="preserve">Ordered enrolled for ratification </w:t>
      </w:r>
      <w:hyperlink r:id="rId32" w:history="1">
        <w:r w:rsidRPr="00625275">
          <w:rPr>
            <w:rStyle w:val="Hyperlink"/>
            <w:rFonts w:cs="Times New Roman"/>
          </w:rPr>
          <w:t>HJ</w:t>
        </w:r>
      </w:hyperlink>
      <w:r>
        <w:rPr>
          <w:rFonts w:cs="Times New Roman"/>
        </w:rPr>
        <w:noBreakHyphen/>
      </w:r>
      <w:r w:rsidRPr="00B47DEA">
        <w:rPr>
          <w:rFonts w:cs="Times New Roman"/>
        </w:rPr>
        <w:t>110</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B47DEA">
        <w:rPr>
          <w:rFonts w:cs="Times New Roman"/>
        </w:rPr>
        <w:t>Ratified R 351</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B47DEA">
        <w:rPr>
          <w:rFonts w:cs="Times New Roman"/>
        </w:rPr>
        <w:t>Signed By Governor</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7/19/2010</w:t>
      </w:r>
      <w:r>
        <w:rPr>
          <w:rFonts w:cs="Times New Roman"/>
        </w:rPr>
        <w:tab/>
      </w:r>
      <w:r>
        <w:rPr>
          <w:rFonts w:cs="Times New Roman"/>
        </w:rPr>
        <w:tab/>
      </w:r>
      <w:r w:rsidRPr="00B47DEA">
        <w:rPr>
          <w:rFonts w:cs="Times New Roman"/>
        </w:rPr>
        <w:t>Effective date See Act for Effective Date</w:t>
      </w:r>
    </w:p>
    <w:p w:rsidR="00F834DE" w:rsidRDefault="00F834DE" w:rsidP="00F834DE">
      <w:pPr>
        <w:widowControl w:val="0"/>
        <w:tabs>
          <w:tab w:val="right" w:pos="1008"/>
          <w:tab w:val="left" w:pos="1152"/>
          <w:tab w:val="left" w:pos="1872"/>
          <w:tab w:val="left" w:pos="9187"/>
        </w:tabs>
        <w:ind w:left="2088" w:hanging="2088"/>
        <w:rPr>
          <w:rFonts w:cs="Times New Roman"/>
        </w:rPr>
      </w:pPr>
      <w:r>
        <w:rPr>
          <w:rFonts w:cs="Times New Roman"/>
        </w:rPr>
        <w:tab/>
        <w:t>7/21/2010</w:t>
      </w:r>
      <w:r>
        <w:rPr>
          <w:rFonts w:cs="Times New Roman"/>
        </w:rPr>
        <w:tab/>
      </w:r>
      <w:r>
        <w:rPr>
          <w:rFonts w:cs="Times New Roman"/>
        </w:rPr>
        <w:tab/>
      </w:r>
      <w:r w:rsidRPr="00B47DEA">
        <w:rPr>
          <w:rFonts w:cs="Times New Roman"/>
        </w:rPr>
        <w:t>Act No</w:t>
      </w:r>
      <w:r>
        <w:rPr>
          <w:rFonts w:cs="Times New Roman"/>
        </w:rPr>
        <w:t>. </w:t>
      </w:r>
      <w:r w:rsidRPr="00B47DEA">
        <w:rPr>
          <w:rFonts w:cs="Times New Roman"/>
        </w:rPr>
        <w:t>290</w:t>
      </w:r>
    </w:p>
    <w:p w:rsidR="00F834DE" w:rsidRDefault="00F834DE" w:rsidP="00F834DE">
      <w:pPr>
        <w:widowControl w:val="0"/>
        <w:tabs>
          <w:tab w:val="right" w:pos="1008"/>
          <w:tab w:val="left" w:pos="1152"/>
          <w:tab w:val="left" w:pos="1872"/>
          <w:tab w:val="left" w:pos="9187"/>
        </w:tabs>
        <w:ind w:left="2088" w:hanging="2088"/>
        <w:rPr>
          <w:rFonts w:cs="Times New Roman"/>
        </w:rPr>
      </w:pPr>
    </w:p>
    <w:p w:rsidR="00FE50FA" w:rsidRPr="00FE50FA" w:rsidRDefault="00FE50FA" w:rsidP="00FE50FA">
      <w:pPr>
        <w:widowControl w:val="0"/>
        <w:tabs>
          <w:tab w:val="right" w:pos="1008"/>
          <w:tab w:val="left" w:pos="1152"/>
          <w:tab w:val="left" w:pos="1872"/>
          <w:tab w:val="left" w:pos="9187"/>
        </w:tabs>
        <w:ind w:left="2088" w:hanging="2088"/>
        <w:rPr>
          <w:rFonts w:eastAsia="Times New Roman" w:cs="Times New Roman"/>
          <w:szCs w:val="20"/>
        </w:rPr>
      </w:pP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50FA">
        <w:rPr>
          <w:rFonts w:eastAsia="Times New Roman" w:cs="Times New Roman"/>
          <w:b/>
          <w:szCs w:val="20"/>
        </w:rPr>
        <w:t>VERSIONS OF THIS BILL</w:t>
      </w:r>
    </w:p>
    <w:p w:rsidR="00FE50FA" w:rsidRPr="00FE50FA" w:rsidRDefault="00FE50FA"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0FA" w:rsidRPr="00FE50FA" w:rsidRDefault="00A219B2" w:rsidP="00FE50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FE50FA" w:rsidRPr="00FE50FA">
          <w:rPr>
            <w:rFonts w:eastAsia="Times New Roman" w:cs="Times New Roman"/>
            <w:color w:val="0000FF" w:themeColor="hyperlink"/>
            <w:u w:val="single"/>
          </w:rPr>
          <w:t>1/28/2010</w:t>
        </w:r>
      </w:hyperlink>
    </w:p>
    <w:p w:rsidR="00FE50FA" w:rsidRPr="00FE50FA" w:rsidRDefault="00A219B2"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E50FA" w:rsidRPr="00FE50FA">
          <w:rPr>
            <w:rFonts w:eastAsia="Times New Roman" w:cs="Times New Roman"/>
            <w:color w:val="0000FF" w:themeColor="hyperlink"/>
            <w:u w:val="single"/>
          </w:rPr>
          <w:t>2/18/2010</w:t>
        </w:r>
      </w:hyperlink>
    </w:p>
    <w:p w:rsidR="00FE50FA" w:rsidRPr="00FE50FA" w:rsidRDefault="00A219B2"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E50FA" w:rsidRPr="00FE50FA">
          <w:rPr>
            <w:rFonts w:eastAsia="Times New Roman" w:cs="Times New Roman"/>
            <w:color w:val="0000FF" w:themeColor="hyperlink"/>
            <w:u w:val="single"/>
          </w:rPr>
          <w:t>2/18/2010-A</w:t>
        </w:r>
      </w:hyperlink>
    </w:p>
    <w:p w:rsidR="00FE50FA" w:rsidRPr="00FE50FA" w:rsidRDefault="00A219B2"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E50FA" w:rsidRPr="00FE50FA">
          <w:rPr>
            <w:rFonts w:eastAsia="Times New Roman" w:cs="Times New Roman"/>
            <w:color w:val="0000FF" w:themeColor="hyperlink"/>
            <w:u w:val="single"/>
          </w:rPr>
          <w:t>3/4/2010</w:t>
        </w:r>
      </w:hyperlink>
    </w:p>
    <w:p w:rsidR="00FE50FA" w:rsidRPr="00FE50FA" w:rsidRDefault="00A219B2"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FE50FA" w:rsidRPr="00FE50FA">
          <w:rPr>
            <w:rFonts w:eastAsia="Times New Roman" w:cs="Times New Roman"/>
            <w:color w:val="0000FF" w:themeColor="hyperlink"/>
            <w:u w:val="single"/>
          </w:rPr>
          <w:t>4/14/2010</w:t>
        </w:r>
      </w:hyperlink>
    </w:p>
    <w:p w:rsidR="00FE50FA" w:rsidRPr="00FE50FA" w:rsidRDefault="00A219B2"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FE50FA" w:rsidRPr="00FE50FA">
          <w:rPr>
            <w:rFonts w:eastAsia="Times New Roman" w:cs="Times New Roman"/>
            <w:color w:val="0000FF" w:themeColor="hyperlink"/>
            <w:u w:val="single"/>
          </w:rPr>
          <w:t>6/2/2010</w:t>
        </w:r>
      </w:hyperlink>
    </w:p>
    <w:p w:rsidR="00FE50FA" w:rsidRPr="00FE50FA" w:rsidRDefault="00A219B2"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FE50FA" w:rsidRPr="00FE50FA">
          <w:rPr>
            <w:rFonts w:eastAsia="Times New Roman" w:cs="Times New Roman"/>
            <w:color w:val="0000FF" w:themeColor="hyperlink"/>
            <w:u w:val="single"/>
          </w:rPr>
          <w:t>6/16/2010</w:t>
        </w:r>
      </w:hyperlink>
    </w:p>
    <w:p w:rsidR="00FE50FA" w:rsidRPr="00FE50FA" w:rsidRDefault="00FE50FA"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50FA" w:rsidRDefault="00FE50FA" w:rsidP="00FE50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50FA" w:rsidSect="00FE50FA">
          <w:pgSz w:w="12240" w:h="15840" w:code="1"/>
          <w:pgMar w:top="1080" w:right="1440" w:bottom="1080" w:left="1440" w:header="720" w:footer="720" w:gutter="0"/>
          <w:pgNumType w:start="1"/>
          <w:cols w:space="720"/>
          <w:noEndnote/>
          <w:docGrid w:linePitch="360"/>
        </w:sectPr>
      </w:pP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(A290, R351, H4478)</w:t>
      </w:r>
    </w:p>
    <w:p w:rsidR="00CE2405" w:rsidRPr="008836A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E2405" w:rsidRPr="00FE50FA"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E50FA">
        <w:rPr>
          <w:rFonts w:cs="Times New Roman"/>
          <w:b/>
          <w:color w:val="000000" w:themeColor="text1"/>
          <w:szCs w:val="36"/>
        </w:rPr>
        <w:t xml:space="preserve">AN ACT </w:t>
      </w:r>
      <w:r w:rsidRPr="00FE50FA">
        <w:rPr>
          <w:rFonts w:cs="Times New Roman"/>
          <w:b/>
        </w:rPr>
        <w:t>TO ENACT THE “SOUTH CAROLINA ECONOMIC DEVELOPMENT COMPETITIVENESS ACT OF 2010”, INCLUDING PROVISIONS;  TO AMEND SECTION 4</w:t>
      </w:r>
      <w:r w:rsidRPr="00FE50FA">
        <w:rPr>
          <w:rFonts w:cs="Times New Roman"/>
          <w:b/>
        </w:rPr>
        <w:noBreakHyphen/>
        <w:t>12</w:t>
      </w:r>
      <w:r w:rsidRPr="00FE50FA">
        <w:rPr>
          <w:rFonts w:cs="Times New Roman"/>
          <w:b/>
        </w:rPr>
        <w:noBreakHyphen/>
        <w:t>30, AS AMENDED, CODE OF LAWS OF SOUTH CAROLINA, 1976, RELATING TO FEES IN LIEU OF TAXES, SO AS TO INCREASE THE NUMBER OF YEARS A FEE IS AVAILABLE, TO REVISE CERTAIN REQUIREMENTS FOR THE FEE IN LIEU AGREEMENT, AND FOR THE MANNER THE FAIR MARKET VALUE MUST BE REPORTED DURING THE TERM OF THE FEE AGREEMENT, TO PROVIDE FOR ADDITIONAL PROPERTY WHICH IS AN EXCEPTION TO PROVISIONS LIMITING PROPERTY NOT QUALIFIED TO BE ECONOMIC DEVELOPMENT PROPERTY;  TO AMEND SECTION 4</w:t>
      </w:r>
      <w:r w:rsidRPr="00FE50FA">
        <w:rPr>
          <w:rFonts w:cs="Times New Roman"/>
          <w:b/>
        </w:rPr>
        <w:noBreakHyphen/>
        <w:t>29</w:t>
      </w:r>
      <w:r w:rsidRPr="00FE50FA">
        <w:rPr>
          <w:rFonts w:cs="Times New Roman"/>
          <w:b/>
        </w:rPr>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REVISE THE MANNER IN WHICH THE FAIR MARKET VALUE OF THE PROPERTY MUST BE REPORTED DURING THE TERM OF THE FEE AGREEMENT, TO PROVIDE FOR ADDITIONAL PROPERTY WHICH IS AN EXCEPTION TO PROVISIONS LIMITING PROPERTY NOT QUALIFIED TO BE ECONOMIC DEVELOPMENT PROPERTY;  TO AMEND SECTION 4</w:t>
      </w:r>
      <w:r w:rsidRPr="00FE50FA">
        <w:rPr>
          <w:rFonts w:cs="Times New Roman"/>
          <w:b/>
        </w:rPr>
        <w:noBreakHyphen/>
        <w:t>29</w:t>
      </w:r>
      <w:r w:rsidRPr="00FE50FA">
        <w:rPr>
          <w:rFonts w:cs="Times New Roman"/>
          <w:b/>
        </w:rPr>
        <w:noBreakHyphen/>
        <w:t>68, AS AMENDED, RELATING TO SPECIAL SOURCE REVENUE BONDS WHICH MAY BE ISSUED BASED ON THE RECEIPT OF CERTAIN REVENUES, SO AS TO FURTHER PROVIDE FOR WHEN AND UNDER WHAT CIRCUMSTANCES THE AMOUNT OF THE FEE IN LIEU OF TAXES DUE ON THE PERSONAL PROPERTY MUST BE DUE WHEN PERSONAL PROPERTY IS REMOVED FROM THE PROJECT;  TO AMEND SECTION 12</w:t>
      </w:r>
      <w:r w:rsidRPr="00FE50FA">
        <w:rPr>
          <w:rFonts w:cs="Times New Roman"/>
          <w:b/>
        </w:rPr>
        <w:noBreakHyphen/>
        <w:t>44</w:t>
      </w:r>
      <w:r w:rsidRPr="00FE50FA">
        <w:rPr>
          <w:rFonts w:cs="Times New Roman"/>
          <w:b/>
        </w:rPr>
        <w:noBreakHyphen/>
        <w:t>30, AS AMENDED, RELATING TO DEFINITIONS IN REGARD TO THE FEE IN LIEU OF TAX SIMPLIFICATION ACT, SO AS TO REVISE CERTAIN DEFINITIONS AND ADD CERTAIN DEFINITIONS;  TO AMEND SECTION 12</w:t>
      </w:r>
      <w:r w:rsidRPr="00FE50FA">
        <w:rPr>
          <w:rFonts w:cs="Times New Roman"/>
          <w:b/>
        </w:rPr>
        <w:noBreakHyphen/>
        <w:t>44</w:t>
      </w:r>
      <w:r w:rsidRPr="00FE50FA">
        <w:rPr>
          <w:rFonts w:cs="Times New Roman"/>
          <w:b/>
        </w:rPr>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Pr="00FE50FA">
        <w:rPr>
          <w:rFonts w:cs="Times New Roman"/>
          <w:b/>
        </w:rPr>
        <w:noBreakHyphen/>
        <w:t>44</w:t>
      </w:r>
      <w:r w:rsidRPr="00FE50FA">
        <w:rPr>
          <w:rFonts w:cs="Times New Roman"/>
          <w:b/>
        </w:rPr>
        <w:noBreakHyphen/>
        <w:t>50, AS AMENDED, RELATING TO THE REQUIREMENT OF A FEE AGREEMENT UNDER THE FEE IN LIEU OF TAX SIMPLIFICATION ACT, SO AS TO FURTHER PROVIDE FOR THE MANNER IN WHICH THE FAIR MARKET VALUE OF THE PROPERTY MUST BE REPORTED DURING THE TERM OF THE FEE AGREEMENT;  TO AMEND SECTION 12</w:t>
      </w:r>
      <w:r w:rsidRPr="00FE50FA">
        <w:rPr>
          <w:rFonts w:cs="Times New Roman"/>
          <w:b/>
        </w:rPr>
        <w:noBreakHyphen/>
        <w:t>44</w:t>
      </w:r>
      <w:r w:rsidRPr="00FE50FA">
        <w:rPr>
          <w:rFonts w:cs="Times New Roman"/>
          <w:b/>
        </w:rPr>
        <w:noBreakHyphen/>
        <w:t>110, AS AMENDED, RELATING TO PROPERTY PREVIOUSLY SUBJECT TO PROPERTY TAXES NOT QUALIFIED TO BE ECONOMIC DEVELOPMENT PROPERTY AND EXCEPTIONS TO THIS PROVISION, SO AS TO PROVIDE FOR ADDITIONAL PROPERTY WHICH IS AN EXCEPTION TO PROVISIONS LIMITING PROPERTY NOT QUALIFIED TO BE ECONOMIC DEVELOPMENT PROPERTY;  TO AMEND SECTION 12</w:t>
      </w:r>
      <w:r w:rsidRPr="00FE50FA">
        <w:rPr>
          <w:rFonts w:cs="Times New Roman"/>
          <w:b/>
        </w:rPr>
        <w:noBreakHyphen/>
        <w:t>44</w:t>
      </w:r>
      <w:r w:rsidRPr="00FE50FA">
        <w:rPr>
          <w:rFonts w:cs="Times New Roman"/>
          <w:b/>
        </w:rPr>
        <w:noBreakHyphen/>
        <w:t>130, AS AMENDED, RELATING TO MINIMUM INVESTMENTS TO QUALIFY FOR A FEE AND OTHER REQUIREMENTS, SO AS TO CORRECT A REFERENCE;  TO AMEND SECTION 12</w:t>
      </w:r>
      <w:r w:rsidRPr="00FE50FA">
        <w:rPr>
          <w:rFonts w:cs="Times New Roman"/>
          <w:b/>
        </w:rPr>
        <w:noBreakHyphen/>
        <w:t>43</w:t>
      </w:r>
      <w:r w:rsidRPr="00FE50FA">
        <w:rPr>
          <w:rFonts w:cs="Times New Roman"/>
          <w:b/>
        </w:rPr>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UNDER CERTAIN CONDITIONS;  TO AMEND SECTION 12</w:t>
      </w:r>
      <w:r w:rsidRPr="00FE50FA">
        <w:rPr>
          <w:rFonts w:cs="Times New Roman"/>
          <w:b/>
        </w:rPr>
        <w:noBreakHyphen/>
        <w:t>10</w:t>
      </w:r>
      <w:r w:rsidRPr="00FE50FA">
        <w:rPr>
          <w:rFonts w:cs="Times New Roman"/>
          <w:b/>
        </w:rPr>
        <w:noBreakHyphen/>
        <w:t>85, AS AMENDED, RELATING TO THE PURPOSE AND USE OF STATE RURAL INFRASTRUCTURE FUNDS, SO AS TO REVISE THE PURPOSES FOR WHICH THESE FUNDS MAY BE USED AND THEIR AVAILABILITY;  BY ADDING CHAPTER 18 TO TITLE 11 SO AS TO ESTABLISH MECHANISMS AND PROCEDURES FOR THE ALLOCATION, REALLOCATION, AND ISSUANCE OF FEDERAL RECOVERY ZONE BONDS; TO AMEND SECTION 4</w:t>
      </w:r>
      <w:r w:rsidRPr="00FE50FA">
        <w:rPr>
          <w:rFonts w:cs="Times New Roman"/>
          <w:b/>
        </w:rPr>
        <w:noBreakHyphen/>
        <w:t>29</w:t>
      </w:r>
      <w:r w:rsidRPr="00FE50FA">
        <w:rPr>
          <w:rFonts w:cs="Times New Roman"/>
          <w:b/>
        </w:rPr>
        <w:noBreakHyphen/>
        <w:t>10, AS AMENDED, RELATING TO DEFINITIONS IN REGARD TO INDUSTRIAL DEVELOPMENT PROJECTS, SO AS TO REVISE THE DEFINITION OF “PROJECT” TO INCLUDE RECOVERY ZONE PROPERTY AS DEFINED BY FEDERAL LAW;  TO AMEND SECTION 12</w:t>
      </w:r>
      <w:r w:rsidRPr="00FE50FA">
        <w:rPr>
          <w:rFonts w:cs="Times New Roman"/>
          <w:b/>
        </w:rPr>
        <w:noBreakHyphen/>
        <w:t>6</w:t>
      </w:r>
      <w:r w:rsidRPr="00FE50FA">
        <w:rPr>
          <w:rFonts w:cs="Times New Roman"/>
          <w:b/>
        </w:rPr>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Pr="00FE50FA">
        <w:rPr>
          <w:rFonts w:cs="Times New Roman"/>
          <w:b/>
        </w:rPr>
        <w:noBreakHyphen/>
        <w:t>6</w:t>
      </w:r>
      <w:r w:rsidRPr="00FE50FA">
        <w:rPr>
          <w:rFonts w:cs="Times New Roman"/>
          <w:b/>
        </w:rPr>
        <w:noBreakHyphen/>
        <w:t>3375, AS AMENDED, RELATING TO TAX CREDITS FOR PORT CARGO VOLUME INCREASES, SO AS TO PROVIDE THAT THE TAX CREDIT MAY BE AN INCOME TAX CREDIT ON A CREDIT AGAINST EMPLOYEE WITHHOLDING, TO PROVIDE FOR THE AMOUNTS OF EACH TYPE OF CREDIT AND THE TYPES OF FACILITIES TO WHICH THEY MAY BE AWARDED, TO REVISE THE MANNER IN WHICH TAX CREDIT ALLOCATIONS ARE DETERMINED AND THE AMOUNT OF CREDITS WHICH MAY BE ALLOCATED TO A QUALIFYING TAXPAYER;  TO AMEND SECTION 12</w:t>
      </w:r>
      <w:r w:rsidRPr="00FE50FA">
        <w:rPr>
          <w:rFonts w:cs="Times New Roman"/>
          <w:b/>
        </w:rPr>
        <w:noBreakHyphen/>
        <w:t>20</w:t>
      </w:r>
      <w:r w:rsidRPr="00FE50FA">
        <w:rPr>
          <w:rFonts w:cs="Times New Roman"/>
          <w:b/>
        </w:rPr>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AND TO REQUIRE A REPORT CONCERNING THE CREDIT;  TO AMEND SECTION 12</w:t>
      </w:r>
      <w:r w:rsidRPr="00FE50FA">
        <w:rPr>
          <w:rFonts w:cs="Times New Roman"/>
          <w:b/>
        </w:rPr>
        <w:noBreakHyphen/>
        <w:t>10</w:t>
      </w:r>
      <w:r w:rsidRPr="00FE50FA">
        <w:rPr>
          <w:rFonts w:cs="Times New Roman"/>
          <w:b/>
        </w:rPr>
        <w:noBreakHyphen/>
        <w:t>80, AS AMENDED, RELATING TO JOB DEVELOPMENT CREDITS UNDER THE ENTERPRISE ZONE ACT OF 1995, SO AS TO EXPAND ELIGIBLE EXPENDITURES WHICH QUALIFY FOR THE CREDIT, TO CAP THE AMOUNT OF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Pr="00FE50FA">
        <w:rPr>
          <w:rFonts w:cs="Times New Roman"/>
          <w:b/>
        </w:rPr>
        <w:noBreakHyphen/>
        <w:t>14</w:t>
      </w:r>
      <w:r w:rsidRPr="00FE50FA">
        <w:rPr>
          <w:rFonts w:cs="Times New Roman"/>
          <w:b/>
        </w:rPr>
        <w:noBreakHyphen/>
        <w:t>20, RELATING TO THE PURPOSES OF THE ECONOMIC IMPACT ZONE COMMUNITY DEVELOPMENT ACT OF 1995, SO AS TO REVISE THESE PURPOSES; TO AMEND SECTION 12</w:t>
      </w:r>
      <w:r w:rsidRPr="00FE50FA">
        <w:rPr>
          <w:rFonts w:cs="Times New Roman"/>
          <w:b/>
        </w:rPr>
        <w:noBreakHyphen/>
        <w:t>14</w:t>
      </w:r>
      <w:r w:rsidRPr="00FE50FA">
        <w:rPr>
          <w:rFonts w:cs="Times New Roman"/>
          <w:b/>
        </w:rPr>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rsidRPr="00FE50FA">
        <w:rPr>
          <w:rFonts w:cs="Times New Roman"/>
          <w:b/>
        </w:rPr>
        <w:noBreakHyphen/>
        <w:t>6</w:t>
      </w:r>
      <w:r w:rsidRPr="00FE50FA">
        <w:rPr>
          <w:rFonts w:cs="Times New Roman"/>
          <w:b/>
        </w:rPr>
        <w:noBreakHyphen/>
        <w:t>3631, RELATING TO SPECIFIED BIODIESEL EXPENDITURES, SO AS TO FURTHER PROVIDE FOR THOSE EXPENDITURES WHICH QUALIFY FOR CREDIT AND TO STIPULATE THE AMOUNT OF CREDIT FOR EXPENDITURES RELATED TO WASTE GREASE</w:t>
      </w:r>
      <w:r w:rsidRPr="00FE50FA">
        <w:rPr>
          <w:rFonts w:cs="Times New Roman"/>
          <w:b/>
        </w:rPr>
        <w:noBreakHyphen/>
        <w:t>DERIVED BIODIESEL;  BY ADDING SECTION 12</w:t>
      </w:r>
      <w:r w:rsidRPr="00FE50FA">
        <w:rPr>
          <w:rFonts w:cs="Times New Roman"/>
          <w:b/>
        </w:rPr>
        <w:noBreakHyphen/>
        <w:t>6</w:t>
      </w:r>
      <w:r w:rsidRPr="00FE50FA">
        <w:rPr>
          <w:rFonts w:cs="Times New Roman"/>
          <w:b/>
        </w:rPr>
        <w:noBreakHyphen/>
        <w:t>3588 SO AS TO ESTABLISH THE SOUTH CAROLINA RENEWABLE ENERGY TAX INCENTIVE PROGRAM UNDER WHICH CERTAIN TAX CREDITS ARE ALLOWED FOR BUSINESS INVESTMENTS PERTAINING TO THE PRODUCTION AND USE OF RENEWABLE ENERGY PRODUCTS;  TO AMEND SECTION 12</w:t>
      </w:r>
      <w:r w:rsidRPr="00FE50FA">
        <w:rPr>
          <w:rFonts w:cs="Times New Roman"/>
          <w:b/>
        </w:rPr>
        <w:noBreakHyphen/>
        <w:t>15</w:t>
      </w:r>
      <w:r w:rsidRPr="00FE50FA">
        <w:rPr>
          <w:rFonts w:cs="Times New Roman"/>
          <w:b/>
        </w:rPr>
        <w:noBreakHyphen/>
        <w:t>10, RELATING TO THE CITATION OF THE SOUTH CAROLINA LIFE SCIENCES ACT, SO AS TO CHANGE THE CITATION;  TO AMEND SECTION 12</w:t>
      </w:r>
      <w:r w:rsidRPr="00FE50FA">
        <w:rPr>
          <w:rFonts w:cs="Times New Roman"/>
          <w:b/>
        </w:rPr>
        <w:noBreakHyphen/>
        <w:t>15</w:t>
      </w:r>
      <w:r w:rsidRPr="00FE50FA">
        <w:rPr>
          <w:rFonts w:cs="Times New Roman"/>
          <w:b/>
        </w:rPr>
        <w:noBreakHyphen/>
        <w:t>20, RELATING TO DEFINITIONS UNDER THE RENAMED LIFE SCIENCES AND RENEWABLE ENERGY MANUFACTURING ACT, SO AS TO DEFINE THE TERM “RENEWABLE ENERGY MANUFACTURING FACILITY”; TO AMEND SECTION 12</w:t>
      </w:r>
      <w:r w:rsidRPr="00FE50FA">
        <w:rPr>
          <w:rFonts w:cs="Times New Roman"/>
          <w:b/>
        </w:rPr>
        <w:noBreakHyphen/>
        <w:t>15</w:t>
      </w:r>
      <w:r w:rsidRPr="00FE50FA">
        <w:rPr>
          <w:rFonts w:cs="Times New Roman"/>
          <w:b/>
        </w:rPr>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Pr="00FE50FA">
        <w:rPr>
          <w:rFonts w:cs="Times New Roman"/>
          <w:b/>
        </w:rPr>
        <w:noBreakHyphen/>
        <w:t>15</w:t>
      </w:r>
      <w:r w:rsidRPr="00FE50FA">
        <w:rPr>
          <w:rFonts w:cs="Times New Roman"/>
          <w:b/>
        </w:rPr>
        <w:noBreakHyphen/>
        <w:t>40, RELATING TO INCOME TAX ALLOCATION AND APPORTIONMENT AGREEMENTS BETWEEN THE DEPARTMENT OF REVENUE AND TAXPAYERS ESTABLISHING A LIFE SCIENCES FACILITY, SO AS TO EXPAND THE TYPES OF FACILITIES TO WHICH THIS PROVISION APPLIES;  TO AMEND SECTION 12</w:t>
      </w:r>
      <w:r w:rsidRPr="00FE50FA">
        <w:rPr>
          <w:rFonts w:cs="Times New Roman"/>
          <w:b/>
        </w:rPr>
        <w:noBreakHyphen/>
        <w:t>37</w:t>
      </w:r>
      <w:r w:rsidRPr="00FE50FA">
        <w:rPr>
          <w:rFonts w:cs="Times New Roman"/>
          <w:b/>
        </w:rPr>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Pr="00FE50FA">
        <w:rPr>
          <w:rFonts w:cs="Times New Roman"/>
          <w:b/>
        </w:rPr>
        <w:noBreakHyphen/>
        <w:t>28</w:t>
      </w:r>
      <w:r w:rsidRPr="00FE50FA">
        <w:rPr>
          <w:rFonts w:cs="Times New Roman"/>
          <w:b/>
        </w:rPr>
        <w:noBreakHyphen/>
        <w:t>2910, AS AMENDED, RELATING TO THE SOUTH CAROLINA COORDINATING COUNCIL FOR ECONOMIC DEVELOPMENT, SO AS TO AUTHORIZE THE COUNCIL TO EXPEND CERTAIN FUNDS FOR SPECIFIED PURPOSES UNDER SPECIFIED CONDITIONS;  TO AMEND SECTION 2</w:t>
      </w:r>
      <w:r w:rsidRPr="00FE50FA">
        <w:rPr>
          <w:rFonts w:cs="Times New Roman"/>
          <w:b/>
        </w:rPr>
        <w:noBreakHyphen/>
        <w:t>75</w:t>
      </w:r>
      <w:r w:rsidRPr="00FE50FA">
        <w:rPr>
          <w:rFonts w:cs="Times New Roman"/>
          <w:b/>
        </w:rPr>
        <w:noBreakHyphen/>
        <w:t>30, AS AMENDED, RELATING TO RESEARCH CENTERS OF EXCELLENCE MATCHING ENDOWMENTS, SO AS TO FURTHER PROVIDE FOR THE PROCESS AND PROCEDURES FOR AWARDING ENDOWMENTS FOR QUALIFIED PROJECTS, AND FOR THE APPLICABILITY OF MATCHING REQUIREMENTS;  TO AMEND SECTION 2</w:t>
      </w:r>
      <w:r w:rsidRPr="00FE50FA">
        <w:rPr>
          <w:rFonts w:cs="Times New Roman"/>
          <w:b/>
        </w:rPr>
        <w:noBreakHyphen/>
        <w:t>75</w:t>
      </w:r>
      <w:r w:rsidRPr="00FE50FA">
        <w:rPr>
          <w:rFonts w:cs="Times New Roman"/>
          <w:b/>
        </w:rPr>
        <w:noBreakHyphen/>
        <w:t>10, AS AMENDED, RELATING TO THE RESEARCH CENTERS OF EXCELLENCE REVIEW BOARD, SO AS TO REVISE THE DATE WHEN ITS ANNUAL REPORT IS DUE;  TO AMEND SECTION 13</w:t>
      </w:r>
      <w:r w:rsidRPr="00FE50FA">
        <w:rPr>
          <w:rFonts w:cs="Times New Roman"/>
          <w:b/>
        </w:rPr>
        <w:noBreakHyphen/>
        <w:t>1</w:t>
      </w:r>
      <w:r w:rsidRPr="00FE50FA">
        <w:rPr>
          <w:rFonts w:cs="Times New Roman"/>
          <w:b/>
        </w:rPr>
        <w:noBreakHyphen/>
        <w:t>1710, AS AMENDED, RELATING TO THE COORDINATING COUNCIL FOR ECONOMIC DEVELOPMENT, SO AS TO REVISE CERTAIN MEMBERS OF THE COUNCIL;  TO AMEND SECTIONS 5</w:t>
      </w:r>
      <w:r w:rsidRPr="00FE50FA">
        <w:rPr>
          <w:rFonts w:cs="Times New Roman"/>
          <w:b/>
        </w:rPr>
        <w:noBreakHyphen/>
        <w:t>37</w:t>
      </w:r>
      <w:r w:rsidRPr="00FE50FA">
        <w:rPr>
          <w:rFonts w:cs="Times New Roman"/>
          <w:b/>
        </w:rPr>
        <w:noBreakHyphen/>
        <w:t>20, 5</w:t>
      </w:r>
      <w:r w:rsidRPr="00FE50FA">
        <w:rPr>
          <w:rFonts w:cs="Times New Roman"/>
          <w:b/>
        </w:rPr>
        <w:noBreakHyphen/>
        <w:t>37</w:t>
      </w:r>
      <w:r w:rsidRPr="00FE50FA">
        <w:rPr>
          <w:rFonts w:cs="Times New Roman"/>
          <w:b/>
        </w:rPr>
        <w:noBreakHyphen/>
        <w:t>35, 5</w:t>
      </w:r>
      <w:r w:rsidRPr="00FE50FA">
        <w:rPr>
          <w:rFonts w:cs="Times New Roman"/>
          <w:b/>
        </w:rPr>
        <w:noBreakHyphen/>
        <w:t>37</w:t>
      </w:r>
      <w:r w:rsidRPr="00FE50FA">
        <w:rPr>
          <w:rFonts w:cs="Times New Roman"/>
          <w:b/>
        </w:rPr>
        <w:noBreakHyphen/>
        <w:t>40, AS AMENDED, 5</w:t>
      </w:r>
      <w:r w:rsidRPr="00FE50FA">
        <w:rPr>
          <w:rFonts w:cs="Times New Roman"/>
          <w:b/>
        </w:rPr>
        <w:noBreakHyphen/>
        <w:t>37</w:t>
      </w:r>
      <w:r w:rsidRPr="00FE50FA">
        <w:rPr>
          <w:rFonts w:cs="Times New Roman"/>
          <w:b/>
        </w:rPr>
        <w:noBreakHyphen/>
        <w:t>50, AS AMENDED, AND 5</w:t>
      </w:r>
      <w:r w:rsidRPr="00FE50FA">
        <w:rPr>
          <w:rFonts w:cs="Times New Roman"/>
          <w:b/>
        </w:rPr>
        <w:noBreakHyphen/>
        <w:t>37</w:t>
      </w:r>
      <w:r w:rsidRPr="00FE50FA">
        <w:rPr>
          <w:rFonts w:cs="Times New Roman"/>
          <w:b/>
        </w:rPr>
        <w:noBreakHyphen/>
        <w:t>100, ALL RELATING TO THE MUNICIPAL IMPROVEMENTS ACT, SO AS TO AUTHORIZE A MUNICIPAL IMPROVEMENT DISTRICT TO WIDEN AND DREDGE CERTAIN CANALS AND WATERWAYS BY ISSUING BONDS PAYABLE FROM ASSESSMENTS ON PROPERTY LOCATED IN THE IMPROVEMENT DISTRICT;  TO AMEND SECTION 12</w:t>
      </w:r>
      <w:r w:rsidRPr="00FE50FA">
        <w:rPr>
          <w:rFonts w:cs="Times New Roman"/>
          <w:b/>
        </w:rPr>
        <w:noBreakHyphen/>
        <w:t>10</w:t>
      </w:r>
      <w:r w:rsidRPr="00FE50FA">
        <w:rPr>
          <w:rFonts w:cs="Times New Roman"/>
          <w:b/>
        </w:rPr>
        <w:noBreakHyphen/>
        <w:t>88, AS AMENDED, RELATING TO REDEVELOPMENT FEES UNDER THE ENTERPRISE ZONE ACT OF 1995 BEING REMITTED TO THE APPLICABLE REDEVELOPMENT AUTHORITY FOR A SPECIFIED PERIOD OF TIME, SO AS TO REVISE THIS PERIOD OF TIME; TO AMEND SECTIONS 6</w:t>
      </w:r>
      <w:r w:rsidRPr="00FE50FA">
        <w:rPr>
          <w:rFonts w:cs="Times New Roman"/>
          <w:b/>
        </w:rPr>
        <w:noBreakHyphen/>
        <w:t>1</w:t>
      </w:r>
      <w:r w:rsidRPr="00FE50FA">
        <w:rPr>
          <w:rFonts w:cs="Times New Roman"/>
          <w:b/>
        </w:rPr>
        <w:noBreakHyphen/>
        <w:t>530 AND 6</w:t>
      </w:r>
      <w:r w:rsidRPr="00FE50FA">
        <w:rPr>
          <w:rFonts w:cs="Times New Roman"/>
          <w:b/>
        </w:rPr>
        <w:noBreakHyphen/>
        <w:t>1</w:t>
      </w:r>
      <w:r w:rsidRPr="00FE50FA">
        <w:rPr>
          <w:rFonts w:cs="Times New Roman"/>
          <w:b/>
        </w:rPr>
        <w:noBreakHyphen/>
        <w:t>730, BOTH AS AMENDED, RELATING TO USES ALLOWED FOR THE REVENUE OF THE LOCAL ACCOMMODATIONS AND LOCAL HOSPITALITY TAXES, SO AS TO INCREASE FROM TWENTY TO FIFTY PERCENT, IN COUNTIES IN WHICH LESS THAN NINE HUNDRED THOUSAND DOLLARS IN STATE ACCOMMODATIONS TAX IS COLLECTED ANNUALLY, THE AMOUNT OF THE REVENUE OF THE LOCAL TAXES THAT MAY BE USED FOR OPERATIONS AND MAINTENANCE;  TO REPEAL SECTION 12</w:t>
      </w:r>
      <w:r w:rsidRPr="00FE50FA">
        <w:rPr>
          <w:rFonts w:cs="Times New Roman"/>
          <w:b/>
        </w:rPr>
        <w:noBreakHyphen/>
        <w:t>6</w:t>
      </w:r>
      <w:r w:rsidRPr="00FE50FA">
        <w:rPr>
          <w:rFonts w:cs="Times New Roman"/>
          <w:b/>
        </w:rPr>
        <w:noBreakHyphen/>
        <w:t>3450 RELATING TO AN INCOME TAX CREDIT FOR PERSONS TERMINATED FROM EMPLOYMENT AS A RESULT OF THE CLOSING OR REALIGNMENT OF A FEDERAL MILITARY INSTALLATION; TO REPEAL SECTIONS 12</w:t>
      </w:r>
      <w:r w:rsidRPr="00FE50FA">
        <w:rPr>
          <w:rFonts w:cs="Times New Roman"/>
          <w:b/>
        </w:rPr>
        <w:noBreakHyphen/>
        <w:t>14</w:t>
      </w:r>
      <w:r w:rsidRPr="00FE50FA">
        <w:rPr>
          <w:rFonts w:cs="Times New Roman"/>
          <w:b/>
        </w:rPr>
        <w:noBreakHyphen/>
        <w:t>30, 12</w:t>
      </w:r>
      <w:r w:rsidRPr="00FE50FA">
        <w:rPr>
          <w:rFonts w:cs="Times New Roman"/>
          <w:b/>
        </w:rPr>
        <w:noBreakHyphen/>
        <w:t>14</w:t>
      </w:r>
      <w:r w:rsidRPr="00FE50FA">
        <w:rPr>
          <w:rFonts w:cs="Times New Roman"/>
          <w:b/>
        </w:rPr>
        <w:noBreakHyphen/>
        <w:t>40, 12</w:t>
      </w:r>
      <w:r w:rsidRPr="00FE50FA">
        <w:rPr>
          <w:rFonts w:cs="Times New Roman"/>
          <w:b/>
        </w:rPr>
        <w:noBreakHyphen/>
        <w:t>14</w:t>
      </w:r>
      <w:r w:rsidRPr="00FE50FA">
        <w:rPr>
          <w:rFonts w:cs="Times New Roman"/>
          <w:b/>
        </w:rPr>
        <w:noBreakHyphen/>
        <w:t>50, AND 12</w:t>
      </w:r>
      <w:r w:rsidRPr="00FE50FA">
        <w:rPr>
          <w:rFonts w:cs="Times New Roman"/>
          <w:b/>
        </w:rPr>
        <w:noBreakHyphen/>
        <w:t>14</w:t>
      </w:r>
      <w:r w:rsidRPr="00FE50FA">
        <w:rPr>
          <w:rFonts w:cs="Times New Roman"/>
          <w:b/>
        </w:rPr>
        <w:noBreakHyphen/>
        <w:t>70 RELATING TO ECONOMIC IMPACT ZONES AND ALLOWABLE DEDUCTIONS AGAINST SOUTH CAROLINA TAXABLE INCOME IN REGARD TO THESE ECONOMIC IMPACT ZONES;  AND TO REPEAL ACT 150 OF 2010 CONTAINING A REVISION OF SECTION 12</w:t>
      </w:r>
      <w:r w:rsidRPr="00FE50FA">
        <w:rPr>
          <w:rFonts w:cs="Times New Roman"/>
          <w:b/>
        </w:rPr>
        <w:noBreakHyphen/>
        <w:t>44</w:t>
      </w:r>
      <w:r w:rsidRPr="00FE50FA">
        <w:rPr>
          <w:rFonts w:cs="Times New Roman"/>
          <w:b/>
        </w:rPr>
        <w:noBreakHyphen/>
        <w:t>30(20) RELATING TO THE DEFINITION OF TERMINATION DATE UNDER THE FEE IN LIEU OF TAX SIMPLIFICATION ACT, AND ADDING SECTION 12</w:t>
      </w:r>
      <w:r w:rsidRPr="00FE50FA">
        <w:rPr>
          <w:rFonts w:cs="Times New Roman"/>
          <w:b/>
        </w:rPr>
        <w:noBreakHyphen/>
        <w:t>6</w:t>
      </w:r>
      <w:r w:rsidRPr="00FE50FA">
        <w:rPr>
          <w:rFonts w:cs="Times New Roman"/>
          <w:b/>
        </w:rPr>
        <w:noBreakHyphen/>
        <w:t>590(C) RELATING TO RETENTION AND USE OF CERTAIN INCOME TAXES PAID BY RESIDENT AND NONRESIDENT SHAREHOLDERS OF AN “S” CORPORATION.</w:t>
      </w:r>
      <w:r w:rsidRPr="00FE50FA">
        <w:rPr>
          <w:rFonts w:eastAsia="Times New Roman" w:cs="Times New Roman"/>
          <w:b/>
          <w:szCs w:val="20"/>
        </w:rPr>
        <w:tab/>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Be it enacted by the General Assembly of the State of South Carolina: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w:t>
      </w:r>
      <w:r w:rsidRPr="00F64BD2">
        <w:rPr>
          <w:rFonts w:cs="Times New Roman"/>
        </w:rPr>
        <w:tab/>
        <w:t>This act is known and may be cited as the “South Carolina Economic Development Competitiveness Act of 2010”.</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Investment requirements,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A.</w:t>
      </w:r>
      <w:r>
        <w:rPr>
          <w:rFonts w:cs="Times New Roman"/>
        </w:rPr>
        <w:tab/>
      </w:r>
      <w:r>
        <w:rPr>
          <w:rFonts w:cs="Times New Roman"/>
        </w:rPr>
        <w:tab/>
      </w:r>
      <w:r w:rsidRPr="00F64BD2">
        <w:rPr>
          <w:rFonts w:cs="Times New Roman"/>
        </w:rPr>
        <w:t>Section 4</w:t>
      </w:r>
      <w:r w:rsidRPr="00F64BD2">
        <w:rPr>
          <w:rFonts w:cs="Times New Roman"/>
        </w:rPr>
        <w:noBreakHyphen/>
        <w:t>12</w:t>
      </w:r>
      <w:r w:rsidRPr="00F64BD2">
        <w:rPr>
          <w:rFonts w:cs="Times New Roman"/>
        </w:rPr>
        <w:noBreakHyphen/>
        <w:t>30(B)(4)(b) of the 1976 Code, as last amended by Act 399 of 2000,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If the project consists of a manufacturing, research and development, corporate office, or distribution facility, as those terms are defined in Section 12</w:t>
      </w:r>
      <w:r w:rsidRPr="00F64BD2">
        <w:rPr>
          <w:rFonts w:cs="Times New Roman"/>
        </w:rPr>
        <w:noBreakHyphen/>
        <w:t>6</w:t>
      </w:r>
      <w:r w:rsidRPr="00F64BD2">
        <w:rPr>
          <w:rFonts w:cs="Times New Roman"/>
        </w:rPr>
        <w:noBreakHyphen/>
        <w:t>3360(</w:t>
      </w:r>
      <w:r>
        <w:rPr>
          <w:rFonts w:cs="Times New Roman"/>
        </w:rPr>
        <w:t>M</w:t>
      </w:r>
      <w:r w:rsidRPr="00F64BD2">
        <w:rPr>
          <w:rFonts w:cs="Times New Roman"/>
        </w:rPr>
        <w:t>), each sponsor or sponsor affiliate is not required to invest the minimum investment required by subsection (B)(3), if the total investment in the project exceeds five million dollars.”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This provision takes effect for fee</w:t>
      </w:r>
      <w:r w:rsidRPr="00F64BD2">
        <w:rPr>
          <w:rFonts w:cs="Times New Roman"/>
        </w:rPr>
        <w:noBreakHyphen/>
        <w:t>in</w:t>
      </w:r>
      <w:r w:rsidRPr="00F64BD2">
        <w:rPr>
          <w:rFonts w:cs="Times New Roman"/>
        </w:rPr>
        <w:noBreakHyphen/>
        <w:t>lieu agreements executed after January 1, 2011, provided that a county may amend existing fee</w:t>
      </w:r>
      <w:r w:rsidRPr="00F64BD2">
        <w:rPr>
          <w:rFonts w:cs="Times New Roman"/>
        </w:rPr>
        <w:noBreakHyphen/>
        <w:t>in</w:t>
      </w:r>
      <w:r w:rsidRPr="00F64BD2">
        <w:rPr>
          <w:rFonts w:cs="Times New Roman"/>
        </w:rPr>
        <w:noBreakHyphen/>
        <w:t>lieu agreements at any time prior to the expiration of the fee to incorporate the amendment to Section 4</w:t>
      </w:r>
      <w:r w:rsidRPr="00F64BD2">
        <w:rPr>
          <w:rFonts w:cs="Times New Roman"/>
        </w:rPr>
        <w:noBreakHyphen/>
        <w:t>12</w:t>
      </w:r>
      <w:r w:rsidRPr="00F64BD2">
        <w:rPr>
          <w:rFonts w:cs="Times New Roman"/>
        </w:rPr>
        <w:noBreakHyphen/>
        <w:t>30(B)(4)(b) as contained in subsection 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Fee period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A.</w:t>
      </w:r>
      <w:r>
        <w:rPr>
          <w:rFonts w:cs="Times New Roman"/>
        </w:rPr>
        <w:tab/>
      </w:r>
      <w:r>
        <w:rPr>
          <w:rFonts w:cs="Times New Roman"/>
        </w:rPr>
        <w:tab/>
      </w:r>
      <w:r w:rsidRPr="00F64BD2">
        <w:rPr>
          <w:rFonts w:cs="Times New Roman"/>
        </w:rPr>
        <w:t>Section 4</w:t>
      </w:r>
      <w:r w:rsidRPr="00F64BD2">
        <w:rPr>
          <w:rFonts w:cs="Times New Roman"/>
        </w:rPr>
        <w:noBreakHyphen/>
        <w:t>12</w:t>
      </w:r>
      <w:r w:rsidRPr="00F64BD2">
        <w:rPr>
          <w:rFonts w:cs="Times New Roman"/>
        </w:rPr>
        <w:noBreakHyphen/>
        <w:t>30(C)(4) of the 1976 Code, as last amended by Act 116 of 2007,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“(4)</w:t>
      </w:r>
      <w:r w:rsidRPr="00F64BD2">
        <w:rPr>
          <w:rFonts w:cs="Times New Roman"/>
        </w:rPr>
        <w:tab/>
        <w:t>The annual fee provided by subsection (D)(2) is available for no more than thirty years for an applicable piece of property.  The sponsor may apply to the county prior to the end of the thirty</w:t>
      </w:r>
      <w:r w:rsidRPr="00F64BD2">
        <w:rPr>
          <w:rFonts w:cs="Times New Roman"/>
        </w:rPr>
        <w:noBreakHyphen/>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year’s investment may be subject to the fee in subsection (D)(2) for thirty years or, if extended as provided in this subsection up to forty years, for an aggregate fee period of up to fifty</w:t>
      </w:r>
      <w:r w:rsidRPr="00F64BD2">
        <w:rPr>
          <w:rFonts w:cs="Times New Roman"/>
          <w:i/>
        </w:rPr>
        <w:t xml:space="preserve"> </w:t>
      </w:r>
      <w:r w:rsidRPr="00F64BD2">
        <w:rPr>
          <w:rFonts w:cs="Times New Roman"/>
        </w:rPr>
        <w:t>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Pr="00F64BD2">
        <w:rPr>
          <w:rFonts w:cs="Times New Roman"/>
        </w:rPr>
        <w:noBreakHyphen/>
        <w:t>three years, or for those sponsors qualifying pursuant to subsection (C)(3), fifty</w:t>
      </w:r>
      <w:r w:rsidRPr="00F64BD2">
        <w:rPr>
          <w:rFonts w:cs="Times New Roman"/>
        </w:rPr>
        <w:noBreakHyphen/>
        <w:t>five years.”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This provision takes effect for fee</w:t>
      </w:r>
      <w:r w:rsidRPr="00F64BD2">
        <w:rPr>
          <w:rFonts w:cs="Times New Roman"/>
        </w:rPr>
        <w:noBreakHyphen/>
        <w:t>in</w:t>
      </w:r>
      <w:r w:rsidRPr="00F64BD2">
        <w:rPr>
          <w:rFonts w:cs="Times New Roman"/>
        </w:rPr>
        <w:noBreakHyphen/>
        <w:t>lieu agreements executed after January 1, 2011, provided that a county may amend existing fee</w:t>
      </w:r>
      <w:r w:rsidRPr="00F64BD2">
        <w:rPr>
          <w:rFonts w:cs="Times New Roman"/>
        </w:rPr>
        <w:noBreakHyphen/>
        <w:t>in</w:t>
      </w:r>
      <w:r w:rsidRPr="00F64BD2">
        <w:rPr>
          <w:rFonts w:cs="Times New Roman"/>
        </w:rPr>
        <w:noBreakHyphen/>
        <w:t>lieu agreements at any time prior to the expiration of the fee to incorporate the amendment to Section 4</w:t>
      </w:r>
      <w:r w:rsidRPr="00F64BD2">
        <w:rPr>
          <w:rFonts w:cs="Times New Roman"/>
        </w:rPr>
        <w:noBreakHyphen/>
        <w:t>12</w:t>
      </w:r>
      <w:r w:rsidRPr="00F64BD2">
        <w:rPr>
          <w:rFonts w:cs="Times New Roman"/>
        </w:rPr>
        <w:noBreakHyphen/>
        <w:t>30(C)(4) as contained in subsection 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of property value</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4.</w:t>
      </w:r>
      <w:r w:rsidRPr="00F64BD2">
        <w:rPr>
          <w:rFonts w:cs="Times New Roman"/>
        </w:rPr>
        <w:tab/>
        <w:t>A</w:t>
      </w:r>
      <w:r>
        <w:rPr>
          <w:rFonts w:cs="Times New Roman"/>
        </w:rPr>
        <w:t>.</w:t>
      </w:r>
      <w:r>
        <w:rPr>
          <w:rFonts w:cs="Times New Roman"/>
        </w:rPr>
        <w:tab/>
      </w:r>
      <w:r>
        <w:rPr>
          <w:rFonts w:cs="Times New Roman"/>
        </w:rPr>
        <w:tab/>
      </w:r>
      <w:r w:rsidRPr="00F64BD2">
        <w:rPr>
          <w:rFonts w:cs="Times New Roman"/>
        </w:rPr>
        <w:t>Section 4</w:t>
      </w:r>
      <w:r w:rsidRPr="00F64BD2">
        <w:rPr>
          <w:rFonts w:cs="Times New Roman"/>
        </w:rPr>
        <w:noBreakHyphen/>
        <w:t>12</w:t>
      </w:r>
      <w:r w:rsidRPr="00F64BD2">
        <w:rPr>
          <w:rFonts w:cs="Times New Roman"/>
        </w:rPr>
        <w:noBreakHyphen/>
        <w:t>30(D)(2)(a)(i) of the 1976 Code, as last amended by Act 69 of 2003,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w:t>
      </w:r>
      <w:r w:rsidRPr="00F64BD2">
        <w:rPr>
          <w:rFonts w:cs="Times New Roman"/>
        </w:rPr>
        <w:tab/>
        <w:t>for real property, using the original income tax basis for South Carolina income tax purposes without regard to depreciation, if real property is constructed for the fee or is purchased in an arm’s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This SECTION shall take effect in each county in the first property tax year in which a countywide reassessment program is implemented after December 31, 2010.</w:t>
      </w:r>
      <w:r w:rsidRPr="00F64BD2">
        <w:rPr>
          <w:rFonts w:cs="Times New Roman"/>
        </w:rPr>
        <w:tab/>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qualifying for fee</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5.</w:t>
      </w:r>
      <w:r w:rsidRPr="00F64BD2">
        <w:rPr>
          <w:rFonts w:cs="Times New Roman"/>
        </w:rPr>
        <w:tab/>
        <w:t>Section 4</w:t>
      </w:r>
      <w:r w:rsidRPr="00F64BD2">
        <w:rPr>
          <w:rFonts w:cs="Times New Roman"/>
        </w:rPr>
        <w:noBreakHyphen/>
        <w:t>12</w:t>
      </w:r>
      <w:r w:rsidRPr="00F64BD2">
        <w:rPr>
          <w:rFonts w:cs="Times New Roman"/>
        </w:rPr>
        <w:noBreakHyphen/>
        <w:t>30(J)(1)(b) of the 1976 Code, as last amended by Act 69 of 2003,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Fee in lieu of tax requirements revised, qualified nuclear plant facilities included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6.</w:t>
      </w:r>
      <w:r w:rsidRPr="00F64BD2">
        <w:rPr>
          <w:rFonts w:cs="Times New Roman"/>
        </w:rPr>
        <w:tab/>
        <w:t>A.</w:t>
      </w:r>
      <w:r w:rsidRPr="00F64BD2">
        <w:rPr>
          <w:rFonts w:cs="Times New Roman"/>
        </w:rPr>
        <w:tab/>
        <w:t>Section 4</w:t>
      </w:r>
      <w:r w:rsidRPr="00F64BD2">
        <w:rPr>
          <w:rFonts w:cs="Times New Roman"/>
        </w:rPr>
        <w:noBreakHyphen/>
        <w:t>29</w:t>
      </w:r>
      <w:r w:rsidRPr="00F64BD2">
        <w:rPr>
          <w:rFonts w:cs="Times New Roman"/>
        </w:rPr>
        <w:noBreakHyphen/>
        <w:t>67 of the 1976 Code, as last amended by Act 352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4</w:t>
      </w:r>
      <w:r w:rsidRPr="00F64BD2">
        <w:rPr>
          <w:rFonts w:cs="Times New Roman"/>
        </w:rPr>
        <w:noBreakHyphen/>
        <w:t>29</w:t>
      </w:r>
      <w:r w:rsidRPr="00F64BD2">
        <w:rPr>
          <w:rFonts w:cs="Times New Roman"/>
        </w:rPr>
        <w:noBreakHyphen/>
        <w:t>67.</w:t>
      </w:r>
      <w:r w:rsidRPr="00F64BD2">
        <w:rPr>
          <w:rFonts w:cs="Times New Roman"/>
        </w:rPr>
        <w:tab/>
        <w:t>(A)(1)</w:t>
      </w:r>
      <w:r w:rsidRPr="00F64BD2">
        <w:rPr>
          <w:rFonts w:cs="Times New Roman"/>
        </w:rPr>
        <w:tab/>
        <w:t xml:space="preserve">As used in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‘Department’ means the South Carolina Department of Revenue.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‘Lease agreement’ means an agreement between the county and a sponsor leasing the property at the project from the county to a sponsor.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‘Project’ also may consist of or include aircraft hangered or utilizing an airport in a county so long as the county expressly consents to its inclusion.  Aircraft previously subject to taxation in South Carolina qualify pursuant to this provision.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(e)</w:t>
      </w:r>
      <w:r w:rsidRPr="00F64BD2">
        <w:rPr>
          <w:rFonts w:cs="Times New Roman"/>
        </w:rPr>
        <w:tab/>
        <w:t xml:space="preserve">‘Sponsor’ means one or more entities which sign the inducement agreement with the county and also includes a sponsor affiliate unless the context clearly indicates otherwise.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(f)</w:t>
      </w:r>
      <w:r w:rsidRPr="00F64BD2">
        <w:rPr>
          <w:rFonts w:cs="Times New Roman"/>
        </w:rPr>
        <w:tab/>
        <w:t xml:space="preserve">‘Sponsor affiliate’ means an entity that joins with, or is an affiliate of, a sponsor and that participates in the investment in, or financing of, a project.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Notwithstanding the provisions of Section 4</w:t>
      </w:r>
      <w:r w:rsidRPr="00F64BD2">
        <w:rPr>
          <w:rFonts w:cs="Times New Roman"/>
        </w:rPr>
        <w:noBreakHyphen/>
        <w:t>29</w:t>
      </w:r>
      <w:r w:rsidRPr="00F64BD2">
        <w:rPr>
          <w:rFonts w:cs="Times New Roman"/>
        </w:rPr>
        <w:noBreakHyphen/>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 xml:space="preserve">For property to qualify for the fee as provided in subsection (D)(2):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Title to the property must be held by the county.  In the case of a project located in an industrial development park as defined in Section 4</w:t>
      </w:r>
      <w:r w:rsidRPr="00F64BD2">
        <w:rPr>
          <w:rFonts w:cs="Times New Roman"/>
        </w:rPr>
        <w:noBreakHyphen/>
        <w:t>1</w:t>
      </w:r>
      <w:r w:rsidRPr="00F64BD2">
        <w:rPr>
          <w:rFonts w:cs="Times New Roman"/>
        </w:rPr>
        <w:noBreakHyphen/>
        <w:t>170, title may be held by more than one county, if each county is a member of the industrial development park.  Real property transferred to the county through a lease agreement must include a legal description and plat of the real property.  Property titled in the name of a county pursuant to this section is considered privately owned for purposes of Section 58</w:t>
      </w:r>
      <w:r w:rsidRPr="00F64BD2">
        <w:rPr>
          <w:rFonts w:cs="Times New Roman"/>
        </w:rPr>
        <w:noBreakHyphen/>
        <w:t>3</w:t>
      </w:r>
      <w:r w:rsidRPr="00F64BD2">
        <w:rPr>
          <w:rFonts w:cs="Times New Roman"/>
        </w:rPr>
        <w:noBreakHyphen/>
        <w:t xml:space="preserve">240.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The project must be located in a single county or an industrial development park as defined in Section 4</w:t>
      </w:r>
      <w:r w:rsidRPr="00F64BD2">
        <w:rPr>
          <w:rFonts w:cs="Times New Roman"/>
        </w:rPr>
        <w:noBreakHyphen/>
        <w:t>1</w:t>
      </w:r>
      <w:r w:rsidRPr="00F64BD2">
        <w:rPr>
          <w:rFonts w:cs="Times New Roman"/>
        </w:rPr>
        <w:noBreakHyphen/>
        <w:t xml:space="preserve">170.  A project located on a contiguous tract of land in more than one county, but not in an industrial development park, may qualify for the fee if: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the counties agree on the terms of the fee and the distribution of the fee payment;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the minimum millage rate is provided for in the agreement;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all the counties are parties to all agreements establishing the terms of the fee.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The minimum level of investment in the project must be at least forty</w:t>
      </w:r>
      <w:r w:rsidRPr="00F64BD2">
        <w:rPr>
          <w:rFonts w:cs="Times New Roman"/>
        </w:rPr>
        <w:noBreakHyphen/>
        <w:t>five million dollars and must be invested within the time period provided in subsection (C). If a county has an average annual unemployment rate of at least twice the state average during the last twenty</w:t>
      </w:r>
      <w:r w:rsidRPr="00F64BD2">
        <w:rPr>
          <w:rFonts w:cs="Times New Roman"/>
        </w:rPr>
        <w:noBreakHyphen/>
        <w:t>four months based on data available on the most recent November first, the minimum level of investment is one million dollars.  The department shall designate these reduced investment counties by December thirty</w:t>
      </w:r>
      <w:r w:rsidRPr="00F64BD2">
        <w:rPr>
          <w:rFonts w:cs="Times New Roman"/>
        </w:rPr>
        <w:noBreakHyphen/>
        <w:t xml:space="preserve">first of each year using data from the South Carolina Employment Security Commission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(4)(a)</w:t>
      </w:r>
      <w:r w:rsidRPr="00F64BD2">
        <w:rPr>
          <w:rFonts w:cs="Times New Roman"/>
        </w:rPr>
        <w:tab/>
        <w:t>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Pr="00F64BD2">
        <w:rPr>
          <w:rFonts w:cs="Times New Roman"/>
        </w:rPr>
        <w:noBreakHyphen/>
        <w:t>6</w:t>
      </w:r>
      <w:r w:rsidRPr="00F64BD2">
        <w:rPr>
          <w:rFonts w:cs="Times New Roman"/>
        </w:rPr>
        <w:noBreakHyphen/>
        <w:t>3360(</w:t>
      </w:r>
      <w:r>
        <w:rPr>
          <w:rFonts w:cs="Times New Roman"/>
        </w:rPr>
        <w:t>M</w:t>
      </w:r>
      <w:r w:rsidRPr="00F64BD2">
        <w:rPr>
          <w:rFonts w:cs="Times New Roman"/>
        </w:rPr>
        <w:t>) and including a qualified nuclear plant facility as defined in subsection (A)(1)(d), each sponsor or sponsor affiliate is not required to invest the minimum inv</w:t>
      </w:r>
      <w:r>
        <w:rPr>
          <w:rFonts w:cs="Times New Roman"/>
        </w:rPr>
        <w:t xml:space="preserve">estment required by subsection </w:t>
      </w:r>
      <w:r w:rsidRPr="00F64BD2">
        <w:rPr>
          <w:rFonts w:cs="Times New Roman"/>
        </w:rPr>
        <w:t>(B)(3)</w:t>
      </w:r>
      <w:r w:rsidRPr="00F64BD2">
        <w:rPr>
          <w:rFonts w:cs="Times New Roman"/>
        </w:rPr>
        <w:tab/>
        <w:t>if the total investment at the project exceeds forty</w:t>
      </w:r>
      <w:r w:rsidRPr="00F64BD2">
        <w:rPr>
          <w:rFonts w:cs="Times New Roman"/>
        </w:rPr>
        <w:noBreakHyphen/>
        <w:t xml:space="preserve">five million dollars.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(b)(i)</w:t>
      </w:r>
      <w:r w:rsidRPr="00F64BD2">
        <w:rPr>
          <w:rFonts w:cs="Times New Roman"/>
        </w:rPr>
        <w:tab/>
        <w:t xml:space="preserve">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 xml:space="preserve">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A.</w:t>
      </w:r>
      <w:r w:rsidRPr="00F64BD2">
        <w:rPr>
          <w:rFonts w:cs="Times New Roman"/>
        </w:rPr>
        <w:tab/>
      </w:r>
      <w:r w:rsidRPr="00F64BD2">
        <w:rPr>
          <w:rFonts w:cs="Times New Roman"/>
        </w:rPr>
        <w:tab/>
        <w:t>Except as provided in subsection (D)(4) if, at any time, a sponsor no longer has the minimum level of investment as provided in subsection (B)(3), that sponsor no longer qualifies for the fee.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 xml:space="preserve">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C.</w:t>
      </w:r>
      <w:r w:rsidRPr="00F64BD2">
        <w:rPr>
          <w:rFonts w:cs="Times New Roman"/>
        </w:rPr>
        <w:tab/>
      </w:r>
      <w:r w:rsidRPr="00F64BD2">
        <w:rPr>
          <w:rFonts w:cs="Times New Roman"/>
        </w:rPr>
        <w:tab/>
        <w:t xml:space="preserve">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(C)(1)</w:t>
      </w:r>
      <w:r w:rsidRPr="00F64BD2">
        <w:rPr>
          <w:rFonts w:cs="Times New Roman"/>
        </w:rPr>
        <w:tab/>
        <w:t xml:space="preserve">Except as provided in subsection (W)(1), from the end of the property tax year in which the sponsor and the county execute an inducement agreement, the sponsor has five years in which to enter into an initial lease agreement with the county.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(2)(a)</w:t>
      </w:r>
      <w:r w:rsidRPr="00F64BD2">
        <w:rPr>
          <w:rFonts w:cs="Times New Roman"/>
        </w:rPr>
        <w:tab/>
        <w:t>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Pr="00F64BD2">
        <w:rPr>
          <w:rFonts w:cs="Times New Roman"/>
        </w:rPr>
        <w:noBreakHyphen/>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An extension of the five</w:t>
      </w:r>
      <w:r w:rsidRPr="00F64BD2">
        <w:rPr>
          <w:rFonts w:cs="Times New Roman"/>
        </w:rPr>
        <w:noBreakHyphen/>
        <w:t>year period in which to meet the minimum level of investment is not allowed.  If the minimum level of investment is not met within five years, all property covered by the lease agreement or agreements reverts retroactively to the payments required by Section 4</w:t>
      </w:r>
      <w:r w:rsidRPr="00F64BD2">
        <w:rPr>
          <w:rFonts w:cs="Times New Roman"/>
        </w:rPr>
        <w:noBreakHyphen/>
        <w:t>29</w:t>
      </w:r>
      <w:r w:rsidRPr="00F64BD2">
        <w:rPr>
          <w:rFonts w:cs="Times New Roman"/>
        </w:rPr>
        <w:noBreakHyphen/>
        <w:t>60.  The difference between the fee actually paid by the sponsor and the payment due pursuant to Section 4</w:t>
      </w:r>
      <w:r w:rsidRPr="00F64BD2">
        <w:rPr>
          <w:rFonts w:cs="Times New Roman"/>
        </w:rPr>
        <w:noBreakHyphen/>
        <w:t>29</w:t>
      </w:r>
      <w:r w:rsidRPr="00F64BD2">
        <w:rPr>
          <w:rFonts w:cs="Times New Roman"/>
        </w:rPr>
        <w:noBreakHyphen/>
        <w:t>60 is subject to interest, as provided in Section 12</w:t>
      </w:r>
      <w:r w:rsidRPr="00F64BD2">
        <w:rPr>
          <w:rFonts w:cs="Times New Roman"/>
        </w:rPr>
        <w:noBreakHyphen/>
        <w:t>54</w:t>
      </w:r>
      <w:r w:rsidRPr="00F64BD2">
        <w:rPr>
          <w:rFonts w:cs="Times New Roman"/>
        </w:rPr>
        <w:noBreakHyphen/>
        <w:t>25(D). To the extent necessary to determine if a sponsor or sponsor affiliate has met its investment requirements, any statute of limitation that might apply pursuant to Section 12</w:t>
      </w:r>
      <w:r w:rsidRPr="00F64BD2">
        <w:rPr>
          <w:rFonts w:cs="Times New Roman"/>
        </w:rPr>
        <w:noBreakHyphen/>
        <w:t>54</w:t>
      </w:r>
      <w:r w:rsidRPr="00F64BD2">
        <w:rPr>
          <w:rFonts w:cs="Times New Roman"/>
        </w:rPr>
        <w:noBreakHyphen/>
        <w:t xml:space="preserve">85 is suspended for all sponsors and sponsor affiliates and the department or the county may seek to collect any amounts that may be due pursuant to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Unless property qualifies as replacement property pursuant to a contract provision enacted pursuant to subsection (F)(2), property placed in service after the five</w:t>
      </w:r>
      <w:r w:rsidRPr="00F64BD2">
        <w:rPr>
          <w:rFonts w:cs="Times New Roman"/>
        </w:rPr>
        <w:noBreakHyphen/>
        <w:t>year period, or the ten</w:t>
      </w:r>
      <w:r w:rsidRPr="00F64BD2">
        <w:rPr>
          <w:rFonts w:cs="Times New Roman"/>
        </w:rPr>
        <w:noBreakHyphen/>
        <w:t>year period in the case of a project which has received an extension, is not part of the fee agreement pursuant to subsection (D)(2) and is subject to the payments required by Section 4</w:t>
      </w:r>
      <w:r w:rsidRPr="00F64BD2">
        <w:rPr>
          <w:rFonts w:cs="Times New Roman"/>
        </w:rPr>
        <w:noBreakHyphen/>
        <w:t>29</w:t>
      </w:r>
      <w:r w:rsidRPr="00F64BD2">
        <w:rPr>
          <w:rFonts w:cs="Times New Roman"/>
        </w:rPr>
        <w:noBreakHyphen/>
        <w:t xml:space="preserve">60 if the county has title to the property or ad valorem property taxes, if the sponsor has title to the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For purposes of those businesses qualifying under subsection (D)(4), the five</w:t>
      </w:r>
      <w:r w:rsidRPr="00F64BD2">
        <w:rPr>
          <w:rFonts w:cs="Times New Roman"/>
        </w:rPr>
        <w:noBreakHyphen/>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Pr="00F64BD2">
        <w:rPr>
          <w:rFonts w:cs="Times New Roman"/>
        </w:rPr>
        <w:noBreakHyphen/>
        <w:t>year period referred to in this subsection is ten years, and the ten</w:t>
      </w:r>
      <w:r w:rsidRPr="00F64BD2">
        <w:rPr>
          <w:rFonts w:cs="Times New Roman"/>
        </w:rPr>
        <w:noBreakHyphen/>
        <w:t xml:space="preserve">year period is fifteen years.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The annual fee provided by subsection (D)(2) is available for no more than thirty years for an applicable piece of property.  The sponsor may apply to the county prior to the end of the thirty</w:t>
      </w:r>
      <w:r w:rsidRPr="00F64BD2">
        <w:rPr>
          <w:rFonts w:cs="Times New Roman"/>
        </w:rPr>
        <w:noBreakHyphen/>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Pr="00F64BD2">
        <w:rPr>
          <w:rFonts w:cs="Times New Roman"/>
        </w:rPr>
        <w:noBreakHyphen/>
        <w:t>three years or, for those sponsors qualifying pursuant to item (2)(d), fifty</w:t>
      </w:r>
      <w:r w:rsidRPr="00F64BD2">
        <w:rPr>
          <w:rFonts w:cs="Times New Roman"/>
        </w:rPr>
        <w:noBreakHyphen/>
        <w:t xml:space="preserve">five years.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 xml:space="preserve">During the time period allowed to meet the minimum investment level, the investor annually must inform the appropriate county official of the total amount invested.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 xml:space="preserve">The inducement agreement must provide for fee payments, to the extent applicable,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(1)(a)</w:t>
      </w:r>
      <w:r w:rsidRPr="00F64BD2">
        <w:rPr>
          <w:rFonts w:cs="Times New Roman"/>
        </w:rPr>
        <w:tab/>
        <w:t>Any property is subject to an annual fee payment as provided in Section 4</w:t>
      </w:r>
      <w:r w:rsidRPr="00F64BD2">
        <w:rPr>
          <w:rFonts w:cs="Times New Roman"/>
        </w:rPr>
        <w:noBreakHyphen/>
        <w:t>29</w:t>
      </w:r>
      <w:r w:rsidRPr="00F64BD2">
        <w:rPr>
          <w:rFonts w:cs="Times New Roman"/>
        </w:rPr>
        <w:noBreakHyphen/>
        <w:t xml:space="preserve">60 before being placed in service.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Any undeveloped land is subject to an annual fee payment as provided in Section 4</w:t>
      </w:r>
      <w:r w:rsidRPr="00F64BD2">
        <w:rPr>
          <w:rFonts w:cs="Times New Roman"/>
        </w:rPr>
        <w:noBreakHyphen/>
        <w:t>29</w:t>
      </w:r>
      <w:r w:rsidRPr="00F64BD2">
        <w:rPr>
          <w:rFonts w:cs="Times New Roman"/>
        </w:rPr>
        <w:noBreakHyphen/>
        <w:t>60 before being developed and placed in service.  The time during which fee payments are made pursuant to Section 4</w:t>
      </w:r>
      <w:r w:rsidRPr="00F64BD2">
        <w:rPr>
          <w:rFonts w:cs="Times New Roman"/>
        </w:rPr>
        <w:noBreakHyphen/>
        <w:t>29</w:t>
      </w:r>
      <w:r w:rsidRPr="00F64BD2">
        <w:rPr>
          <w:rFonts w:cs="Times New Roman"/>
        </w:rPr>
        <w:noBreakHyphen/>
        <w:t xml:space="preserve">60 is not considered part of the maximum periods provided in subsection (C)(2) and (3), and a lease is not an </w:t>
      </w:r>
      <w:r>
        <w:rPr>
          <w:rFonts w:cs="Times New Roman"/>
        </w:rPr>
        <w:t>‘</w:t>
      </w:r>
      <w:r w:rsidRPr="00F64BD2">
        <w:rPr>
          <w:rFonts w:cs="Times New Roman"/>
        </w:rPr>
        <w:t>initial lease agreement</w:t>
      </w:r>
      <w:r>
        <w:rPr>
          <w:rFonts w:cs="Times New Roman"/>
        </w:rPr>
        <w:t>’</w:t>
      </w:r>
      <w:r w:rsidRPr="00F64BD2">
        <w:rPr>
          <w:rFonts w:cs="Times New Roman"/>
        </w:rPr>
        <w:t xml:space="preserve"> for purposes of this section until the first day of the calendar year for which a fee payment is due pursuant to subsection (D)(2) in connection with the lease.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After property qualifying pursuant to subsection (B) is placed in service, an annual fee payment, determined in accordance with one of the following, is due: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an annual payment in an amount not less than the property taxes that would be due on the project if it were taxable, but using: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 xml:space="preserve">an assessment ratio of at least six percent, or four percent for those projects qualifying pursuant to subsection (D)(4);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 xml:space="preserve">a fixed millage rate as provided in subsection (G);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 xml:space="preserve">a fair market value estimate determined by the department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Pr="00F64BD2">
        <w:rPr>
          <w:rFonts w:cs="Times New Roman"/>
        </w:rPr>
        <w:t>A.</w:t>
      </w:r>
      <w:r w:rsidRPr="00F64BD2">
        <w:rPr>
          <w:rFonts w:cs="Times New Roman"/>
        </w:rPr>
        <w:tab/>
      </w:r>
      <w:r w:rsidRPr="00F64BD2">
        <w:rPr>
          <w:rFonts w:cs="Times New Roman"/>
        </w:rPr>
        <w:tab/>
        <w:t>for real property, using the original income tax basis for South Carolina income tax purposes without regard to depreciation.  If real property is constructed for the fee or is purchased in an arms</w:t>
      </w:r>
      <w:r w:rsidRPr="00F64BD2">
        <w:rPr>
          <w:rFonts w:cs="Times New Roman"/>
        </w:rPr>
        <w:noBreakHyphen/>
        <w:t xml:space="preserve">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department’s appraisal as if such property were not subject to the fee; provided, the department may not undertake such an appraisal more than once every five years;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sidRPr="00F64BD2">
        <w:rPr>
          <w:rFonts w:cs="Times New Roman"/>
        </w:rPr>
        <w:t>B.</w:t>
      </w:r>
      <w:r w:rsidRPr="00F64BD2">
        <w:rPr>
          <w:rFonts w:cs="Times New Roman"/>
        </w:rPr>
        <w:tab/>
      </w:r>
      <w:r w:rsidRPr="00F64BD2">
        <w:rPr>
          <w:rFonts w:cs="Times New Roman"/>
        </w:rPr>
        <w:tab/>
        <w:t xml:space="preserve">for personal property, using the original tax basis for South Carolina income tax purposes, less depreciation allowable for property tax purposes; except that the sponsor is not entitled to any extraordinary obsolescence;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an annual payment as provided in subsection (D)(2)(a), except that every fifth year the applicable millage rate may increase or decrease in step with the average actual millage rate applicable in the district where the project is located based on the preceding five</w:t>
      </w:r>
      <w:r w:rsidRPr="00F64BD2">
        <w:rPr>
          <w:rFonts w:cs="Times New Roman"/>
        </w:rPr>
        <w:noBreakHyphen/>
        <w:t xml:space="preserve">year period.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with respect to real property, based on the fair market value as of the latest reassessment date for similar taxable property;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with respect to personal property, based on the then</w:t>
      </w:r>
      <w:r w:rsidRPr="00F64BD2">
        <w:rPr>
          <w:rFonts w:cs="Times New Roman"/>
        </w:rPr>
        <w:noBreakHyphen/>
        <w:t xml:space="preserve">depreciated value applicable to the property under the fee, and after that continuing with the South Carolina property tax depreciation schedule.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(4)(a)</w:t>
      </w:r>
      <w:r w:rsidRPr="00F64BD2">
        <w:rPr>
          <w:rFonts w:cs="Times New Roman"/>
        </w:rPr>
        <w:tab/>
        <w:t xml:space="preserve">The assessment ratio may not be lower than four percent: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in the case of a single sponsor investing at least one hundred fifty million dollars and which is creating at least one hundred twenty</w:t>
      </w:r>
      <w:r w:rsidRPr="00F64BD2">
        <w:rPr>
          <w:rFonts w:cs="Times New Roman"/>
        </w:rPr>
        <w:noBreakHyphen/>
        <w:t>five new full</w:t>
      </w:r>
      <w:r w:rsidRPr="00F64BD2">
        <w:rPr>
          <w:rFonts w:cs="Times New Roman"/>
        </w:rPr>
        <w:noBreakHyphen/>
        <w:t xml:space="preserve">time jobs at the project;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 xml:space="preserve">in the case of a single sponsor investing at least four hundred million dollars in this State;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in the case of a project that satisfies the requirements of Section 11</w:t>
      </w:r>
      <w:r w:rsidRPr="00F64BD2">
        <w:rPr>
          <w:rFonts w:cs="Times New Roman"/>
        </w:rPr>
        <w:noBreakHyphen/>
        <w:t>41</w:t>
      </w:r>
      <w:r w:rsidRPr="00F64BD2">
        <w:rPr>
          <w:rFonts w:cs="Times New Roman"/>
        </w:rPr>
        <w:noBreakHyphen/>
        <w:t>30(2)(a), and for which the Secretary of Commerce has delivered certification pursuant to Section 11</w:t>
      </w:r>
      <w:r w:rsidRPr="00F64BD2">
        <w:rPr>
          <w:rFonts w:cs="Times New Roman"/>
        </w:rPr>
        <w:noBreakHyphen/>
        <w:t>41</w:t>
      </w:r>
      <w:r w:rsidRPr="00F64BD2">
        <w:rPr>
          <w:rFonts w:cs="Times New Roman"/>
        </w:rPr>
        <w:noBreakHyphen/>
        <w:t xml:space="preserve">70(2)(a).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 xml:space="preserve">For purposes of this item, if a single sponsor enters into a financing arrangement of the type described in </w:t>
      </w:r>
      <w:r>
        <w:rPr>
          <w:rFonts w:cs="Times New Roman"/>
        </w:rPr>
        <w:t>subsec</w:t>
      </w:r>
      <w:r w:rsidRPr="00F64BD2">
        <w:rPr>
          <w:rFonts w:cs="Times New Roman"/>
        </w:rPr>
        <w:t>tion (O)(2), the investment in or financing of the property by a developer, lessor, financing entity, or other third party in accordance with this arrangement is considered investment by the sponsor.  Investment by a related person to the sponsor, as described in Section 12</w:t>
      </w:r>
      <w:r w:rsidRPr="00F64BD2">
        <w:rPr>
          <w:rFonts w:cs="Times New Roman"/>
        </w:rPr>
        <w:noBreakHyphen/>
        <w:t>10</w:t>
      </w:r>
      <w:r w:rsidRPr="00F64BD2">
        <w:rPr>
          <w:rFonts w:cs="Times New Roman"/>
        </w:rPr>
        <w:noBreakHyphen/>
        <w:t xml:space="preserve">80(D)(2), is considered investment by the sponsor.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The new full</w:t>
      </w:r>
      <w:r w:rsidRPr="00F64BD2">
        <w:rPr>
          <w:rFonts w:cs="Times New Roman"/>
        </w:rPr>
        <w:noBreakHyphen/>
        <w:t>time jobs requirement of this item does not apply in the case of a business that paid more than fifty percent of all property taxes actually collected in the county for more than the twenty</w:t>
      </w:r>
      <w:r w:rsidRPr="00F64BD2">
        <w:rPr>
          <w:rFonts w:cs="Times New Roman"/>
        </w:rPr>
        <w:noBreakHyphen/>
        <w:t xml:space="preserve">five years ending on the date of the lease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 xml:space="preserve">Notwithstanding the use of the term ‘assessment ratio’,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Pr="00F64BD2">
        <w:rPr>
          <w:rFonts w:cs="Times New Roman"/>
        </w:rPr>
        <w:noBreakHyphen/>
        <w:t>37</w:t>
      </w:r>
      <w:r w:rsidRPr="00F64BD2">
        <w:rPr>
          <w:rFonts w:cs="Times New Roman"/>
        </w:rPr>
        <w:noBreakHyphen/>
        <w:t xml:space="preserve">220(B)(32) and (34).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 xml:space="preserve">With regard to calculation of the fee provided in subsection (D)(2), the inducement agreement may provide for the disposal of property and the replacement of property subject to the fee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Property placed in service as a replacement for property that is subject to the fee payment may become part of the fee payment as provided in this item: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Pr="00F64BD2">
        <w:rPr>
          <w:rFonts w:cs="Times New Roman"/>
        </w:rPr>
        <w:noBreakHyphen/>
        <w:t>29</w:t>
      </w:r>
      <w:r w:rsidRPr="00F64BD2">
        <w:rPr>
          <w:rFonts w:cs="Times New Roman"/>
        </w:rPr>
        <w:noBreakHyphen/>
        <w:t>60.  Replacement property is entitled to the fee payment for the period of time remaining on the twenty</w:t>
      </w:r>
      <w:r w:rsidRPr="00F64BD2">
        <w:rPr>
          <w:rFonts w:cs="Times New Roman"/>
        </w:rPr>
        <w:noBreakHyphen/>
        <w:t xml:space="preserve">year fee period for the property it replaces.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To qualify as replacement property, title to the replacement property must be held by the county.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If there is no provision in the inducement agreement dealing with replacement property, any property placed in service after the time period allowed for investments as provided by subsection (C)(2), is subject to the payments required by Section 4</w:t>
      </w:r>
      <w:r w:rsidRPr="00F64BD2">
        <w:rPr>
          <w:rFonts w:cs="Times New Roman"/>
        </w:rPr>
        <w:noBreakHyphen/>
        <w:t>29</w:t>
      </w:r>
      <w:r w:rsidRPr="00F64BD2">
        <w:rPr>
          <w:rFonts w:cs="Times New Roman"/>
        </w:rPr>
        <w:noBreakHyphen/>
        <w:t xml:space="preserve">60 if the county has title to the property or ad valorem property taxes, if the sponsor has title to the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(G)(1)</w:t>
      </w:r>
      <w:r w:rsidRPr="00F64BD2">
        <w:rPr>
          <w:rFonts w:cs="Times New Roman"/>
        </w:rPr>
        <w:tab/>
        <w:t xml:space="preserve">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millage rate established pursuant to item (1) of this subsection must be no lower than the cumulative property tax millage rate levied by or on behalf of all taxing entities within which the project is to be located on either: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June thirtieth of the year preceding the year in which the millage rate agreement is executed or the initial lease agreement is executed if no millage rate agreement is executed;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June thirtieth of the year in which the millage rate agreement is executed if a millage rate agreement is not executed the lease agreement is deemed to be the millage rate agreement for purposes of this item.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(H)(1)</w:t>
      </w:r>
      <w:r w:rsidRPr="00F64BD2">
        <w:rPr>
          <w:rFonts w:cs="Times New Roman"/>
        </w:rPr>
        <w:tab/>
        <w:t xml:space="preserve">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An amendment or a replacement of an inducement agreement or millage rate agreement may not be used to lower the millage rate, discount rate, assessment ratio, or, except as provided in </w:t>
      </w:r>
      <w:r>
        <w:rPr>
          <w:rFonts w:cs="Times New Roman"/>
        </w:rPr>
        <w:t>subs</w:t>
      </w:r>
      <w:r w:rsidRPr="00F64BD2">
        <w:rPr>
          <w:rFonts w:cs="Times New Roman"/>
        </w:rPr>
        <w:t xml:space="preserve">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w:t>
      </w:r>
      <w:r w:rsidRPr="00F64BD2">
        <w:rPr>
          <w:rFonts w:cs="Times New Roman"/>
        </w:rPr>
        <w:tab/>
        <w:t>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Pr="00F64BD2">
        <w:rPr>
          <w:rFonts w:cs="Times New Roman"/>
        </w:rPr>
        <w:noBreakHyphen/>
        <w:t>year, eight</w:t>
      </w:r>
      <w:r w:rsidRPr="00F64BD2">
        <w:rPr>
          <w:rFonts w:cs="Times New Roman"/>
        </w:rPr>
        <w:noBreakHyphen/>
        <w:t>year, ten</w:t>
      </w:r>
      <w:r w:rsidRPr="00F64BD2">
        <w:rPr>
          <w:rFonts w:cs="Times New Roman"/>
        </w:rPr>
        <w:noBreakHyphen/>
        <w:t>year, or fifteen</w:t>
      </w:r>
      <w:r w:rsidRPr="00F64BD2">
        <w:rPr>
          <w:rFonts w:cs="Times New Roman"/>
        </w:rPr>
        <w:noBreakHyphen/>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(J)</w:t>
      </w:r>
      <w:r w:rsidRPr="00F64BD2">
        <w:rPr>
          <w:rFonts w:cs="Times New Roman"/>
        </w:rPr>
        <w:tab/>
        <w:t xml:space="preserve">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(a)</w:t>
      </w:r>
      <w:r w:rsidRPr="00F64BD2">
        <w:rPr>
          <w:rFonts w:cs="Times New Roman"/>
        </w:rPr>
        <w:tab/>
        <w:t xml:space="preserve">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(b)</w:t>
      </w:r>
      <w:r w:rsidRPr="00F64BD2">
        <w:rPr>
          <w:rFonts w:cs="Times New Roman"/>
        </w:rPr>
        <w:tab/>
        <w:t xml:space="preserve">property would have qualified for the fee in subsection (D)(2) if it had been initially acquired by the sponsor instead of the transferor entity;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(c)</w:t>
      </w:r>
      <w:r w:rsidRPr="00F64BD2">
        <w:rPr>
          <w:rFonts w:cs="Times New Roman"/>
        </w:rPr>
        <w:tab/>
        <w:t>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Pr="00F64BD2">
        <w:rPr>
          <w:rFonts w:cs="Times New Roman"/>
        </w:rPr>
        <w:noBreakHyphen/>
        <w:t>29</w:t>
      </w:r>
      <w:r w:rsidRPr="00F64BD2">
        <w:rPr>
          <w:rFonts w:cs="Times New Roman"/>
        </w:rPr>
        <w:noBreakHyphen/>
        <w:t xml:space="preserve">60;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(d)</w:t>
      </w:r>
      <w:r w:rsidRPr="00F64BD2">
        <w:rPr>
          <w:rFonts w:cs="Times New Roman"/>
        </w:rPr>
        <w:tab/>
        <w:t xml:space="preserve">the county agrees to an inclusion in the fee of the property described in subsection (J).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(K)(1)</w:t>
      </w:r>
      <w:r w:rsidRPr="00F64BD2">
        <w:rPr>
          <w:rFonts w:cs="Times New Roman"/>
        </w:rPr>
        <w:tab/>
        <w:t xml:space="preserve">Property previously subject to property taxes in South Carolina does not qualify for the fee except as provided in this subsection: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land, excluding improvements on it, on which a new project is located may qualify for the fee even if it has previously been subject to South Carolina property taxes;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Pr="00F64BD2">
        <w:rPr>
          <w:rFonts w:cs="Times New Roman"/>
        </w:rPr>
        <w:noBreakHyphen/>
        <w:t xml:space="preserve">five million dollars in the project.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(L)(1)</w:t>
      </w:r>
      <w:r w:rsidRPr="00F64BD2">
        <w:rPr>
          <w:rFonts w:cs="Times New Roman"/>
        </w:rPr>
        <w:tab/>
        <w:t>For a project not located in an industrial development park as defined in Section 4</w:t>
      </w:r>
      <w:r w:rsidRPr="00F64BD2">
        <w:rPr>
          <w:rFonts w:cs="Times New Roman"/>
        </w:rPr>
        <w:noBreakHyphen/>
        <w:t>1</w:t>
      </w:r>
      <w:r w:rsidRPr="00F64BD2">
        <w:rPr>
          <w:rFonts w:cs="Times New Roman"/>
        </w:rPr>
        <w:noBreakHyphen/>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Pr="00F64BD2">
        <w:rPr>
          <w:rFonts w:cs="Times New Roman"/>
        </w:rPr>
        <w:noBreakHyphen/>
        <w:t>37</w:t>
      </w:r>
      <w:r w:rsidRPr="00F64BD2">
        <w:rPr>
          <w:rFonts w:cs="Times New Roman"/>
        </w:rPr>
        <w:noBreakHyphen/>
        <w:t xml:space="preserve">220 for that year.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For a project located in an industrial development park as defined in Section 4</w:t>
      </w:r>
      <w:r w:rsidRPr="00F64BD2">
        <w:rPr>
          <w:rFonts w:cs="Times New Roman"/>
        </w:rPr>
        <w:noBreakHyphen/>
        <w:t>1</w:t>
      </w:r>
      <w:r w:rsidRPr="00F64BD2">
        <w:rPr>
          <w:rFonts w:cs="Times New Roman"/>
        </w:rPr>
        <w:noBreakHyphen/>
        <w:t xml:space="preserve">170, distribution of the fee in lieu of taxes on the project must be made in the manner provided for by the agreement establishing the industrial development park.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A county or municipality or special purpose district that receives and retains revenues from a payment in lieu of taxes may use a portion of this revenue for the purposes outlined in Section 4</w:t>
      </w:r>
      <w:r w:rsidRPr="00F64BD2">
        <w:rPr>
          <w:rFonts w:cs="Times New Roman"/>
        </w:rPr>
        <w:noBreakHyphen/>
        <w:t>29</w:t>
      </w:r>
      <w:r w:rsidRPr="00F64BD2">
        <w:rPr>
          <w:rFonts w:cs="Times New Roman"/>
        </w:rPr>
        <w:noBreakHyphen/>
        <w:t>68 without the requirement of issuing special source revenue bonds or the requirements of Section 4</w:t>
      </w:r>
      <w:r w:rsidRPr="00F64BD2">
        <w:rPr>
          <w:rFonts w:cs="Times New Roman"/>
        </w:rPr>
        <w:noBreakHyphen/>
        <w:t>29</w:t>
      </w:r>
      <w:r w:rsidRPr="00F64BD2">
        <w:rPr>
          <w:rFonts w:cs="Times New Roman"/>
        </w:rPr>
        <w:noBreakHyphen/>
        <w:t xml:space="preserve">68(A)(4) by providing a credit against or payment derived from the fee due from the sponsor.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 xml:space="preserve">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(M)</w:t>
      </w:r>
      <w:r w:rsidRPr="00F64BD2">
        <w:rPr>
          <w:rFonts w:cs="Times New Roman"/>
        </w:rPr>
        <w:tab/>
        <w:t xml:space="preserve">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(N)</w:t>
      </w:r>
      <w:r w:rsidRPr="00F64BD2">
        <w:rPr>
          <w:rFonts w:cs="Times New Roman"/>
        </w:rPr>
        <w:tab/>
        <w:t>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Pr="00F64BD2">
        <w:rPr>
          <w:rFonts w:cs="Times New Roman"/>
        </w:rPr>
        <w:noBreakHyphen/>
        <w:t>20</w:t>
      </w:r>
      <w:r w:rsidRPr="00F64BD2">
        <w:rPr>
          <w:rFonts w:cs="Times New Roman"/>
        </w:rPr>
        <w:noBreakHyphen/>
        <w:t>20(3).  However, for a project located in an industrial development park as defined in Section 4</w:t>
      </w:r>
      <w:r w:rsidRPr="00F64BD2">
        <w:rPr>
          <w:rFonts w:cs="Times New Roman"/>
        </w:rPr>
        <w:noBreakHyphen/>
        <w:t>1</w:t>
      </w:r>
      <w:r w:rsidRPr="00F64BD2">
        <w:rPr>
          <w:rFonts w:cs="Times New Roman"/>
        </w:rPr>
        <w:noBreakHyphen/>
        <w:t>170, projects are considered taxable property in the manner provided in Section 4</w:t>
      </w:r>
      <w:r w:rsidRPr="00F64BD2">
        <w:rPr>
          <w:rFonts w:cs="Times New Roman"/>
        </w:rPr>
        <w:noBreakHyphen/>
        <w:t>1</w:t>
      </w:r>
      <w:r w:rsidRPr="00F64BD2">
        <w:rPr>
          <w:rFonts w:cs="Times New Roman"/>
        </w:rPr>
        <w:noBreakHyphen/>
        <w:t>170 for purposes of bonded indebtedness pursuant to Sections 14 and 15 of Article X of the Constitution of this State, and for purposes of computing the index of taxpaying ability pursuant to Section 59</w:t>
      </w:r>
      <w:r w:rsidRPr="00F64BD2">
        <w:rPr>
          <w:rFonts w:cs="Times New Roman"/>
        </w:rPr>
        <w:noBreakHyphen/>
        <w:t>20</w:t>
      </w:r>
      <w:r w:rsidRPr="00F64BD2">
        <w:rPr>
          <w:rFonts w:cs="Times New Roman"/>
        </w:rPr>
        <w:noBreakHyphen/>
        <w:t>20(3).  Provided, however, that the computation of bonded indebtedness limitation is subject to the requirements of Section 4</w:t>
      </w:r>
      <w:r w:rsidRPr="00F64BD2">
        <w:rPr>
          <w:rFonts w:cs="Times New Roman"/>
        </w:rPr>
        <w:noBreakHyphen/>
        <w:t>29</w:t>
      </w:r>
      <w:r w:rsidRPr="00F64BD2">
        <w:rPr>
          <w:rFonts w:cs="Times New Roman"/>
        </w:rPr>
        <w:noBreakHyphen/>
        <w:t xml:space="preserve">68(E).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(O)(1)</w:t>
      </w:r>
      <w:r w:rsidRPr="00F64BD2">
        <w:rPr>
          <w:rFonts w:cs="Times New Roman"/>
        </w:rPr>
        <w:tab/>
        <w:t xml:space="preserve">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A sponsor or county may enter into a lending, financing, security, lease, or similar arrangement, or succession of such arrangements, with a financing entity, concerning all or part of a project including, without limitation, a sale</w:t>
      </w:r>
      <w:r w:rsidRPr="00F64BD2">
        <w:rPr>
          <w:rFonts w:cs="Times New Roman"/>
        </w:rPr>
        <w:noBreakHyphen/>
        <w:t>leaseback arrangement, equipment lease build</w:t>
      </w:r>
      <w:r w:rsidRPr="00F64BD2">
        <w:rPr>
          <w:rFonts w:cs="Times New Roman"/>
        </w:rPr>
        <w:noBreakHyphen/>
        <w:t>to</w:t>
      </w:r>
      <w:r w:rsidRPr="00F64BD2">
        <w:rPr>
          <w:rFonts w:cs="Times New Roman"/>
        </w:rPr>
        <w:noBreakHyphen/>
        <w:t>suit</w:t>
      </w:r>
      <w:r w:rsidRPr="00F64BD2">
        <w:rPr>
          <w:rFonts w:cs="Times New Roman"/>
        </w:rPr>
        <w:noBreakHyphen/>
        <w:t>lease, synthetic lease, Nordic lease, defeased tax benefit, transfer lease, assignment, sublease, or similar arrangement, or 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Pr="00F64BD2">
        <w:rPr>
          <w:rFonts w:cs="Times New Roman"/>
        </w:rPr>
        <w:noBreakHyphen/>
        <w:t xml:space="preserve">leaseback agreement, affects the amount of the fee due.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 transfer undertaken with respect to other projects to effect a financing authorized by subsection (O) must meet the following requirements: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A sponsor may transfer an inducement agreement, millage rate agreement, lease agreement, or the assets subject to the lease agreement, if it obtains the prior approval, or subsequent ratification, of the county with which it entered into the original agreement.  The county’s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Pr="00F64BD2">
        <w:rPr>
          <w:rFonts w:cs="Times New Roman"/>
        </w:rPr>
        <w:noBreakHyphen/>
        <w:t xml:space="preserve">related transfers.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(P)</w:t>
      </w:r>
      <w:r w:rsidRPr="00F64BD2">
        <w:rPr>
          <w:rFonts w:cs="Times New Roman"/>
        </w:rPr>
        <w:tab/>
        <w:t xml:space="preserve">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(Q)</w:t>
      </w:r>
      <w:r w:rsidRPr="00F64BD2">
        <w:rPr>
          <w:rFonts w:cs="Times New Roman"/>
        </w:rPr>
        <w:tab/>
        <w:t>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Pr="00F64BD2">
        <w:rPr>
          <w:rFonts w:cs="Times New Roman"/>
        </w:rPr>
        <w:noBreakHyphen/>
        <w:t>29</w:t>
      </w:r>
      <w:r w:rsidRPr="00F64BD2">
        <w:rPr>
          <w:rFonts w:cs="Times New Roman"/>
        </w:rPr>
        <w:noBreakHyphen/>
        <w:t xml:space="preserve">60 for the remainder of the lease period.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(R)</w:t>
      </w:r>
      <w:r w:rsidRPr="00F64BD2">
        <w:rPr>
          <w:rFonts w:cs="Times New Roman"/>
        </w:rPr>
        <w:tab/>
        <w:t>The minimum amount of the initial investment provided in subsection (B)(3) of this section may not be reduced except by a special vote which, for purposes of this section, means an affirmative vote in each branch of the General Assembly by two</w:t>
      </w:r>
      <w:r w:rsidRPr="00F64BD2">
        <w:rPr>
          <w:rFonts w:cs="Times New Roman"/>
        </w:rPr>
        <w:noBreakHyphen/>
        <w:t>thirds of the members present and voting, but not less than three</w:t>
      </w:r>
      <w:r w:rsidRPr="00F64BD2">
        <w:rPr>
          <w:rFonts w:cs="Times New Roman"/>
        </w:rPr>
        <w:noBreakHyphen/>
        <w:t xml:space="preserve">fifths of the total membership in each branch.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(S)(1)</w:t>
      </w:r>
      <w:r w:rsidRPr="00F64BD2">
        <w:rPr>
          <w:rFonts w:cs="Times New Roman"/>
        </w:rPr>
        <w:tab/>
        <w:t xml:space="preserve">The sponsor shall file the returns, contracts, and other information that may be required by the department.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Failure to make a timely fee payment and file required returns results in penalties being assessed as if the payment or return were a property tax payment or return.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 xml:space="preserve">The department may issue rulings and promulgate regulations necessary or appropriate to carry out the purpose of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The provisions of Chapters 4 and 54, Title 12, applicable to property taxes, apply to this section, and, for purposes of that application, the fee is considered a property tax.  Sections 12</w:t>
      </w:r>
      <w:r w:rsidRPr="00F64BD2">
        <w:rPr>
          <w:rFonts w:cs="Times New Roman"/>
        </w:rPr>
        <w:noBreakHyphen/>
        <w:t>54</w:t>
      </w:r>
      <w:r w:rsidRPr="00F64BD2">
        <w:rPr>
          <w:rFonts w:cs="Times New Roman"/>
        </w:rPr>
        <w:noBreakHyphen/>
        <w:t>20, 12</w:t>
      </w:r>
      <w:r w:rsidRPr="00F64BD2">
        <w:rPr>
          <w:rFonts w:cs="Times New Roman"/>
        </w:rPr>
        <w:noBreakHyphen/>
        <w:t>54</w:t>
      </w:r>
      <w:r w:rsidRPr="00F64BD2">
        <w:rPr>
          <w:rFonts w:cs="Times New Roman"/>
        </w:rPr>
        <w:noBreakHyphen/>
        <w:t>80, and 12</w:t>
      </w:r>
      <w:r w:rsidRPr="00F64BD2">
        <w:rPr>
          <w:rFonts w:cs="Times New Roman"/>
        </w:rPr>
        <w:noBreakHyphen/>
        <w:t>54</w:t>
      </w:r>
      <w:r w:rsidRPr="00F64BD2">
        <w:rPr>
          <w:rFonts w:cs="Times New Roman"/>
        </w:rPr>
        <w:noBreakHyphen/>
        <w:t xml:space="preserve">155 do not apply to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(6)</w:t>
      </w:r>
      <w:r w:rsidRPr="00F64BD2">
        <w:rPr>
          <w:rFonts w:cs="Times New Roman"/>
        </w:rPr>
        <w:tab/>
        <w:t xml:space="preserve">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(7)</w:t>
      </w:r>
      <w:r w:rsidRPr="00F64BD2">
        <w:rPr>
          <w:rFonts w:cs="Times New Roman"/>
        </w:rPr>
        <w:tab/>
        <w:t xml:space="preserve">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(8)</w:t>
      </w:r>
      <w:r w:rsidRPr="00F64BD2">
        <w:rPr>
          <w:rFonts w:cs="Times New Roman"/>
        </w:rPr>
        <w:tab/>
        <w:t xml:space="preserve">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(T)</w:t>
      </w:r>
      <w:r w:rsidRPr="00F64BD2">
        <w:rPr>
          <w:rFonts w:cs="Times New Roman"/>
        </w:rPr>
        <w:tab/>
        <w:t xml:space="preserve">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three years from the date a return concerning the fee is filed for the time period during which the noncompliance occurs.  A showing of bad faith noncompliance increases the three</w:t>
      </w:r>
      <w:r w:rsidRPr="00F64BD2">
        <w:rPr>
          <w:rFonts w:cs="Times New Roman"/>
        </w:rPr>
        <w:noBreakHyphen/>
        <w:t>year period to a ten</w:t>
      </w:r>
      <w:r w:rsidRPr="00F64BD2">
        <w:rPr>
          <w:rFonts w:cs="Times New Roman"/>
        </w:rPr>
        <w:noBreakHyphen/>
        <w:t xml:space="preserve">year period;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ten years if a return is not filed for the time period during which the noncompliance occurs.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(U)</w:t>
      </w:r>
      <w:r w:rsidRPr="00F64BD2">
        <w:rPr>
          <w:rFonts w:cs="Times New Roman"/>
        </w:rPr>
        <w:tab/>
        <w:t>Section 4</w:t>
      </w:r>
      <w:r w:rsidRPr="00F64BD2">
        <w:rPr>
          <w:rFonts w:cs="Times New Roman"/>
        </w:rPr>
        <w:noBreakHyphen/>
        <w:t>29</w:t>
      </w:r>
      <w:r w:rsidRPr="00F64BD2">
        <w:rPr>
          <w:rFonts w:cs="Times New Roman"/>
        </w:rPr>
        <w:noBreakHyphen/>
        <w:t xml:space="preserve">65 does not apply to this section.  All references in this section to taxes mean South Carolina taxes unless otherwise expressly stated.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(V)(1)</w:t>
      </w:r>
      <w:r w:rsidRPr="00F64BD2">
        <w:rPr>
          <w:rFonts w:cs="Times New Roman"/>
        </w:rPr>
        <w:tab/>
        <w:t xml:space="preserve">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Notwithstanding another provision of this section, for a qualified recycling facility, the assessment ratio must be at least three percent.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Any machinery and equipment foundations, port facilities, or railroad track systems used, or to be used, for a qualified recycling facility is considered tangible personal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 xml:space="preserve">Notwithstanding subsections (F) and (I) of this section, the total costs of all investments made for a qualified recycling facility are eligible for fee payments as provided in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 xml:space="preserve">For purposes of fees that may be due on undeveloped property for which title has been transferred to the county by or for the owner or operator of a qualified recycling facility, the assessment ratio is three percent.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(6)</w:t>
      </w:r>
      <w:r w:rsidRPr="00F64BD2">
        <w:rPr>
          <w:rFonts w:cs="Times New Roman"/>
        </w:rPr>
        <w:tab/>
        <w:t xml:space="preserve">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(7)</w:t>
      </w:r>
      <w:r w:rsidRPr="00F64BD2">
        <w:rPr>
          <w:rFonts w:cs="Times New Roman"/>
        </w:rPr>
        <w:tab/>
        <w:t>As used in this subsection, ‘qualified recycling facility’ and ‘investment’ have the meaning provided in Section 12</w:t>
      </w:r>
      <w:r w:rsidRPr="00F64BD2">
        <w:rPr>
          <w:rFonts w:cs="Times New Roman"/>
        </w:rPr>
        <w:noBreakHyphen/>
        <w:t>7</w:t>
      </w:r>
      <w:r w:rsidRPr="00F64BD2">
        <w:rPr>
          <w:rFonts w:cs="Times New Roman"/>
        </w:rPr>
        <w:noBreakHyphen/>
        <w:t>1275(A).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(W)(1)</w:t>
      </w:r>
      <w:r w:rsidRPr="00F64BD2">
        <w:rPr>
          <w:rFonts w:cs="Times New Roman"/>
        </w:rPr>
        <w:tab/>
        <w:t>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(X)(1)</w:t>
      </w:r>
      <w:r w:rsidRPr="00F64BD2">
        <w:rPr>
          <w:rFonts w:cs="Times New Roman"/>
        </w:rPr>
        <w:tab/>
        <w:t xml:space="preserve">All agreements entered into pursuant to this section must include as the first portion of the document a recapitulation of the remaining contents of the document which includes, but is not limited to, the following: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the legal name of each party to the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the county and street address of the project and property to be subject to the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the minimum investment agreed upon;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 xml:space="preserve">the length and term of the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(e)</w:t>
      </w:r>
      <w:r w:rsidRPr="00F64BD2">
        <w:rPr>
          <w:rFonts w:cs="Times New Roman"/>
        </w:rPr>
        <w:tab/>
        <w:t xml:space="preserve">the assessment ratio applicable for each year of the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(f)</w:t>
      </w:r>
      <w:r w:rsidRPr="00F64BD2">
        <w:rPr>
          <w:rFonts w:cs="Times New Roman"/>
        </w:rPr>
        <w:tab/>
        <w:t xml:space="preserve">the millage rate applicable for each year of the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(g)</w:t>
      </w:r>
      <w:r w:rsidRPr="00F64BD2">
        <w:rPr>
          <w:rFonts w:cs="Times New Roman"/>
        </w:rPr>
        <w:tab/>
        <w:t xml:space="preserve">a schedule showing the amount of the fee and its calculation for each year of the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(h)</w:t>
      </w:r>
      <w:r w:rsidRPr="00F64BD2">
        <w:rPr>
          <w:rFonts w:cs="Times New Roman"/>
        </w:rPr>
        <w:tab/>
        <w:t xml:space="preserve">a schedule showing the amount to be distributed annually to each of the affected taxing entities;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 xml:space="preserve">a statement answering the following questions: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Is the project to be located in a multi</w:t>
      </w:r>
      <w:r w:rsidRPr="00F64BD2">
        <w:rPr>
          <w:rFonts w:cs="Times New Roman"/>
        </w:rPr>
        <w:noBreakHyphen/>
        <w:t xml:space="preserve">county park formed pursuant to Chapter 29, Title 4?;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 xml:space="preserve">Is disposal of property subject to the fee allowed?;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 xml:space="preserve">Will special source revenue bonds be issued or credits for infrastructure investment be allowed in connection with this project?;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(iv)</w:t>
      </w:r>
      <w:r w:rsidRPr="00F64BD2">
        <w:rPr>
          <w:rFonts w:cs="Times New Roman"/>
        </w:rPr>
        <w:tab/>
        <w:t xml:space="preserve">Will payment amounts be modified using a net present value calculation?;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(v)</w:t>
      </w:r>
      <w:r w:rsidRPr="00F64BD2">
        <w:rPr>
          <w:rFonts w:cs="Times New Roman"/>
        </w:rPr>
        <w:tab/>
        <w:t xml:space="preserve">Do replacement property provisions apply?;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(j)</w:t>
      </w:r>
      <w:r w:rsidRPr="00F64BD2">
        <w:rPr>
          <w:rFonts w:cs="Times New Roman"/>
        </w:rPr>
        <w:tab/>
      </w:r>
      <w:r w:rsidRPr="00F64BD2">
        <w:rPr>
          <w:rFonts w:cs="Times New Roman"/>
        </w:rPr>
        <w:tab/>
        <w:t xml:space="preserve">any other feature or aspect of the agreement which may affect the calculation of subitems (g) and (h) of this item;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(k)</w:t>
      </w:r>
      <w:r w:rsidRPr="00F64BD2">
        <w:rPr>
          <w:rFonts w:cs="Times New Roman"/>
        </w:rPr>
        <w:tab/>
        <w:t xml:space="preserve">a description of the effect upon the schedules required by subitems (g) and (h) of this item of any feature covered by subitems (i) and (j) not reflected in the schedules for subitems (g) and (h);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sidRPr="00F64BD2">
        <w:rPr>
          <w:rFonts w:cs="Times New Roman"/>
        </w:rPr>
        <w:t>(l)</w:t>
      </w:r>
      <w:r w:rsidRPr="00F64BD2">
        <w:rPr>
          <w:rFonts w:cs="Times New Roman"/>
        </w:rPr>
        <w:tab/>
      </w:r>
      <w:r w:rsidRPr="00F64BD2">
        <w:rPr>
          <w:rFonts w:cs="Times New Roman"/>
        </w:rPr>
        <w:tab/>
        <w:t xml:space="preserve">which party or parties to the agreement are responsible for updating any information contained in the summary document.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The county and the sponsor and sponsor affiliates may agree to waive any or all of the item</w:t>
      </w:r>
      <w:r>
        <w:rPr>
          <w:rFonts w:cs="Times New Roman"/>
        </w:rPr>
        <w:t>s described in this subsection.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The provisions of this section take effect upon approval by the Governor except that the provisions of Section 4</w:t>
      </w:r>
      <w:r w:rsidRPr="00F64BD2">
        <w:rPr>
          <w:rFonts w:cs="Times New Roman"/>
        </w:rPr>
        <w:noBreakHyphen/>
        <w:t>29</w:t>
      </w:r>
      <w:r w:rsidRPr="00F64BD2">
        <w:rPr>
          <w:rFonts w:cs="Times New Roman"/>
        </w:rPr>
        <w:noBreakHyphen/>
        <w:t>67(C)(3) take effect January 1, 2011, provided that a county may amend an existing fee</w:t>
      </w:r>
      <w:r w:rsidRPr="00F64BD2">
        <w:rPr>
          <w:rFonts w:cs="Times New Roman"/>
        </w:rPr>
        <w:noBreakHyphen/>
        <w:t>in</w:t>
      </w:r>
      <w:r w:rsidRPr="00F64BD2">
        <w:rPr>
          <w:rFonts w:cs="Times New Roman"/>
        </w:rPr>
        <w:noBreakHyphen/>
        <w:t>lieu agreement at any time prior to the expiration of the fee to incorporate the amendments to Section 4</w:t>
      </w:r>
      <w:r w:rsidRPr="00F64BD2">
        <w:rPr>
          <w:rFonts w:cs="Times New Roman"/>
        </w:rPr>
        <w:noBreakHyphen/>
        <w:t>29</w:t>
      </w:r>
      <w:r w:rsidRPr="00F64BD2">
        <w:rPr>
          <w:rFonts w:cs="Times New Roman"/>
        </w:rPr>
        <w:noBreakHyphen/>
        <w:t>67(C)(3) as contained in subsection A.  Also, except that Section 4</w:t>
      </w:r>
      <w:r w:rsidRPr="00F64BD2">
        <w:rPr>
          <w:rFonts w:cs="Times New Roman"/>
        </w:rPr>
        <w:noBreakHyphen/>
        <w:t>29</w:t>
      </w:r>
      <w:r w:rsidRPr="00F64BD2">
        <w:rPr>
          <w:rFonts w:cs="Times New Roman"/>
        </w:rPr>
        <w:noBreakHyphen/>
        <w:t>67(D) shall take effect in each county in the first property tax year in which a countywide reassessment program is implemented after December 31, 2010.</w:t>
      </w:r>
      <w:r>
        <w:rPr>
          <w:rFonts w:cs="Times New Roman"/>
        </w:rPr>
        <w: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issuance for personal property; removal of personal property</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7.</w:t>
      </w:r>
      <w:r w:rsidRPr="00F64BD2">
        <w:rPr>
          <w:rFonts w:cs="Times New Roman"/>
        </w:rPr>
        <w:tab/>
        <w:t>Section 4</w:t>
      </w:r>
      <w:r w:rsidRPr="00F64BD2">
        <w:rPr>
          <w:rFonts w:cs="Times New Roman"/>
        </w:rPr>
        <w:noBreakHyphen/>
        <w:t>29</w:t>
      </w:r>
      <w:r w:rsidRPr="00F64BD2">
        <w:rPr>
          <w:rFonts w:cs="Times New Roman"/>
        </w:rPr>
        <w:noBreakHyphen/>
        <w:t>68(A)(2) of the 1976 Code, as last amended by Act 116 of 2007,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“(2)(i)</w:t>
      </w:r>
      <w:r w:rsidRPr="00F64BD2">
        <w:rPr>
          <w:rFonts w:cs="Times New Roman"/>
        </w:rPr>
        <w:tab/>
        <w:t>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Pr="00F64BD2">
        <w:rPr>
          <w:rFonts w:cs="Times New Roman"/>
        </w:rPr>
        <w:noBreakHyphen/>
        <w:t>44</w:t>
      </w:r>
      <w:r w:rsidRPr="00F64BD2">
        <w:rPr>
          <w:rFonts w:cs="Times New Roman"/>
        </w:rPr>
        <w:noBreakHyphen/>
        <w:t>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4BD2">
        <w:rPr>
          <w:rFonts w:cs="Times New Roman"/>
          <w:color w:val="000000" w:themeColor="text1"/>
          <w:u w:color="000000" w:themeColor="text1"/>
        </w:rPr>
        <w:tab/>
      </w:r>
      <w:r w:rsidRPr="00F64BD2">
        <w:rPr>
          <w:rFonts w:cs="Times New Roman"/>
          <w:color w:val="000000" w:themeColor="text1"/>
          <w:u w:color="000000" w:themeColor="text1"/>
        </w:rPr>
        <w:tab/>
      </w:r>
      <w:r w:rsidRPr="00F64BD2">
        <w:rPr>
          <w:rFonts w:cs="Times New Roman"/>
          <w:color w:val="000000" w:themeColor="text1"/>
          <w:u w:color="000000" w:themeColor="text1"/>
        </w:rPr>
        <w:tab/>
        <w:t>(ii)</w:t>
      </w:r>
      <w:r w:rsidRPr="00F64BD2">
        <w:rPr>
          <w:rFonts w:cs="Times New Roman"/>
          <w:color w:val="000000" w:themeColor="text1"/>
          <w:u w:color="000000" w:themeColor="text1"/>
        </w:rPr>
        <w:tab/>
        <w:t xml:space="preserve">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w:t>
      </w:r>
      <w:r>
        <w:rPr>
          <w:rFonts w:cs="Times New Roman"/>
          <w:color w:val="000000" w:themeColor="text1"/>
          <w:u w:color="000000" w:themeColor="text1"/>
        </w:rPr>
        <w:t>d</w:t>
      </w:r>
      <w:r w:rsidRPr="00F64BD2">
        <w:rPr>
          <w:rFonts w:cs="Times New Roman"/>
          <w:color w:val="000000" w:themeColor="text1"/>
          <w:u w:color="000000" w:themeColor="text1"/>
        </w:rPr>
        <w:t>epartment to the county in which the project is located.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4BD2">
        <w:rPr>
          <w:rFonts w:cs="Times New Roman"/>
          <w:color w:val="000000" w:themeColor="text1"/>
          <w:u w:color="000000" w:themeColor="text1"/>
        </w:rPr>
        <w:tab/>
      </w:r>
      <w:r w:rsidRPr="00F64BD2">
        <w:rPr>
          <w:rFonts w:cs="Times New Roman"/>
          <w:color w:val="000000" w:themeColor="text1"/>
          <w:u w:color="000000" w:themeColor="text1"/>
        </w:rPr>
        <w:tab/>
      </w:r>
      <w:r w:rsidRPr="00F64BD2">
        <w:rPr>
          <w:rFonts w:cs="Times New Roman"/>
          <w:color w:val="000000" w:themeColor="text1"/>
          <w:u w:color="000000" w:themeColor="text1"/>
        </w:rPr>
        <w:tab/>
      </w:r>
      <w:r w:rsidRPr="00F64BD2">
        <w:rPr>
          <w:rFonts w:cs="Times New Roman"/>
          <w:color w:val="000000" w:themeColor="text1"/>
          <w:u w:color="000000" w:themeColor="text1"/>
        </w:rPr>
        <w:tab/>
        <w:t>(a)</w:t>
      </w:r>
      <w:r w:rsidRPr="00F64BD2">
        <w:rPr>
          <w:rFonts w:cs="Times New Roman"/>
          <w:color w:val="000000" w:themeColor="text1"/>
          <w:u w:color="000000" w:themeColor="text1"/>
        </w:rPr>
        <w:tab/>
        <w:t>To the extent that any payment amounts were used for both real property and personal property or infrastructure and personal property, all amounts will be presumed to have been first used for personal property.</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color w:val="000000" w:themeColor="text1"/>
          <w:u w:color="000000" w:themeColor="text1"/>
        </w:rPr>
        <w:tab/>
      </w:r>
      <w:r w:rsidRPr="00F64BD2">
        <w:rPr>
          <w:rFonts w:cs="Times New Roman"/>
          <w:color w:val="000000" w:themeColor="text1"/>
          <w:u w:color="000000" w:themeColor="text1"/>
        </w:rPr>
        <w:tab/>
      </w:r>
      <w:r w:rsidRPr="00F64BD2">
        <w:rPr>
          <w:rFonts w:cs="Times New Roman"/>
          <w:color w:val="000000" w:themeColor="text1"/>
          <w:u w:color="000000" w:themeColor="text1"/>
        </w:rPr>
        <w:tab/>
      </w:r>
      <w:r w:rsidRPr="00F64BD2">
        <w:rPr>
          <w:rFonts w:cs="Times New Roman"/>
          <w:color w:val="000000" w:themeColor="text1"/>
          <w:u w:color="000000" w:themeColor="text1"/>
        </w:rPr>
        <w:tab/>
        <w:t>(b)</w:t>
      </w:r>
      <w:r w:rsidRPr="00F64BD2">
        <w:rPr>
          <w:rFonts w:cs="Times New Roman"/>
          <w:color w:val="000000" w:themeColor="text1"/>
          <w:u w:color="000000" w:themeColor="text1"/>
        </w:rPr>
        <w:tab/>
        <w:t>If personal property is removed from the project but is replaced with qualifying replacement property, then the personal property will not be considered to have been removed from the property.</w:t>
      </w:r>
      <w:r w:rsidRPr="00F64BD2">
        <w:rPr>
          <w:rFonts w:cs="Times New Roman"/>
        </w:rPr>
        <w:t>”</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8.</w:t>
      </w:r>
      <w:r w:rsidRPr="00F64BD2">
        <w:rPr>
          <w:rFonts w:cs="Times New Roman"/>
        </w:rPr>
        <w:tab/>
        <w:t>A.</w:t>
      </w:r>
      <w:r w:rsidRPr="00F64BD2">
        <w:rPr>
          <w:rFonts w:cs="Times New Roman"/>
        </w:rPr>
        <w:tab/>
      </w:r>
      <w:r w:rsidRPr="00F64BD2">
        <w:rPr>
          <w:rFonts w:cs="Times New Roman"/>
        </w:rPr>
        <w:tab/>
        <w:t>Section 12</w:t>
      </w:r>
      <w:r w:rsidRPr="00F64BD2">
        <w:rPr>
          <w:rFonts w:cs="Times New Roman"/>
        </w:rPr>
        <w:noBreakHyphen/>
        <w:t>44</w:t>
      </w:r>
      <w:r w:rsidRPr="00F64BD2">
        <w:rPr>
          <w:rFonts w:cs="Times New Roman"/>
        </w:rPr>
        <w:noBreakHyphen/>
        <w:t>30 of the 1976 Code, as last amended by Act 352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44</w:t>
      </w:r>
      <w:r w:rsidRPr="00F64BD2">
        <w:rPr>
          <w:rFonts w:cs="Times New Roman"/>
        </w:rPr>
        <w:noBreakHyphen/>
        <w:t>30.</w:t>
      </w:r>
      <w:r w:rsidRPr="00F64BD2">
        <w:rPr>
          <w:rFonts w:cs="Times New Roman"/>
        </w:rPr>
        <w:tab/>
      </w:r>
      <w:r w:rsidRPr="00F64BD2">
        <w:rPr>
          <w:rFonts w:cs="Times New Roman"/>
        </w:rPr>
        <w:tab/>
        <w:t xml:space="preserve">As used in this chapter: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w:t>
      </w:r>
      <w:r w:rsidRPr="00F64BD2">
        <w:rPr>
          <w:rFonts w:cs="Times New Roman"/>
        </w:rPr>
        <w:tab/>
        <w:t>‘Alternative payment method’ means fee payments as provided in Section 12</w:t>
      </w:r>
      <w:r w:rsidRPr="00F64BD2">
        <w:rPr>
          <w:rFonts w:cs="Times New Roman"/>
        </w:rPr>
        <w:noBreakHyphen/>
        <w:t>44</w:t>
      </w:r>
      <w:r w:rsidRPr="00F64BD2">
        <w:rPr>
          <w:rFonts w:cs="Times New Roman"/>
        </w:rPr>
        <w:noBreakHyphen/>
        <w:t xml:space="preserve">50(A)(3).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‘Commencement date’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subsection (17) is the last day of the first property tax year in which economic development property is placed in service.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(3)</w:t>
      </w:r>
      <w:r w:rsidRPr="00F64BD2">
        <w:rPr>
          <w:rFonts w:cs="Times New Roman"/>
        </w:rPr>
        <w:tab/>
        <w:t>‘County’ means the county or counties in which the project is proposed to be located.  A project may be located in more than one county, subject to the provisions of Section 12</w:t>
      </w:r>
      <w:r w:rsidRPr="00F64BD2">
        <w:rPr>
          <w:rFonts w:cs="Times New Roman"/>
        </w:rPr>
        <w:noBreakHyphen/>
        <w:t>44</w:t>
      </w:r>
      <w:r w:rsidRPr="00F64BD2">
        <w:rPr>
          <w:rFonts w:cs="Times New Roman"/>
        </w:rPr>
        <w:noBreakHyphen/>
        <w:t xml:space="preserve">40(H).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(4)</w:t>
      </w:r>
      <w:r w:rsidRPr="00F64BD2">
        <w:rPr>
          <w:rFonts w:cs="Times New Roman"/>
        </w:rPr>
        <w:tab/>
        <w:t>‘County council’ means the governing body of the county in which the economic development property is located, except as specifically provided by Section 12</w:t>
      </w:r>
      <w:r w:rsidRPr="00F64BD2">
        <w:rPr>
          <w:rFonts w:cs="Times New Roman"/>
        </w:rPr>
        <w:noBreakHyphen/>
        <w:t>44</w:t>
      </w:r>
      <w:r w:rsidRPr="00F64BD2">
        <w:rPr>
          <w:rFonts w:cs="Times New Roman"/>
        </w:rPr>
        <w:noBreakHyphen/>
        <w:t xml:space="preserve">40(H).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(5)</w:t>
      </w:r>
      <w:r w:rsidRPr="00F64BD2">
        <w:rPr>
          <w:rFonts w:cs="Times New Roman"/>
        </w:rPr>
        <w:tab/>
        <w:t xml:space="preserve">‘Department’ means the South Carolina Department of Revenue.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(6)</w:t>
      </w:r>
      <w:r w:rsidRPr="00F64BD2">
        <w:rPr>
          <w:rFonts w:cs="Times New Roman"/>
        </w:rPr>
        <w:tab/>
        <w:t>‘Economic development property’ means each item of real and tangible personal property comprising a project which satisfies the provisions of Section 12</w:t>
      </w:r>
      <w:r w:rsidRPr="00F64BD2">
        <w:rPr>
          <w:rFonts w:cs="Times New Roman"/>
        </w:rPr>
        <w:noBreakHyphen/>
        <w:t>44</w:t>
      </w:r>
      <w:r w:rsidRPr="00F64BD2">
        <w:rPr>
          <w:rFonts w:cs="Times New Roman"/>
        </w:rPr>
        <w:noBreakHyphen/>
        <w:t>40(C) and other requirements of this chapter and is subject to a fee agreement.  That property, other than replacement property qualifying under Section 12</w:t>
      </w:r>
      <w:r w:rsidRPr="00F64BD2">
        <w:rPr>
          <w:rFonts w:cs="Times New Roman"/>
        </w:rPr>
        <w:noBreakHyphen/>
        <w:t>44</w:t>
      </w:r>
      <w:r w:rsidRPr="00F64BD2">
        <w:rPr>
          <w:rFonts w:cs="Times New Roman"/>
        </w:rPr>
        <w:noBreakHyphen/>
        <w:t xml:space="preserve">60, must be placed in service by the end of the investment period.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(7)</w:t>
      </w:r>
      <w:r w:rsidRPr="00F64BD2">
        <w:rPr>
          <w:rFonts w:cs="Times New Roman"/>
        </w:rPr>
        <w:tab/>
        <w:t xml:space="preserve">‘Enhanced investment’ means a project that results in a total investment: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(a)</w:t>
      </w:r>
      <w:r w:rsidRPr="00F64BD2">
        <w:rPr>
          <w:rFonts w:cs="Times New Roman"/>
        </w:rPr>
        <w:tab/>
        <w:t>by a single sponsor investing at least one hundred fifty million dollars and creating at least one hundred twenty</w:t>
      </w:r>
      <w:r w:rsidRPr="00F64BD2">
        <w:rPr>
          <w:rFonts w:cs="Times New Roman"/>
        </w:rPr>
        <w:noBreakHyphen/>
        <w:t>five new full</w:t>
      </w:r>
      <w:r w:rsidRPr="00F64BD2">
        <w:rPr>
          <w:rFonts w:cs="Times New Roman"/>
        </w:rPr>
        <w:noBreakHyphen/>
        <w:t>time jobs at the project; provided that the new full</w:t>
      </w:r>
      <w:r w:rsidRPr="00F64BD2">
        <w:rPr>
          <w:rFonts w:cs="Times New Roman"/>
        </w:rPr>
        <w:noBreakHyphen/>
        <w:t>time jobs requirement of this subsection does not apply to a taxpayer who paid more than fifty percent of all property taxes actually collected in the county for more than twenty</w:t>
      </w:r>
      <w:r w:rsidRPr="00F64BD2">
        <w:rPr>
          <w:rFonts w:cs="Times New Roman"/>
        </w:rPr>
        <w:noBreakHyphen/>
        <w:t xml:space="preserve">five years, ending on the date of the fee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(b)</w:t>
      </w:r>
      <w:r w:rsidRPr="00F64BD2">
        <w:rPr>
          <w:rFonts w:cs="Times New Roman"/>
        </w:rPr>
        <w:tab/>
        <w:t xml:space="preserve">by a single sponsor investing at least four hundred million dollars;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(c)</w:t>
      </w:r>
      <w:r w:rsidRPr="00F64BD2">
        <w:rPr>
          <w:rFonts w:cs="Times New Roman"/>
        </w:rPr>
        <w:tab/>
        <w:t>that satisfies the requirements of Section 11</w:t>
      </w:r>
      <w:r w:rsidRPr="00F64BD2">
        <w:rPr>
          <w:rFonts w:cs="Times New Roman"/>
        </w:rPr>
        <w:noBreakHyphen/>
        <w:t>41</w:t>
      </w:r>
      <w:r w:rsidRPr="00F64BD2">
        <w:rPr>
          <w:rFonts w:cs="Times New Roman"/>
        </w:rPr>
        <w:noBreakHyphen/>
        <w:t>30(2)(a), and for which the Secretary of Commerce has delivered certification pursuant to Section 11</w:t>
      </w:r>
      <w:r w:rsidRPr="00F64BD2">
        <w:rPr>
          <w:rFonts w:cs="Times New Roman"/>
        </w:rPr>
        <w:noBreakHyphen/>
        <w:t>41</w:t>
      </w:r>
      <w:r w:rsidRPr="00F64BD2">
        <w:rPr>
          <w:rFonts w:cs="Times New Roman"/>
        </w:rPr>
        <w:noBreakHyphen/>
        <w:t xml:space="preserve">70(2)(a).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For purposes of this item, if a single sponsor enters into a financing arrangement of the type described in Section 12</w:t>
      </w:r>
      <w:r w:rsidRPr="00F64BD2">
        <w:rPr>
          <w:rFonts w:cs="Times New Roman"/>
        </w:rPr>
        <w:noBreakHyphen/>
        <w:t>44</w:t>
      </w:r>
      <w:r w:rsidRPr="00F64BD2">
        <w:rPr>
          <w:rFonts w:cs="Times New Roman"/>
        </w:rPr>
        <w:noBreakHyphen/>
        <w:t>120(B), the investment in or financing of the property by a developer, lessor, financing entity, or other third party in accordance with this arrangement is considered investment by the sponsor.  Investment by a related person to the sponsor, as described in Section 12</w:t>
      </w:r>
      <w:r w:rsidRPr="00F64BD2">
        <w:rPr>
          <w:rFonts w:cs="Times New Roman"/>
        </w:rPr>
        <w:noBreakHyphen/>
        <w:t>10</w:t>
      </w:r>
      <w:r w:rsidRPr="00F64BD2">
        <w:rPr>
          <w:rFonts w:cs="Times New Roman"/>
        </w:rPr>
        <w:noBreakHyphen/>
        <w:t xml:space="preserve">80(D)(2), is considered investment by the sponsor.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(8)</w:t>
      </w:r>
      <w:r w:rsidRPr="00F64BD2">
        <w:rPr>
          <w:rFonts w:cs="Times New Roman"/>
        </w:rPr>
        <w:tab/>
        <w:t xml:space="preserve">‘Exemption period’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year’s investment made by a sponsor during the investment period.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(9)</w:t>
      </w:r>
      <w:r w:rsidRPr="00F64BD2">
        <w:rPr>
          <w:rFonts w:cs="Times New Roman"/>
        </w:rPr>
        <w:tab/>
        <w:t xml:space="preserve">‘Fee’ means the amount paid in lieu of ad valorem property tax as provided in the fee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(10)</w:t>
      </w:r>
      <w:r w:rsidRPr="00F64BD2">
        <w:rPr>
          <w:rFonts w:cs="Times New Roman"/>
        </w:rPr>
        <w:tab/>
        <w:t>‘Fee agreement’ means an agreement between the sponsor and the county obligating the sponsor to pay fees instead of property taxes during the exemption period for each item of economic development property as more particularly described in Section 12</w:t>
      </w:r>
      <w:r w:rsidRPr="00F64BD2">
        <w:rPr>
          <w:rFonts w:cs="Times New Roman"/>
        </w:rPr>
        <w:noBreakHyphen/>
        <w:t>44</w:t>
      </w:r>
      <w:r w:rsidRPr="00F64BD2">
        <w:rPr>
          <w:rFonts w:cs="Times New Roman"/>
        </w:rPr>
        <w:noBreakHyphen/>
        <w:t xml:space="preserve">40.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(11)</w:t>
      </w:r>
      <w:r w:rsidRPr="00F64BD2">
        <w:rPr>
          <w:rFonts w:cs="Times New Roman"/>
        </w:rPr>
        <w:tab/>
        <w:t xml:space="preserve">‘Inducement resolution’ means a resolution of the county setting forth the commitment of the county to enter into a fee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(12)</w:t>
      </w:r>
      <w:r w:rsidRPr="00F64BD2">
        <w:rPr>
          <w:rFonts w:cs="Times New Roman"/>
        </w:rPr>
        <w:tab/>
        <w:t>‘Infrastructure improvement credit’ means a credit against the fee as provided by Section 12</w:t>
      </w:r>
      <w:r w:rsidRPr="00F64BD2">
        <w:rPr>
          <w:rFonts w:cs="Times New Roman"/>
        </w:rPr>
        <w:noBreakHyphen/>
        <w:t>44</w:t>
      </w:r>
      <w:r w:rsidRPr="00F64BD2">
        <w:rPr>
          <w:rFonts w:cs="Times New Roman"/>
        </w:rPr>
        <w:noBreakHyphen/>
        <w:t xml:space="preserve">70.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(13)</w:t>
      </w:r>
      <w:r w:rsidRPr="00F64BD2">
        <w:rPr>
          <w:rFonts w:cs="Times New Roman"/>
        </w:rPr>
        <w:tab/>
        <w:t xml:space="preserve">‘Investment period’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subsection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(14)</w:t>
      </w:r>
      <w:r w:rsidRPr="00F64BD2">
        <w:rPr>
          <w:rFonts w:cs="Times New Roman"/>
        </w:rPr>
        <w:tab/>
        <w:t>‘Minimum investment’ means an investment in the project of at least two and one</w:t>
      </w:r>
      <w:r w:rsidRPr="00F64BD2">
        <w:rPr>
          <w:rFonts w:cs="Times New Roman"/>
        </w:rPr>
        <w:noBreakHyphen/>
        <w:t>half million dollars within the investment period.  If a county has an average annual unemployment rate of at least twice the state average during the last twenty</w:t>
      </w:r>
      <w:r w:rsidRPr="00F64BD2">
        <w:rPr>
          <w:rFonts w:cs="Times New Roman"/>
        </w:rPr>
        <w:noBreakHyphen/>
        <w:t>four month period based on data available on the most recent November first, the minimum investment is one million dollars.  The department shall designate these reduced investment counties by December thirty</w:t>
      </w:r>
      <w:r w:rsidRPr="00F64BD2">
        <w:rPr>
          <w:rFonts w:cs="Times New Roman"/>
        </w:rPr>
        <w:noBreakHyphen/>
        <w:t xml:space="preserve">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(15)</w:t>
      </w:r>
      <w:r w:rsidRPr="00F64BD2">
        <w:rPr>
          <w:rFonts w:cs="Times New Roman"/>
        </w:rPr>
        <w:tab/>
        <w:t>‘Industrial development park’ means an industrial or business park developed by two or more counties as defined in Section 4</w:t>
      </w:r>
      <w:r w:rsidRPr="00F64BD2">
        <w:rPr>
          <w:rFonts w:cs="Times New Roman"/>
        </w:rPr>
        <w:noBreakHyphen/>
        <w:t>1</w:t>
      </w:r>
      <w:r w:rsidRPr="00F64BD2">
        <w:rPr>
          <w:rFonts w:cs="Times New Roman"/>
        </w:rPr>
        <w:noBreakHyphen/>
        <w:t xml:space="preserve">170.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(16)</w:t>
      </w:r>
      <w:r w:rsidRPr="00F64BD2">
        <w:rPr>
          <w:rFonts w:cs="Times New Roman"/>
        </w:rPr>
        <w:tab/>
        <w:t xml:space="preserve">‘Project’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Pr>
          <w:rFonts w:cs="Times New Roman"/>
        </w:rPr>
        <w:t>‘</w:t>
      </w:r>
      <w:r w:rsidRPr="00F64BD2">
        <w:rPr>
          <w:rFonts w:cs="Times New Roman"/>
        </w:rPr>
        <w:t>Project</w:t>
      </w:r>
      <w:r>
        <w:rPr>
          <w:rFonts w:cs="Times New Roman"/>
        </w:rPr>
        <w:t>’</w:t>
      </w:r>
      <w:r w:rsidRPr="00F64BD2">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(17)</w:t>
      </w:r>
      <w:r w:rsidRPr="00F64BD2">
        <w:rPr>
          <w:rFonts w:cs="Times New Roman"/>
        </w:rPr>
        <w:tab/>
        <w:t>‘Qualified nuclear plant facility’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(18)</w:t>
      </w:r>
      <w:r w:rsidRPr="00F64BD2">
        <w:rPr>
          <w:rFonts w:cs="Times New Roman"/>
        </w:rPr>
        <w:tab/>
        <w:t>‘Replacement property’ means property placed under the fee agreement to replace economic development property previously subject to the fee agreement, as provided in Section 12</w:t>
      </w:r>
      <w:r w:rsidRPr="00F64BD2">
        <w:rPr>
          <w:rFonts w:cs="Times New Roman"/>
        </w:rPr>
        <w:noBreakHyphen/>
        <w:t>44</w:t>
      </w:r>
      <w:r w:rsidRPr="00F64BD2">
        <w:rPr>
          <w:rFonts w:cs="Times New Roman"/>
        </w:rPr>
        <w:noBreakHyphen/>
        <w:t xml:space="preserve">60.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(19)</w:t>
      </w:r>
      <w:r w:rsidRPr="00F64BD2">
        <w:rPr>
          <w:rFonts w:cs="Times New Roman"/>
        </w:rPr>
        <w:tab/>
        <w:t>‘Sponsor’ means one or more entities which sign the fee agreement with the county and makes the minimum investment, subject to the provisions of Section 12</w:t>
      </w:r>
      <w:r w:rsidRPr="00F64BD2">
        <w:rPr>
          <w:rFonts w:cs="Times New Roman"/>
        </w:rPr>
        <w:noBreakHyphen/>
        <w:t>44</w:t>
      </w:r>
      <w:r w:rsidRPr="00F64BD2">
        <w:rPr>
          <w:rFonts w:cs="Times New Roman"/>
        </w:rPr>
        <w:noBreakHyphen/>
        <w:t>40, each of which makes the minimum investment as provided in subsection (13) and also includes a sponsor affiliate unless the context clearly indicates otherwise.  If a project consists of a manufacturing, research and development, corporate office, or distribution facility, as those terms are defined in Section 12</w:t>
      </w:r>
      <w:r w:rsidRPr="00F64BD2">
        <w:rPr>
          <w:rFonts w:cs="Times New Roman"/>
        </w:rPr>
        <w:noBreakHyphen/>
        <w:t>6</w:t>
      </w:r>
      <w:r w:rsidRPr="00F64BD2">
        <w:rPr>
          <w:rFonts w:cs="Times New Roman"/>
        </w:rPr>
        <w:noBreakHyphen/>
        <w:t>3360(</w:t>
      </w:r>
      <w:r>
        <w:rPr>
          <w:rFonts w:cs="Times New Roman"/>
        </w:rPr>
        <w:t>M</w:t>
      </w:r>
      <w:r w:rsidRPr="00F64BD2">
        <w:rPr>
          <w:rFonts w:cs="Times New Roman"/>
        </w:rPr>
        <w:t xml:space="preserve">) and including a qualified nuclear plant facility as defined in subsection (17) of this section, each sponsor or sponsor affiliate is not required to invest the minimum investment if the total investment at the project exceeds five million dollars.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(20)</w:t>
      </w:r>
      <w:r w:rsidRPr="00F64BD2">
        <w:rPr>
          <w:rFonts w:cs="Times New Roman"/>
        </w:rPr>
        <w:tab/>
        <w:t xml:space="preserve">‘Sponsor affiliate’ means an entity that joins with or is an affiliate of a sponsor and that participates in the investment in, or financing of, a project. </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(21)</w:t>
      </w:r>
      <w:r w:rsidRPr="00F64BD2">
        <w:rPr>
          <w:rFonts w:cs="Times New Roman"/>
        </w:rPr>
        <w:tab/>
        <w:t>‘Termination date’ means the date that is the last day of a property tax year that is the twenty</w:t>
      </w:r>
      <w:r w:rsidRPr="00F64BD2">
        <w:rPr>
          <w:rFonts w:cs="Times New Roman"/>
        </w:rPr>
        <w:noBreakHyphen/>
        <w:t>ninth year following the first property tax year in which an applicable piece of economic development property is placed in service.  A sponsor may apply to the county prior to the termination date for an extension of the termination date beyond the twenty</w:t>
      </w:r>
      <w:r w:rsidRPr="00F64BD2">
        <w:rPr>
          <w:rFonts w:cs="Times New Roman"/>
        </w:rPr>
        <w:noBreakHyphen/>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Pr="00F64BD2">
        <w:rPr>
          <w:rFonts w:cs="Times New Roman"/>
        </w:rPr>
        <w:noBreakHyphen/>
        <w:t>44</w:t>
      </w:r>
      <w:r w:rsidRPr="00F64BD2">
        <w:rPr>
          <w:rFonts w:cs="Times New Roman"/>
        </w:rPr>
        <w:noBreakHyphen/>
        <w:t>140, the termination date is the date the agreement is terminated.”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The provisions of this section take effect upon approval by the Governor except that the provisions of Section 12</w:t>
      </w:r>
      <w:r w:rsidRPr="00F64BD2">
        <w:rPr>
          <w:rFonts w:cs="Times New Roman"/>
        </w:rPr>
        <w:noBreakHyphen/>
        <w:t>44</w:t>
      </w:r>
      <w:r w:rsidRPr="00F64BD2">
        <w:rPr>
          <w:rFonts w:cs="Times New Roman"/>
        </w:rPr>
        <w:noBreakHyphen/>
        <w:t>30(21) take effect January 1, 2011, provided that a county may amend an existing fee</w:t>
      </w:r>
      <w:r w:rsidRPr="00F64BD2">
        <w:rPr>
          <w:rFonts w:cs="Times New Roman"/>
        </w:rPr>
        <w:noBreakHyphen/>
        <w:t>in</w:t>
      </w:r>
      <w:r w:rsidRPr="00F64BD2">
        <w:rPr>
          <w:rFonts w:cs="Times New Roman"/>
        </w:rPr>
        <w:noBreakHyphen/>
        <w:t>lieu agreement at any time prior to the expiration of the fee to incorporate the amendments to Section 12</w:t>
      </w:r>
      <w:r w:rsidRPr="00F64BD2">
        <w:rPr>
          <w:rFonts w:cs="Times New Roman"/>
        </w:rPr>
        <w:noBreakHyphen/>
        <w:t>44</w:t>
      </w:r>
      <w:r w:rsidRPr="00F64BD2">
        <w:rPr>
          <w:rFonts w:cs="Times New Roman"/>
        </w:rPr>
        <w:noBreakHyphen/>
        <w:t>30(21) as contained in subsection 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period required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9.</w:t>
      </w:r>
      <w:r w:rsidRPr="00F64BD2">
        <w:rPr>
          <w:rFonts w:cs="Times New Roman"/>
        </w:rPr>
        <w:tab/>
        <w:t>Section 12</w:t>
      </w:r>
      <w:r w:rsidRPr="00F64BD2">
        <w:rPr>
          <w:rFonts w:cs="Times New Roman"/>
        </w:rPr>
        <w:noBreakHyphen/>
        <w:t>44</w:t>
      </w:r>
      <w:r w:rsidRPr="00F64BD2">
        <w:rPr>
          <w:rFonts w:cs="Times New Roman"/>
        </w:rPr>
        <w:noBreakHyphen/>
        <w:t>40 of the 1976 Code, as last amended by Act 116 of 2007,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44</w:t>
      </w:r>
      <w:r w:rsidRPr="00F64BD2">
        <w:rPr>
          <w:rFonts w:cs="Times New Roman"/>
        </w:rPr>
        <w:noBreakHyphen/>
        <w:t>40.</w:t>
      </w:r>
      <w:r w:rsidRPr="00F64BD2">
        <w:rPr>
          <w:rFonts w:cs="Times New Roman"/>
        </w:rPr>
        <w:tab/>
      </w:r>
      <w:r w:rsidRPr="00F64BD2">
        <w:rPr>
          <w:rFonts w:cs="Times New Roman"/>
        </w:rPr>
        <w:tab/>
        <w:t>(A)</w:t>
      </w:r>
      <w:r w:rsidRPr="00F64BD2">
        <w:rPr>
          <w:rFonts w:cs="Times New Roman"/>
        </w:rPr>
        <w:tab/>
        <w:t>To obtain the benefits provided by this chapter, the sponsor and the county must enter into a fee agreement requiring the payment of the fee described in Section 12</w:t>
      </w:r>
      <w:r w:rsidRPr="00F64BD2">
        <w:rPr>
          <w:rFonts w:cs="Times New Roman"/>
        </w:rPr>
        <w:noBreakHyphen/>
        <w:t>44</w:t>
      </w:r>
      <w:r w:rsidRPr="00F64BD2">
        <w:rPr>
          <w:rFonts w:cs="Times New Roman"/>
        </w:rPr>
        <w:noBreakHyphen/>
        <w:t xml:space="preserve">50.  The county must adopt an ordinance approving the fee agreement with the sponsor.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 xml:space="preserve">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Subject to the provisions of subsection (D) and the provisions of Section 12</w:t>
      </w:r>
      <w:r w:rsidRPr="00F64BD2">
        <w:rPr>
          <w:rFonts w:cs="Times New Roman"/>
        </w:rPr>
        <w:noBreakHyphen/>
        <w:t>44</w:t>
      </w:r>
      <w:r w:rsidRPr="00F64BD2">
        <w:rPr>
          <w:rFonts w:cs="Times New Roman"/>
        </w:rPr>
        <w:noBreakHyphen/>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 xml:space="preserve">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 xml:space="preserve">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(G)</w:t>
      </w:r>
      <w:r>
        <w:rPr>
          <w:rFonts w:cs="Times New Roman"/>
        </w:rPr>
        <w:tab/>
      </w:r>
      <w:r w:rsidRPr="00F64BD2">
        <w:rPr>
          <w:rFonts w:cs="Times New Roman"/>
        </w:rPr>
        <w:t xml:space="preserve">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(H)</w:t>
      </w:r>
      <w:r w:rsidRPr="00F64BD2">
        <w:rPr>
          <w:rFonts w:cs="Times New Roman"/>
        </w:rPr>
        <w:tab/>
        <w:t xml:space="preserve">The project must be located in a single county or in an industrial development park.  A project located on contiguous tracts of land in more than one county, but not in an industrial development park, may qualify for the fee if: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the counties agree on the terms of the fee and the distribution of the fee payment;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a minimum millage rate is provided for in the agreement;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all counties are parties to all agreements establishing the terms of the fee.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(I)(1)</w:t>
      </w:r>
      <w:r w:rsidRPr="00F64BD2">
        <w:rPr>
          <w:rFonts w:cs="Times New Roman"/>
        </w:rPr>
        <w:tab/>
        <w:t xml:space="preserve">Before undertaking a project, the county council shall find that: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the project is anticipated to benefit the general public welfare of the locality by providing services, employment, recreation, or other public benefits not otherwise adequately provided locally;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the project gives rise to no pecuniary liability of the county or incorporated municipality or a charge against its general credit or taxing power;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the purposes to be accomplished by the project are proper governmental and public purposes and the benefits of the project are greater than the costs.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In making the findings of this subsection, the county council may seek the advice and assistance of the department or the Board of Economic Advisors.  The determination and findings must be set forth in an ordinance.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(J)</w:t>
      </w:r>
      <w:r w:rsidRPr="00F64BD2">
        <w:rPr>
          <w:rFonts w:cs="Times New Roman"/>
        </w:rPr>
        <w:tab/>
        <w:t xml:space="preserve">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(K)(1)</w:t>
      </w:r>
      <w:r w:rsidRPr="00F64BD2">
        <w:rPr>
          <w:rFonts w:cs="Times New Roman"/>
        </w:rPr>
        <w:tab/>
        <w:t xml:space="preserve">Upon agreement of the parties, and except as provided in item (2), a fee agreement may be amended or terminated and replaced with regard to all matters, including the addition or removal of sponsors or sponsor affiliates.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An amendment or replacement of a fee agreement must not be used to lower the millage rate, discount rate, assessment ratio, or, except as provided in Sections 12</w:t>
      </w:r>
      <w:r w:rsidRPr="00F64BD2">
        <w:rPr>
          <w:rFonts w:cs="Times New Roman"/>
        </w:rPr>
        <w:noBreakHyphen/>
        <w:t>44</w:t>
      </w:r>
      <w:r w:rsidRPr="00F64BD2">
        <w:rPr>
          <w:rFonts w:cs="Times New Roman"/>
        </w:rPr>
        <w:noBreakHyphen/>
        <w:t>30(13) and (21), increase the term of the agreement.”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of property value</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10.</w:t>
      </w:r>
      <w:r w:rsidRPr="00F64BD2">
        <w:rPr>
          <w:rFonts w:cs="Times New Roman"/>
        </w:rPr>
        <w:tab/>
        <w:t>A.</w:t>
      </w:r>
      <w:r>
        <w:rPr>
          <w:rFonts w:cs="Times New Roman"/>
        </w:rPr>
        <w:tab/>
      </w:r>
      <w:r w:rsidRPr="00F64BD2">
        <w:rPr>
          <w:rFonts w:cs="Times New Roman"/>
        </w:rPr>
        <w:tab/>
        <w:t>Section 12</w:t>
      </w:r>
      <w:r w:rsidRPr="00F64BD2">
        <w:rPr>
          <w:rFonts w:cs="Times New Roman"/>
        </w:rPr>
        <w:noBreakHyphen/>
        <w:t>44</w:t>
      </w:r>
      <w:r w:rsidRPr="00F64BD2">
        <w:rPr>
          <w:rFonts w:cs="Times New Roman"/>
        </w:rPr>
        <w:noBreakHyphen/>
        <w:t>50(A)(1)(c)(i) of the 1976 Code, as last amended by Act 69 of 2003,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w:t>
      </w:r>
      <w:r w:rsidRPr="00F64BD2">
        <w:rPr>
          <w:rFonts w:cs="Times New Roman"/>
        </w:rPr>
        <w:tab/>
        <w:t>if real property is constructed for the fee or is purchased in an arm’s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This SECTION shall take effect in each county in the first property tax year in which a countywide reassessment program is implemented after December 31, 2010.</w:t>
      </w:r>
      <w:r w:rsidRPr="00F64BD2">
        <w:rPr>
          <w:rFonts w:cs="Times New Roman"/>
        </w:rPr>
        <w:tab/>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qualifying</w:t>
      </w:r>
    </w:p>
    <w:p w:rsidR="00CE2405" w:rsidRDefault="00CE2405" w:rsidP="00CE24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11.</w:t>
      </w:r>
      <w:r w:rsidRPr="00F64BD2">
        <w:rPr>
          <w:rFonts w:cs="Times New Roman"/>
        </w:rPr>
        <w:tab/>
        <w:t>Section 12</w:t>
      </w:r>
      <w:r w:rsidRPr="00F64BD2">
        <w:rPr>
          <w:rFonts w:cs="Times New Roman"/>
        </w:rPr>
        <w:noBreakHyphen/>
        <w:t>44</w:t>
      </w:r>
      <w:r w:rsidRPr="00F64BD2">
        <w:rPr>
          <w:rFonts w:cs="Times New Roman"/>
        </w:rPr>
        <w:noBreakHyphen/>
        <w:t>110(2) of the 1976 Code, as last amended by Act 69 of 2003,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Pr="00F64BD2">
        <w:rPr>
          <w:rFonts w:cs="Times New Roman"/>
        </w:rPr>
        <w:noBreakHyphen/>
        <w:t>44</w:t>
      </w:r>
      <w:r w:rsidRPr="00F64BD2">
        <w:rPr>
          <w:rFonts w:cs="Times New Roman"/>
        </w:rPr>
        <w:noBreakHyphen/>
        <w:t>40(E), may qualify as economic development property;”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Reference changed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12.</w:t>
      </w:r>
      <w:r w:rsidRPr="00F64BD2">
        <w:rPr>
          <w:rFonts w:cs="Times New Roman"/>
        </w:rPr>
        <w:tab/>
        <w:t>Section 12</w:t>
      </w:r>
      <w:r w:rsidRPr="00F64BD2">
        <w:rPr>
          <w:rFonts w:cs="Times New Roman"/>
        </w:rPr>
        <w:noBreakHyphen/>
        <w:t>44</w:t>
      </w:r>
      <w:r w:rsidRPr="00F64BD2">
        <w:rPr>
          <w:rFonts w:cs="Times New Roman"/>
        </w:rPr>
        <w:noBreakHyphen/>
        <w:t>130(A) of the 1976 Code, as last amended by Act 384 of 2006,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“(A)</w:t>
      </w:r>
      <w:r w:rsidRPr="00F64BD2">
        <w:rPr>
          <w:rFonts w:cs="Times New Roman"/>
        </w:rPr>
        <w:tab/>
        <w:t xml:space="preserve"> Except as otherwise provided in Section 12</w:t>
      </w:r>
      <w:r w:rsidRPr="00F64BD2">
        <w:rPr>
          <w:rFonts w:cs="Times New Roman"/>
        </w:rPr>
        <w:noBreakHyphen/>
        <w:t>44</w:t>
      </w:r>
      <w:r w:rsidRPr="00F64BD2">
        <w:rPr>
          <w:rFonts w:cs="Times New Roman"/>
        </w:rPr>
        <w:noBreakHyphen/>
        <w:t>30(19), to be eligible for the fee, a sponsor and each sponsor affiliate must invest the minimum investment as defined in Section 12</w:t>
      </w:r>
      <w:r w:rsidRPr="00F64BD2">
        <w:rPr>
          <w:rFonts w:cs="Times New Roman"/>
        </w:rPr>
        <w:noBreakHyphen/>
        <w:t>44</w:t>
      </w:r>
      <w:r w:rsidRPr="00F64BD2">
        <w:rPr>
          <w:rFonts w:cs="Times New Roman"/>
        </w:rPr>
        <w:noBreakHyphen/>
        <w:t>30(14).  For an enhanced investment pursuant to Section 12</w:t>
      </w:r>
      <w:r w:rsidRPr="00F64BD2">
        <w:rPr>
          <w:rFonts w:cs="Times New Roman"/>
        </w:rPr>
        <w:noBreakHyphen/>
        <w:t>44</w:t>
      </w:r>
      <w:r w:rsidRPr="00F64BD2">
        <w:rPr>
          <w:rFonts w:cs="Times New Roman"/>
        </w:rPr>
        <w:noBreakHyphen/>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Pr="00F64BD2">
        <w:rPr>
          <w:rFonts w:cs="Times New Roman"/>
        </w:rPr>
        <w:noBreakHyphen/>
        <w:t>44</w:t>
      </w:r>
      <w:r w:rsidRPr="00F64BD2">
        <w:rPr>
          <w:rFonts w:cs="Times New Roman"/>
        </w:rPr>
        <w:noBreakHyphen/>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sponsor’s project.  The fee agreement may provide for a process for approval of sponsor affiliates.”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use</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13.</w:t>
      </w:r>
      <w:r w:rsidRPr="00F64BD2">
        <w:rPr>
          <w:rFonts w:cs="Times New Roman"/>
        </w:rPr>
        <w:tab/>
        <w:t>Section 12</w:t>
      </w:r>
      <w:r w:rsidRPr="00F64BD2">
        <w:rPr>
          <w:rFonts w:cs="Times New Roman"/>
        </w:rPr>
        <w:noBreakHyphen/>
        <w:t>43</w:t>
      </w:r>
      <w:r w:rsidRPr="00F64BD2">
        <w:rPr>
          <w:rFonts w:cs="Times New Roman"/>
        </w:rPr>
        <w:noBreakHyphen/>
        <w:t>220(a)(4) of the 1976 Code, as last amended by Act 313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“(4)</w:t>
      </w:r>
      <w:r w:rsidRPr="00F64BD2">
        <w:rPr>
          <w:rFonts w:cs="Times New Roman"/>
        </w:rPr>
        <w:tab/>
        <w:t>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Purposes revised; availability</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14.</w:t>
      </w:r>
      <w:r w:rsidRPr="00F64BD2">
        <w:rPr>
          <w:rFonts w:cs="Times New Roman"/>
        </w:rPr>
        <w:tab/>
        <w:t>Section 12</w:t>
      </w:r>
      <w:r w:rsidRPr="00F64BD2">
        <w:rPr>
          <w:rFonts w:cs="Times New Roman"/>
        </w:rPr>
        <w:noBreakHyphen/>
        <w:t>10</w:t>
      </w:r>
      <w:r w:rsidRPr="00F64BD2">
        <w:rPr>
          <w:rFonts w:cs="Times New Roman"/>
        </w:rPr>
        <w:noBreakHyphen/>
        <w:t>85 of the 1976 Code, as last amended by Act 353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10</w:t>
      </w:r>
      <w:r w:rsidRPr="00F64BD2">
        <w:rPr>
          <w:rFonts w:cs="Times New Roman"/>
        </w:rPr>
        <w:noBreakHyphen/>
        <w:t>85.</w:t>
      </w:r>
      <w:r w:rsidRPr="00F64BD2">
        <w:rPr>
          <w:rFonts w:cs="Times New Roman"/>
        </w:rPr>
        <w:tab/>
      </w:r>
      <w:r w:rsidRPr="00F64BD2">
        <w:rPr>
          <w:rFonts w:cs="Times New Roman"/>
        </w:rPr>
        <w:tab/>
        <w:t>(A)</w:t>
      </w:r>
      <w:r w:rsidRPr="00F64BD2">
        <w:rPr>
          <w:rFonts w:cs="Times New Roman"/>
        </w:rPr>
        <w:tab/>
        <w:t xml:space="preserve">Funds received by the department for the State Rural Infrastructure Fund must be deposited in the State Rural Infrastructure Fund of the </w:t>
      </w:r>
      <w:r>
        <w:rPr>
          <w:rFonts w:cs="Times New Roman"/>
        </w:rPr>
        <w:t>c</w:t>
      </w:r>
      <w:r w:rsidRPr="00F64BD2">
        <w:rPr>
          <w:rFonts w:cs="Times New Roman"/>
        </w:rPr>
        <w:t xml:space="preserve">ouncil.  The fund must be administered by the council for the purpose of providing financial assistance to local governments for infrastructure and other economic development activities including, but not limited to: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training costs and facilities;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improvements to regionally planned public and private water and sewer systems;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improvements to both public and private electricity, natural gas, and telecommunications systems including, but not limited to, an electric cooperative, electrical utility, or electric supplier describ</w:t>
      </w:r>
      <w:r>
        <w:rPr>
          <w:rFonts w:cs="Times New Roman"/>
        </w:rPr>
        <w:t>ed in Chapter 27</w:t>
      </w:r>
      <w:r w:rsidRPr="00F64BD2">
        <w:rPr>
          <w:rFonts w:cs="Times New Roman"/>
        </w:rPr>
        <w:t xml:space="preserve">, Title 58;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fixed transportation facilities including highway, rail, water, and air;</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site preparation;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(6)</w:t>
      </w:r>
      <w:r w:rsidRPr="00F64BD2">
        <w:rPr>
          <w:rFonts w:cs="Times New Roman"/>
        </w:rPr>
        <w:tab/>
        <w:t>acquiring or improving real property;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(7)</w:t>
      </w:r>
      <w:r w:rsidRPr="00F64BD2">
        <w:rPr>
          <w:rFonts w:cs="Times New Roman"/>
        </w:rPr>
        <w:tab/>
        <w:t xml:space="preserve">relocation expenses, but only for those employees to whom the company is paying gross wages at least two times the lower of the per capita income for either the state or the county in which the project is located.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 xml:space="preserve">The council may retain up to five percent of the revenue received for the State Rural Infrastructure Fund for administrative, reporting, establishment of grant guidelines, review of grant applications, and other statutory obligations.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Rural Infrastructure Fund grants must be available to benefit counties or</w:t>
      </w:r>
      <w:r>
        <w:rPr>
          <w:rFonts w:cs="Times New Roman"/>
        </w:rPr>
        <w:t xml:space="preserve"> municipalities designated as ‘Tier IV’ or ‘</w:t>
      </w:r>
      <w:r w:rsidRPr="00F64BD2">
        <w:rPr>
          <w:rFonts w:cs="Times New Roman"/>
        </w:rPr>
        <w:t>Tier III’ as defined in Section 12</w:t>
      </w:r>
      <w:r w:rsidRPr="00F64BD2">
        <w:rPr>
          <w:rFonts w:cs="Times New Roman"/>
        </w:rPr>
        <w:noBreakHyphen/>
        <w:t>6</w:t>
      </w:r>
      <w:r w:rsidRPr="00F64BD2">
        <w:rPr>
          <w:rFonts w:cs="Times New Roman"/>
        </w:rPr>
        <w:noBreakHyphen/>
        <w:t>3360 according to guidelines established by the council, except that up to twenty</w:t>
      </w:r>
      <w:r w:rsidRPr="00F64BD2">
        <w:rPr>
          <w:rFonts w:cs="Times New Roman"/>
        </w:rPr>
        <w:noBreakHyphen/>
        <w:t>five percent of the funds annually available in excess of ten million dollars must be set aside for grants to areas of ‘Tier II’ and ‘Tier I’ counties.  A governing body of a ‘Tier II’ or ‘Tier I’ county must apply to the council for these set</w:t>
      </w:r>
      <w:r w:rsidRPr="00F64BD2">
        <w:rPr>
          <w:rFonts w:cs="Times New Roman"/>
        </w:rPr>
        <w:noBreakHyphen/>
        <w:t xml:space="preserve">aside grants stating the reasons that certain areas of the county qualify for these grants because the conditions in that area of the county are comparable to those conditions qualifying a county as ‘Tier IV’ or ‘Tier III’.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For purposes of this section, ‘local government’ means a county, municipality, or group of counties organized pursuant to Section 4</w:t>
      </w:r>
      <w:r w:rsidRPr="00F64BD2">
        <w:rPr>
          <w:rFonts w:cs="Times New Roman"/>
        </w:rPr>
        <w:noBreakHyphen/>
        <w:t>9</w:t>
      </w:r>
      <w:r w:rsidRPr="00F64BD2">
        <w:rPr>
          <w:rFonts w:cs="Times New Roman"/>
        </w:rPr>
        <w:noBreakHyphen/>
        <w:t xml:space="preserve">20(a), (b), (c), or (d).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 xml:space="preserve">The council shall submit a report to the Governor and General Assembly by March fifteenth covering activities for the prior calendar year.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The department shall retain unexpended or uncommitted funds at the close of the state’s fiscal year of the State and expend the funds in subsequent fiscal years for like purposes.”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78548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Volume Cap Allocation Act</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15.</w:t>
      </w:r>
      <w:r w:rsidRPr="00F64BD2">
        <w:rPr>
          <w:rFonts w:cs="Times New Roman"/>
        </w:rPr>
        <w:tab/>
        <w:t>A.</w:t>
      </w:r>
      <w:r w:rsidRPr="00F64BD2">
        <w:rPr>
          <w:rFonts w:cs="Times New Roman"/>
        </w:rPr>
        <w:tab/>
      </w:r>
      <w:r w:rsidRPr="00F64BD2">
        <w:rPr>
          <w:rFonts w:cs="Times New Roman"/>
        </w:rPr>
        <w:tab/>
        <w:t>Title 11 of the 1976 Code is amended by adding: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4BD2">
        <w:rPr>
          <w:rFonts w:cs="Times New Roman"/>
        </w:rPr>
        <w:t>“CHAPTER 18</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4BD2">
        <w:rPr>
          <w:rFonts w:cs="Times New Roman"/>
        </w:rPr>
        <w:t>South Carolina Volume Cap Allocation Act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5.</w:t>
      </w:r>
      <w:r w:rsidRPr="00F64BD2">
        <w:rPr>
          <w:rFonts w:cs="Times New Roman"/>
        </w:rPr>
        <w:tab/>
        <w:t>This chapter shall be known as the ‘South Carolina Volume Cap Allocation Act’.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10.</w:t>
      </w:r>
      <w:r w:rsidRPr="00F64BD2">
        <w:rPr>
          <w:rFonts w:cs="Times New Roman"/>
        </w:rPr>
        <w:tab/>
        <w:t>The General Assembly finds and determines that: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(a)</w:t>
      </w:r>
      <w:r w:rsidRPr="00F64BD2">
        <w:rPr>
          <w:rFonts w:cs="Times New Roman"/>
        </w:rPr>
        <w:tab/>
        <w:t>Sections 1400U</w:t>
      </w:r>
      <w:r w:rsidRPr="00F64BD2">
        <w:rPr>
          <w:rFonts w:cs="Times New Roman"/>
        </w:rPr>
        <w:noBreakHyphen/>
        <w:t>2 and 1400U</w:t>
      </w:r>
      <w:r w:rsidRPr="00F64BD2">
        <w:rPr>
          <w:rFonts w:cs="Times New Roman"/>
        </w:rPr>
        <w:noBreakHyphen/>
        <w:t>3 of the American Recovery and Reinvestment Act of 2009, Pub. L. No. 111</w:t>
      </w:r>
      <w:r w:rsidRPr="00F64BD2">
        <w:rPr>
          <w:rFonts w:cs="Times New Roman"/>
        </w:rPr>
        <w:noBreakHyphen/>
        <w:t>5.123 Stat. 115 (2009) (codified at Section 1400U</w:t>
      </w:r>
      <w:r w:rsidRPr="00F64BD2">
        <w:rPr>
          <w:rFonts w:cs="Times New Roman"/>
        </w:rPr>
        <w:noBreakHyphen/>
        <w:t xml:space="preserve">2 and </w:t>
      </w:r>
      <w:r w:rsidRPr="00F64BD2">
        <w:rPr>
          <w:rFonts w:cs="Times New Roman"/>
        </w:rPr>
        <w:noBreakHyphen/>
        <w:t xml:space="preserve">3 of the Internal Revenue Code) (‘ARRA’) added two new types of bonds as recovery zone bonds: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a new type of exempt facility bonds called ‘recovery zone facility bonds’ to be used to finance construction, renovation, and equipping of recovery zone property for use in any trade or business in a recovery zone, all as defined in ARRA;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a new type of governmental bond called ‘recovery </w:t>
      </w:r>
      <w:r>
        <w:rPr>
          <w:rFonts w:cs="Times New Roman"/>
        </w:rPr>
        <w:t>zone economic development bonds</w:t>
      </w:r>
      <w:r w:rsidRPr="00F64BD2">
        <w:rPr>
          <w:rFonts w:cs="Times New Roman"/>
        </w:rPr>
        <w:t>’</w:t>
      </w:r>
      <w:r>
        <w:rPr>
          <w:rFonts w:cs="Times New Roman"/>
        </w:rPr>
        <w: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Pr="00F64BD2">
        <w:rPr>
          <w:rFonts w:cs="Times New Roman"/>
        </w:rPr>
        <w:noBreakHyphen/>
        <w:t>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Section 1112 of ARRA amended Section 54D(d) of the Internal Revenue Code to increase the volume cap authorization for qualified energy conservation bonds, which were created by Section 301(a) of Tax Extenders and Alternative Minimum Tax Relief Act of 2008, Pub. L. 110</w:t>
      </w:r>
      <w:r w:rsidRPr="00F64BD2">
        <w:rPr>
          <w:rFonts w:cs="Times New Roman"/>
        </w:rPr>
        <w:noBreakHyphen/>
        <w:t>343.122 Stat. 1365 (2008).  The United States Department of the Treasury, Internal Revenue Service provided for qualified energy conservation bond volume cap allocations to the states in IRS Notice 2009</w:t>
      </w:r>
      <w:r w:rsidRPr="00F64BD2">
        <w:rPr>
          <w:rFonts w:cs="Times New Roman"/>
        </w:rPr>
        <w:noBreakHyphen/>
        <w:t>29 and authorized the states to allocate such volume cap allocations.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These bonds are a valuable resource to South Carolina in its efforts to revitalize its economy and to provide additional employment, all to the promotion of the health and welfare of the citizens of South Carolina.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w:t>
      </w:r>
      <w:r w:rsidRPr="00F64BD2">
        <w:rPr>
          <w:rFonts w:cs="Times New Roman"/>
        </w:rPr>
        <w:tab/>
        <w:t>Recovery zone facility bonds are bonds with substantially all of the proceeds of which are used for ‘recovery zone property</w:t>
      </w:r>
      <w:r>
        <w:rPr>
          <w:rFonts w:cs="Times New Roman"/>
        </w:rPr>
        <w:t>’</w:t>
      </w:r>
      <w:r w:rsidRPr="00F64BD2">
        <w:rPr>
          <w:rFonts w:cs="Times New Roman"/>
        </w:rPr>
        <w:t xml:space="preserve">, as defined in the ARRA.  The definition of ‘recovery zone property’ includes facilities that may not currently be authorized under the </w:t>
      </w:r>
      <w:r>
        <w:rPr>
          <w:rFonts w:cs="Times New Roman"/>
        </w:rPr>
        <w:t>s</w:t>
      </w:r>
      <w:r w:rsidRPr="00F64BD2">
        <w:rPr>
          <w:rFonts w:cs="Times New Roman"/>
        </w:rPr>
        <w:t>tate’s private activity bond enabling statutes.  These projects will provide much needed employment, thus it is the best interest of the health and welfare of the citizens of the State to provide authorization for bonds to finance recovery zone property.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(h)</w:t>
      </w:r>
      <w:r>
        <w:rPr>
          <w:rFonts w:cs="Times New Roman"/>
        </w:rPr>
        <w:tab/>
        <w:t>The purpose</w:t>
      </w:r>
      <w:r w:rsidRPr="00F64BD2">
        <w:rPr>
          <w:rFonts w:cs="Times New Roman"/>
        </w:rPr>
        <w:t xml:space="preserve"> of this chapter is to provide the procedures for the reallocation of recovery zone bonds as well as provide the authorization for the allocation of Qualified Energy Conservation Bonds and Other Federal Bonds as defined below.</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20.</w:t>
      </w:r>
      <w:r w:rsidRPr="00F64BD2">
        <w:rPr>
          <w:rFonts w:cs="Times New Roman"/>
        </w:rPr>
        <w:tab/>
        <w:t>(a)</w:t>
      </w:r>
      <w:r w:rsidRPr="00F64BD2">
        <w:rPr>
          <w:rFonts w:cs="Times New Roman"/>
        </w:rPr>
        <w:tab/>
        <w:t xml:space="preserve">‘ARRA </w:t>
      </w:r>
      <w:r>
        <w:rPr>
          <w:rFonts w:cs="Times New Roman"/>
        </w:rPr>
        <w:t>B</w:t>
      </w:r>
      <w:r w:rsidRPr="00F64BD2">
        <w:rPr>
          <w:rFonts w:cs="Times New Roman"/>
        </w:rPr>
        <w:t>onds’ mean: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recovery zone bonds authorized under Section 1401 of ARRA;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Qualified Energy Conservation Bonds authorized under Section 301(a) of Tax Extenders and Alternative Minimum Tax Relief Act of 2008, Pub. L. 110</w:t>
      </w:r>
      <w:r w:rsidRPr="00F64BD2">
        <w:rPr>
          <w:rFonts w:cs="Times New Roman"/>
        </w:rPr>
        <w:noBreakHyphen/>
        <w:t>343, 122 Stat. 1365 (2008) as amended by Section 112 of ARRA.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‘Board’ means the South Carolina Budget and Control Board.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‘Code’ means the Internal Revenue Code of 1986, as amended.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‘Local Government’ means each county and municipality that received an allocation of Volume Cap pursuant to the Code and IRS Notice 2009</w:t>
      </w:r>
      <w:r w:rsidRPr="00F64BD2">
        <w:rPr>
          <w:rFonts w:cs="Times New Roman"/>
        </w:rPr>
        <w:noBreakHyphen/>
        <w:t>50.</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‘Other federal bonds’ mean any such bond, whether tax–exempt, taxable or tax credit, created after the date hereof whereby a volume cap limitation is proscribed under the Code.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‘Qualified energy conservation bond’ means the term as defined in Section 54D(a) of the Code.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w:t>
      </w:r>
      <w:r w:rsidRPr="00F64BD2">
        <w:rPr>
          <w:rFonts w:cs="Times New Roman"/>
        </w:rPr>
        <w:tab/>
        <w:t>‘Recovery zone’ means the term as defined in Section 1400U</w:t>
      </w:r>
      <w:r w:rsidRPr="00F64BD2">
        <w:rPr>
          <w:rFonts w:cs="Times New Roman"/>
        </w:rPr>
        <w:noBreakHyphen/>
        <w:t>1(b) of the Code.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(h)</w:t>
      </w:r>
      <w:r w:rsidRPr="00F64BD2">
        <w:rPr>
          <w:rFonts w:cs="Times New Roman"/>
        </w:rPr>
        <w:tab/>
        <w:t>‘Recovery zone economic development bond’ means the term as defined in Section 1400U</w:t>
      </w:r>
      <w:r w:rsidRPr="00F64BD2">
        <w:rPr>
          <w:rFonts w:cs="Times New Roman"/>
        </w:rPr>
        <w:noBreakHyphen/>
        <w:t>2 of the Code.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w:t>
      </w:r>
      <w:r w:rsidRPr="00F64BD2">
        <w:rPr>
          <w:rFonts w:cs="Times New Roman"/>
        </w:rPr>
        <w:tab/>
      </w:r>
      <w:r w:rsidRPr="00F64BD2">
        <w:rPr>
          <w:rFonts w:cs="Times New Roman"/>
        </w:rPr>
        <w:tab/>
        <w:t>‘Recovery zone facility bond’ means the term as defined in Section1400U</w:t>
      </w:r>
      <w:r w:rsidRPr="00F64BD2">
        <w:rPr>
          <w:rFonts w:cs="Times New Roman"/>
        </w:rPr>
        <w:noBreakHyphen/>
        <w:t>3 of the Code.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(j)</w:t>
      </w:r>
      <w:r w:rsidRPr="00F64BD2">
        <w:rPr>
          <w:rFonts w:cs="Times New Roman"/>
        </w:rPr>
        <w:tab/>
      </w:r>
      <w:r w:rsidRPr="00F64BD2">
        <w:rPr>
          <w:rFonts w:cs="Times New Roman"/>
        </w:rPr>
        <w:tab/>
        <w:t>‘State’ means the State of South Carolina.</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(k)</w:t>
      </w:r>
      <w:r w:rsidRPr="00F64BD2">
        <w:rPr>
          <w:rFonts w:cs="Times New Roman"/>
        </w:rPr>
        <w:tab/>
        <w:t>‘Volume Cap’ means the amount or other limitation of ARRA Bonds allocated to each state and to counties and large municipalities within each state in accordance with Section 1400U</w:t>
      </w:r>
      <w:r w:rsidRPr="00F64BD2">
        <w:rPr>
          <w:rFonts w:cs="Times New Roman"/>
        </w:rPr>
        <w:noBreakHyphen/>
        <w:t xml:space="preserve">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30.</w:t>
      </w:r>
      <w:r w:rsidRPr="00F64BD2">
        <w:rPr>
          <w:rFonts w:cs="Times New Roman"/>
        </w:rPr>
        <w:tab/>
        <w:t>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40.</w:t>
      </w:r>
      <w:r w:rsidRPr="00F64BD2">
        <w:rPr>
          <w:rFonts w:cs="Times New Roman"/>
        </w:rPr>
        <w:tab/>
        <w:t>(A)</w:t>
      </w:r>
      <w:r w:rsidRPr="00F64BD2">
        <w:rPr>
          <w:rFonts w:cs="Times New Roman"/>
        </w:rPr>
        <w:tab/>
        <w:t xml:space="preserve">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A Local Government may waive its Volume Cap allocation by providing written notice of such waiver to the board within thirty days of the written notice provided in subsection (</w:t>
      </w:r>
      <w:r>
        <w:rPr>
          <w:rFonts w:cs="Times New Roman"/>
        </w:rPr>
        <w:t>B</w:t>
      </w:r>
      <w:r w:rsidRPr="00F64BD2">
        <w:rPr>
          <w:rFonts w:cs="Times New Roman"/>
        </w:rPr>
        <w:t xml:space="preserv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 xml:space="preserve">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resolution or otherwise of the designation of a Recovery Zone, if such designation is required;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 written opinion of legal counsel that the ARRA Bonds or Other Federal Bonds that the Local Government intends to issue will qualify, based on information available at that time to such legal counsel, as such ARRA Bonds or Other Federal Bonds when issued;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a schedule for the closing of the issue which must not be later than a date determined by the board;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other documentation as the board deems appropriate.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Failure to issue ARRA Bonds or Other Federal Bonds by any deadline established by the board shall constitute a waiver of Volume Cap allocation unless the board extends such deadline.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50.</w:t>
      </w:r>
      <w:r w:rsidRPr="00F64BD2">
        <w:rPr>
          <w:rFonts w:cs="Times New Roman"/>
        </w:rPr>
        <w:tab/>
        <w:t>(A)</w:t>
      </w:r>
      <w:r w:rsidRPr="00F64BD2">
        <w:rPr>
          <w:rFonts w:cs="Times New Roman"/>
        </w:rPr>
        <w:tab/>
        <w:t xml:space="preserve">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 xml:space="preserve">In making reallocations, the board may consider the following factors: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the likelihood of successful completion of such financing;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number of jobs to be created or preserved and the wages for such jobs;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relative economic need and benefit to the applicant and any other entity benefiting from the proposed issue;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the overall best interest of the State and the people of the State.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Upon making any reallocation, the board shall provide written notice of the reallocation of Volume Cap to the eligible issuer by United States registered or certified mail.</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60.</w:t>
      </w:r>
      <w:r w:rsidRPr="00F64BD2">
        <w:rPr>
          <w:rFonts w:cs="Times New Roman"/>
        </w:rPr>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w:t>
      </w:r>
      <w:r>
        <w:rPr>
          <w:rFonts w:cs="Times New Roman"/>
        </w:rPr>
        <w:t>,</w:t>
      </w:r>
      <w:r w:rsidRPr="00F64BD2">
        <w:rPr>
          <w:rFonts w:cs="Times New Roman"/>
        </w:rPr>
        <w:t xml:space="preserve"> or resolution authorizing the suballocation to its notice of intent to use Volume Cap required by Section 11</w:t>
      </w:r>
      <w:r w:rsidRPr="00F64BD2">
        <w:rPr>
          <w:rFonts w:cs="Times New Roman"/>
        </w:rPr>
        <w:noBreakHyphen/>
        <w:t>18</w:t>
      </w:r>
      <w:r w:rsidRPr="00F64BD2">
        <w:rPr>
          <w:rFonts w:cs="Times New Roman"/>
        </w:rPr>
        <w:noBreakHyphen/>
        <w:t>40.  Local Governments shall be authorized to take any other action required by the Code or related pronouncements made by the Internal Revenue Service or the Treasury Department to issue ARRA Bonds or Other Federal Bonds.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70.</w:t>
      </w:r>
      <w:r w:rsidRPr="00F64BD2">
        <w:rPr>
          <w:rFonts w:cs="Times New Roman"/>
        </w:rPr>
        <w:tab/>
        <w:t>(A)</w:t>
      </w:r>
      <w:r w:rsidRPr="00F64BD2">
        <w:rPr>
          <w:rFonts w:cs="Times New Roman"/>
        </w:rPr>
        <w:tab/>
        <w:t xml:space="preserve">The purpose of this chapter is to ensure that the </w:t>
      </w:r>
      <w:r>
        <w:rPr>
          <w:rFonts w:cs="Times New Roman"/>
        </w:rPr>
        <w:t>s</w:t>
      </w:r>
      <w:r w:rsidRPr="00F64BD2">
        <w:rPr>
          <w:rFonts w:cs="Times New Roman"/>
        </w:rPr>
        <w:t xml:space="preserve">tate’s allocations of ARRA Bonds and Other Federal Bonds are used.  To that end, the </w:t>
      </w:r>
      <w:r>
        <w:rPr>
          <w:rFonts w:cs="Times New Roman"/>
        </w:rPr>
        <w:t>b</w:t>
      </w:r>
      <w:r w:rsidRPr="00F64BD2">
        <w:rPr>
          <w:rFonts w:cs="Times New Roman"/>
        </w:rPr>
        <w:t xml:space="preserve">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w:t>
      </w:r>
      <w:r>
        <w:rPr>
          <w:rFonts w:cs="Times New Roman"/>
        </w:rPr>
        <w:t xml:space="preserve">to </w:t>
      </w:r>
      <w:r w:rsidRPr="00F64BD2">
        <w:rPr>
          <w:rFonts w:cs="Times New Roman"/>
        </w:rPr>
        <w:t xml:space="preserve">focus on the probability of the Local Governments’ using the Volume Cap for ARRA Bonds prior to January 1, 2011.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The board may adopt any further policies and procedures it considers necessary for the equitable and effective administration of this chapter.</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11</w:t>
      </w:r>
      <w:r w:rsidRPr="00F64BD2">
        <w:rPr>
          <w:rFonts w:cs="Times New Roman"/>
        </w:rPr>
        <w:noBreakHyphen/>
        <w:t>18</w:t>
      </w:r>
      <w:r w:rsidRPr="00F64BD2">
        <w:rPr>
          <w:rFonts w:cs="Times New Roman"/>
        </w:rPr>
        <w:noBreakHyphen/>
        <w:t>80.</w:t>
      </w:r>
      <w:r w:rsidRPr="00F64BD2">
        <w:rPr>
          <w:rFonts w:cs="Times New Roman"/>
        </w:rPr>
        <w:tab/>
        <w:t>In order to make the maximum use of Volume Cap allocations, any bond enabling act which specifies particular projects or users must be construed to provide that any recovery zone property as defined in Section 1400U</w:t>
      </w:r>
      <w:r w:rsidRPr="00F64BD2">
        <w:rPr>
          <w:rFonts w:cs="Times New Roman"/>
        </w:rPr>
        <w:noBreakHyphen/>
        <w:t>3(b) of the Code will be deemed to qualify as a project.  Accordingly</w:t>
      </w:r>
      <w:r>
        <w:rPr>
          <w:rFonts w:cs="Times New Roman"/>
        </w:rPr>
        <w:t>,</w:t>
      </w:r>
      <w:r w:rsidRPr="00F64BD2">
        <w:rPr>
          <w:rFonts w:cs="Times New Roman"/>
        </w:rPr>
        <w:t xml:space="preserve"> any person engaged in a qualified business as defined in Section 1400U</w:t>
      </w:r>
      <w:r w:rsidRPr="00F64BD2">
        <w:rPr>
          <w:rFonts w:cs="Times New Roman"/>
        </w:rPr>
        <w:noBreakHyphen/>
        <w:t>3(b)(2) of the Code will be permitted as beneficiary of any such bonds.”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Section 4</w:t>
      </w:r>
      <w:r w:rsidRPr="00F64BD2">
        <w:rPr>
          <w:rFonts w:cs="Times New Roman"/>
        </w:rPr>
        <w:noBreakHyphen/>
        <w:t>29</w:t>
      </w:r>
      <w:r w:rsidRPr="00F64BD2">
        <w:rPr>
          <w:rFonts w:cs="Times New Roman"/>
        </w:rPr>
        <w:noBreakHyphen/>
        <w:t>10(3) of the 1976 Code, as last amended by Act 89 of 2001,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“(3)</w:t>
      </w:r>
      <w:r w:rsidRPr="00F64BD2">
        <w:rPr>
          <w:rFonts w:cs="Times New Roman"/>
        </w:rPr>
        <w:tab/>
        <w:t xml:space="preserve">‘Project’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(a)</w:t>
      </w:r>
      <w:r w:rsidRPr="00F64BD2">
        <w:rPr>
          <w:rFonts w:cs="Times New Roman"/>
        </w:rPr>
        <w:tab/>
        <w:t xml:space="preserve">any enterprise for the manufacturing, processing, or assembling of any agricultural or manufactured products;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(b)</w:t>
      </w:r>
      <w:r w:rsidRPr="00F64BD2">
        <w:rPr>
          <w:rFonts w:cs="Times New Roman"/>
        </w:rPr>
        <w:tab/>
        <w:t xml:space="preserve">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(c)</w:t>
      </w:r>
      <w:r w:rsidRPr="00F64BD2">
        <w:rPr>
          <w:rFonts w:cs="Times New Roman"/>
        </w:rPr>
        <w:tab/>
        <w:t xml:space="preserve">any enterprise for research in connection with any of the foregoing or for the purpose of developing new products or new processes or improving existing products or processes;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(d)</w:t>
      </w:r>
      <w:r w:rsidRPr="00F64BD2">
        <w:rPr>
          <w:rFonts w:cs="Times New Roman"/>
        </w:rPr>
        <w:tab/>
        <w:t xml:space="preserve">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(e)</w:t>
      </w:r>
      <w:r w:rsidRPr="00F64BD2">
        <w:rPr>
          <w:rFonts w:cs="Times New Roman"/>
        </w:rPr>
        <w:tab/>
        <w:t xml:space="preserve">any enlargement, improvement, or expansion of any existing facility in subitems (a), (b), (c), and (d) of this item.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 xml:space="preserve">The term ‘project’ does not include facilities for an enterprise primarily engaged in the sale or distribution to the public of electricity, gas, or telephone services.  A project may be located in one or more counties or incorporated municipalities.  The term ‘project’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Notwithstanding another provision hereof, the term ‘project’ shall include any recovery zone property as defined in Section 1400U</w:t>
      </w:r>
      <w:r w:rsidRPr="00F64BD2">
        <w:rPr>
          <w:rFonts w:cs="Times New Roman"/>
        </w:rPr>
        <w:noBreakHyphen/>
        <w:t>3(b) of the Internal Revenue Code and any ‘Qualified Conservation Purpose’ as defined in Section 54D(f) of the Internal Revenue Code or other purposes set forth in Section 54D(e) of the Code.  No restriction herein relating to the user or use of a project shall apply to any recovery zone property.”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Job tax credit provisions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16.</w:t>
      </w:r>
      <w:r w:rsidRPr="00F64BD2">
        <w:rPr>
          <w:rFonts w:cs="Times New Roman"/>
        </w:rPr>
        <w:tab/>
        <w:t>Section 12</w:t>
      </w:r>
      <w:r w:rsidRPr="00F64BD2">
        <w:rPr>
          <w:rFonts w:cs="Times New Roman"/>
        </w:rPr>
        <w:noBreakHyphen/>
        <w:t>6</w:t>
      </w:r>
      <w:r w:rsidRPr="00F64BD2">
        <w:rPr>
          <w:rFonts w:cs="Times New Roman"/>
        </w:rPr>
        <w:noBreakHyphen/>
        <w:t>3360 of the 1976 Code, as last amended by Act 116 of 2007,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6</w:t>
      </w:r>
      <w:r w:rsidRPr="00F64BD2">
        <w:rPr>
          <w:rFonts w:cs="Times New Roman"/>
        </w:rPr>
        <w:noBreakHyphen/>
        <w:t>3360.</w:t>
      </w:r>
      <w:r w:rsidRPr="00F64BD2">
        <w:rPr>
          <w:rFonts w:cs="Times New Roman"/>
        </w:rPr>
        <w:tab/>
      </w:r>
      <w:r w:rsidRPr="00F64BD2">
        <w:rPr>
          <w:rFonts w:cs="Times New Roman"/>
        </w:rPr>
        <w:tab/>
        <w:t>(A)</w:t>
      </w:r>
      <w:r w:rsidRPr="00F64BD2">
        <w:rPr>
          <w:rFonts w:cs="Times New Roman"/>
        </w:rPr>
        <w:tab/>
        <w:t>Taxpayers that operate manufacturing, tourism, processing, warehousing, distribution, research and development, corporate office, qualifying service</w:t>
      </w:r>
      <w:r w:rsidRPr="00F64BD2">
        <w:rPr>
          <w:rFonts w:cs="Times New Roman"/>
        </w:rPr>
        <w:noBreakHyphen/>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Pr="00F64BD2">
        <w:rPr>
          <w:rFonts w:cs="Times New Roman"/>
        </w:rPr>
        <w:noBreakHyphen/>
        <w:t xml:space="preserve">related industries qualify for an annual jobs tax credit in counties designated as </w:t>
      </w:r>
      <w:r>
        <w:rPr>
          <w:rFonts w:cs="Times New Roman"/>
        </w:rPr>
        <w:t>‘</w:t>
      </w:r>
      <w:r w:rsidRPr="00F64BD2">
        <w:rPr>
          <w:rFonts w:cs="Times New Roman"/>
        </w:rPr>
        <w:t>Tier IV</w:t>
      </w:r>
      <w:r>
        <w:rPr>
          <w:rFonts w:cs="Times New Roman"/>
        </w:rPr>
        <w:t>’</w:t>
      </w:r>
      <w:r w:rsidRPr="00F64BD2">
        <w:rPr>
          <w:rFonts w:cs="Times New Roman"/>
        </w:rPr>
        <w:t>.  As used in this section, ‘corporate office’ includes general contractors licensed by the South Carolina Department of Labor, Licensing and Regulation.  Credits pursuant to this section may be claimed against income taxes imposed by Section 12</w:t>
      </w:r>
      <w:r w:rsidRPr="00F64BD2">
        <w:rPr>
          <w:rFonts w:cs="Times New Roman"/>
        </w:rPr>
        <w:noBreakHyphen/>
        <w:t>6</w:t>
      </w:r>
      <w:r w:rsidRPr="00F64BD2">
        <w:rPr>
          <w:rFonts w:cs="Times New Roman"/>
        </w:rPr>
        <w:noBreakHyphen/>
        <w:t>510 or 12</w:t>
      </w:r>
      <w:r w:rsidRPr="00F64BD2">
        <w:rPr>
          <w:rFonts w:cs="Times New Roman"/>
        </w:rPr>
        <w:noBreakHyphen/>
        <w:t>6</w:t>
      </w:r>
      <w:r w:rsidRPr="00F64BD2">
        <w:rPr>
          <w:rFonts w:cs="Times New Roman"/>
        </w:rPr>
        <w:noBreakHyphen/>
        <w:t>530, bank taxes imposed pursuant to Chapter 11 of this title, and insurance premium taxe</w:t>
      </w:r>
      <w:r>
        <w:rPr>
          <w:rFonts w:cs="Times New Roman"/>
        </w:rPr>
        <w:t>s imposed pursuant to Chapter 7</w:t>
      </w:r>
      <w:r w:rsidRPr="00F64BD2">
        <w:rPr>
          <w:rFonts w:cs="Times New Roman"/>
        </w:rPr>
        <w:t>, Title 38, and are limited in use to fifty percent of the taxpayer’s South Carolina income tax, bank tax, or insurance premium tax liability.  In computing a tax payable by a taxpayer pursuant to Section 38</w:t>
      </w:r>
      <w:r w:rsidRPr="00F64BD2">
        <w:rPr>
          <w:rFonts w:cs="Times New Roman"/>
        </w:rPr>
        <w:noBreakHyphen/>
        <w:t>7</w:t>
      </w:r>
      <w:r w:rsidRPr="00F64BD2">
        <w:rPr>
          <w:rFonts w:cs="Times New Roman"/>
        </w:rPr>
        <w:noBreakHyphen/>
        <w:t>90, the credit allowable pursuant to this section must be treated as a premium tax paid pursuant to Section 38</w:t>
      </w:r>
      <w:r w:rsidRPr="00F64BD2">
        <w:rPr>
          <w:rFonts w:cs="Times New Roman"/>
        </w:rPr>
        <w:noBreakHyphen/>
        <w:t>7</w:t>
      </w:r>
      <w:r w:rsidRPr="00F64BD2">
        <w:rPr>
          <w:rFonts w:cs="Times New Roman"/>
        </w:rPr>
        <w:noBreakHyphen/>
        <w:t xml:space="preserve">20.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The department shall rank and designate the state’s counties by December thirty</w:t>
      </w:r>
      <w:r w:rsidRPr="00F64BD2">
        <w:rPr>
          <w:rFonts w:cs="Times New Roman"/>
        </w:rPr>
        <w:noBreakHyphen/>
        <w:t>first each year using data from the South Carolina Employment Security Commission and the United States Department of Commerce.  The county designations are effective for taxable years that begin in the following calendar year.  The counties are ranked using the last three completed calendar years of per capita income data and the last thirty</w:t>
      </w:r>
      <w:r w:rsidRPr="00F64BD2">
        <w:rPr>
          <w:rFonts w:cs="Times New Roman"/>
        </w:rPr>
        <w:noBreakHyphen/>
        <w:t xml:space="preserve">six months of unemployment rate data that are available on November first, with equal weight given to unemployment rate and per capita income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The twelve counties with a combination of the highest unemployment rate and lowest per capita income are designated </w:t>
      </w:r>
      <w:r>
        <w:rPr>
          <w:rFonts w:cs="Times New Roman"/>
        </w:rPr>
        <w:t>‘</w:t>
      </w:r>
      <w:r w:rsidRPr="00F64BD2">
        <w:rPr>
          <w:rFonts w:cs="Times New Roman"/>
        </w:rPr>
        <w:t>Tier IV</w:t>
      </w:r>
      <w:r>
        <w:rPr>
          <w:rFonts w:cs="Times New Roman"/>
        </w:rPr>
        <w:t>’</w:t>
      </w:r>
      <w:r w:rsidRPr="00F64BD2">
        <w:rPr>
          <w:rFonts w:cs="Times New Roman"/>
        </w:rPr>
        <w:t xml:space="preserve"> counties.  Notwithstanding any other provision of law, no more than twelve counties may be designated or classified as </w:t>
      </w:r>
      <w:r>
        <w:rPr>
          <w:rFonts w:cs="Times New Roman"/>
        </w:rPr>
        <w:t>‘</w:t>
      </w:r>
      <w:r w:rsidRPr="00F64BD2">
        <w:rPr>
          <w:rFonts w:cs="Times New Roman"/>
        </w:rPr>
        <w:t>Tier IV</w:t>
      </w:r>
      <w:r>
        <w:rPr>
          <w:rFonts w:cs="Times New Roman"/>
        </w:rPr>
        <w:t>’</w:t>
      </w:r>
      <w:r w:rsidRPr="00F64BD2">
        <w:rPr>
          <w:rFonts w:cs="Times New Roman"/>
        </w:rPr>
        <w:t xml:space="preserve"> and notwithstanding any other provision of this section, a county may be designated as </w:t>
      </w:r>
      <w:r>
        <w:rPr>
          <w:rFonts w:cs="Times New Roman"/>
        </w:rPr>
        <w:t>‘</w:t>
      </w:r>
      <w:r w:rsidRPr="00F64BD2">
        <w:rPr>
          <w:rFonts w:cs="Times New Roman"/>
        </w:rPr>
        <w:t>Tier IV</w:t>
      </w:r>
      <w:r>
        <w:rPr>
          <w:rFonts w:cs="Times New Roman"/>
        </w:rPr>
        <w:t>’</w:t>
      </w:r>
      <w:r w:rsidRPr="00F64BD2">
        <w:rPr>
          <w:rFonts w:cs="Times New Roman"/>
        </w:rPr>
        <w:t xml:space="preserve"> only by virtue of the criteria provided in this item.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twelve counties with a combination of the next highest unemployment rate and next lowest per capita income are designated </w:t>
      </w:r>
      <w:r>
        <w:rPr>
          <w:rFonts w:cs="Times New Roman"/>
        </w:rPr>
        <w:t>‘</w:t>
      </w:r>
      <w:r w:rsidRPr="00F64BD2">
        <w:rPr>
          <w:rFonts w:cs="Times New Roman"/>
        </w:rPr>
        <w:t>Tier III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The eleven counties with a combination of the next highest unemployment rate and the next lowest per capita income are designated </w:t>
      </w:r>
      <w:r>
        <w:rPr>
          <w:rFonts w:cs="Times New Roman"/>
        </w:rPr>
        <w:t>‘</w:t>
      </w:r>
      <w:r w:rsidRPr="00F64BD2">
        <w:rPr>
          <w:rFonts w:cs="Times New Roman"/>
        </w:rPr>
        <w:t>Tier 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 xml:space="preserve">The eleven counties with a combination of the lowest unemployment rate and the highest per capita income are designated </w:t>
      </w:r>
      <w:r>
        <w:rPr>
          <w:rFonts w:cs="Times New Roman"/>
        </w:rPr>
        <w:t>‘</w:t>
      </w:r>
      <w:r w:rsidRPr="00F64BD2">
        <w:rPr>
          <w:rFonts w:cs="Times New Roman"/>
        </w:rPr>
        <w:t>Tier 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(C)(1)</w:t>
      </w:r>
      <w:r w:rsidRPr="00F64BD2">
        <w:rPr>
          <w:rFonts w:cs="Times New Roman"/>
        </w:rPr>
        <w:tab/>
        <w:t>Subject to the conditions provided in subsection (M) of this section, a job tax credit is allowed for five years beginning in year two after the creation of the job for each new full</w:t>
      </w:r>
      <w:r w:rsidRPr="00F64BD2">
        <w:rPr>
          <w:rFonts w:cs="Times New Roman"/>
        </w:rPr>
        <w:noBreakHyphen/>
        <w:t>time job created if the minimum level of new jobs is maintained.  The credit is available to taxpayers that increase employment by ten or more full</w:t>
      </w:r>
      <w:r w:rsidRPr="00F64BD2">
        <w:rPr>
          <w:rFonts w:cs="Times New Roman"/>
        </w:rPr>
        <w:noBreakHyphen/>
        <w:t xml:space="preserve">time jobs, and no credit is allowed for the year or any subsequent year in which the net employment increase falls below the minimum level of ten.  The amount of the initial job credit is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Eight thousand dollars for each new full</w:t>
      </w:r>
      <w:r w:rsidRPr="00F64BD2">
        <w:rPr>
          <w:rFonts w:cs="Times New Roman"/>
        </w:rPr>
        <w:noBreakHyphen/>
        <w:t xml:space="preserve">time job created in </w:t>
      </w:r>
      <w:r>
        <w:rPr>
          <w:rFonts w:cs="Times New Roman"/>
        </w:rPr>
        <w:t>‘</w:t>
      </w:r>
      <w:r w:rsidRPr="00F64BD2">
        <w:rPr>
          <w:rFonts w:cs="Times New Roman"/>
        </w:rPr>
        <w:t>Tier IV</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Four thousand two hundred fifty dollars for each new full</w:t>
      </w:r>
      <w:r w:rsidRPr="00F64BD2">
        <w:rPr>
          <w:rFonts w:cs="Times New Roman"/>
        </w:rPr>
        <w:noBreakHyphen/>
        <w:t xml:space="preserve">time job created in </w:t>
      </w:r>
      <w:r>
        <w:rPr>
          <w:rFonts w:cs="Times New Roman"/>
        </w:rPr>
        <w:t>‘</w:t>
      </w:r>
      <w:r w:rsidRPr="00F64BD2">
        <w:rPr>
          <w:rFonts w:cs="Times New Roman"/>
        </w:rPr>
        <w:t>Tier III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Two thousand seven hundred fifty dollars for each new full</w:t>
      </w:r>
      <w:r w:rsidRPr="00F64BD2">
        <w:rPr>
          <w:rFonts w:cs="Times New Roman"/>
        </w:rPr>
        <w:noBreakHyphen/>
        <w:t xml:space="preserve">time job created in </w:t>
      </w:r>
      <w:r>
        <w:rPr>
          <w:rFonts w:cs="Times New Roman"/>
        </w:rPr>
        <w:t>‘</w:t>
      </w:r>
      <w:r w:rsidRPr="00F64BD2">
        <w:rPr>
          <w:rFonts w:cs="Times New Roman"/>
        </w:rPr>
        <w:t>Tier 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One thousand five hundred dollars for each new full</w:t>
      </w:r>
      <w:r w:rsidRPr="00F64BD2">
        <w:rPr>
          <w:rFonts w:cs="Times New Roman"/>
        </w:rPr>
        <w:noBreakHyphen/>
        <w:t xml:space="preserve">time job created in </w:t>
      </w:r>
      <w:r>
        <w:rPr>
          <w:rFonts w:cs="Times New Roman"/>
        </w:rPr>
        <w:t>‘</w:t>
      </w:r>
      <w:r w:rsidRPr="00F64BD2">
        <w:rPr>
          <w:rFonts w:cs="Times New Roman"/>
        </w:rPr>
        <w:t>Tier 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(2)(a)</w:t>
      </w:r>
      <w:r w:rsidRPr="00F64BD2">
        <w:rPr>
          <w:rFonts w:cs="Times New Roman"/>
        </w:rPr>
        <w:tab/>
        <w:t>Subject to the conditions provided in subsection (M) of this section, a job tax credit is allowed for five years beginning in year two after the creation of the job for each new full</w:t>
      </w:r>
      <w:r w:rsidRPr="00F64BD2">
        <w:rPr>
          <w:rFonts w:cs="Times New Roman"/>
        </w:rPr>
        <w:noBreakHyphen/>
        <w:t>time job created if the minimum level of new jobs is maintained.  The credit is available to taxpayers with ninety</w:t>
      </w:r>
      <w:r w:rsidRPr="00F64BD2">
        <w:rPr>
          <w:rFonts w:cs="Times New Roman"/>
        </w:rPr>
        <w:noBreakHyphen/>
        <w:t>nine or fewer employees that increase employment by two or more full</w:t>
      </w:r>
      <w:r w:rsidRPr="00F64BD2">
        <w:rPr>
          <w:rFonts w:cs="Times New Roman"/>
        </w:rPr>
        <w:noBreakHyphen/>
        <w:t>time jobs, and may be received only if the gross wages of the full</w:t>
      </w:r>
      <w:r w:rsidRPr="00F64BD2">
        <w:rPr>
          <w:rFonts w:cs="Times New Roman"/>
        </w:rPr>
        <w:noBreakHyphen/>
        <w:t xml:space="preserve">time jobs created pursuant to this section amount to a minimum of one hundred twenty percent of the county’s or state’s average per capita income, whichever is lower.  No credit is allowed for the year or any subsequent year in which the net employment increase falls below the minimum level of two.  The amount of the initial job credit is as described in </w:t>
      </w:r>
      <w:r>
        <w:rPr>
          <w:rFonts w:cs="Times New Roman"/>
        </w:rPr>
        <w:t xml:space="preserve">subsection </w:t>
      </w:r>
      <w:r w:rsidRPr="00F64BD2">
        <w:rPr>
          <w:rFonts w:cs="Times New Roman"/>
        </w:rPr>
        <w:t xml:space="preserve">(C)(1).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If the taxpayer with ninety</w:t>
      </w:r>
      <w:r w:rsidRPr="00F64BD2">
        <w:rPr>
          <w:rFonts w:cs="Times New Roman"/>
        </w:rPr>
        <w:noBreakHyphen/>
        <w:t>nine or fewer employees increases employment by two or more full</w:t>
      </w:r>
      <w:r w:rsidRPr="00F64BD2">
        <w:rPr>
          <w:rFonts w:cs="Times New Roman"/>
        </w:rPr>
        <w:noBreakHyphen/>
        <w:t xml:space="preserve">time jobs but the gross wages do not amount to a minimum one hundred twenty percent of the county’s or state’s average per capita income, whichever is lower, then the amount of the initial job credit is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Four thousand dollars for each new full</w:t>
      </w:r>
      <w:r w:rsidRPr="00F64BD2">
        <w:rPr>
          <w:rFonts w:cs="Times New Roman"/>
        </w:rPr>
        <w:noBreakHyphen/>
        <w:t xml:space="preserve">time job created in </w:t>
      </w:r>
      <w:r>
        <w:rPr>
          <w:rFonts w:cs="Times New Roman"/>
        </w:rPr>
        <w:t>‘</w:t>
      </w:r>
      <w:r w:rsidRPr="00F64BD2">
        <w:rPr>
          <w:rFonts w:cs="Times New Roman"/>
        </w:rPr>
        <w:t>Tier IV</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Two thousand one hundred twenty</w:t>
      </w:r>
      <w:r w:rsidRPr="00F64BD2">
        <w:rPr>
          <w:rFonts w:cs="Times New Roman"/>
        </w:rPr>
        <w:noBreakHyphen/>
        <w:t>five dollars for each new full</w:t>
      </w:r>
      <w:r w:rsidRPr="00F64BD2">
        <w:rPr>
          <w:rFonts w:cs="Times New Roman"/>
        </w:rPr>
        <w:noBreakHyphen/>
        <w:t>time job created</w:t>
      </w:r>
      <w:r>
        <w:rPr>
          <w:rFonts w:cs="Times New Roman"/>
        </w:rPr>
        <w:t xml:space="preserve"> in ‘</w:t>
      </w:r>
      <w:r w:rsidRPr="00F64BD2">
        <w:rPr>
          <w:rFonts w:cs="Times New Roman"/>
        </w:rPr>
        <w:t>Tier III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One thousand three hundred seventy</w:t>
      </w:r>
      <w:r w:rsidRPr="00F64BD2">
        <w:rPr>
          <w:rFonts w:cs="Times New Roman"/>
        </w:rPr>
        <w:noBreakHyphen/>
        <w:t>five dollars for each new full</w:t>
      </w:r>
      <w:r w:rsidRPr="00F64BD2">
        <w:rPr>
          <w:rFonts w:cs="Times New Roman"/>
        </w:rPr>
        <w:noBreakHyphen/>
        <w:t xml:space="preserve">time job created in </w:t>
      </w:r>
      <w:r>
        <w:rPr>
          <w:rFonts w:cs="Times New Roman"/>
        </w:rPr>
        <w:t>‘</w:t>
      </w:r>
      <w:r w:rsidRPr="00F64BD2">
        <w:rPr>
          <w:rFonts w:cs="Times New Roman"/>
        </w:rPr>
        <w:t>Tier 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(iv)</w:t>
      </w:r>
      <w:r w:rsidRPr="00F64BD2">
        <w:rPr>
          <w:rFonts w:cs="Times New Roman"/>
        </w:rPr>
        <w:tab/>
        <w:t>Seven hundred fifty dollars for each new full</w:t>
      </w:r>
      <w:r w:rsidRPr="00F64BD2">
        <w:rPr>
          <w:rFonts w:cs="Times New Roman"/>
        </w:rPr>
        <w:noBreakHyphen/>
        <w:t xml:space="preserve">time job created in </w:t>
      </w:r>
      <w:r>
        <w:rPr>
          <w:rFonts w:cs="Times New Roman"/>
        </w:rPr>
        <w:t>‘</w:t>
      </w:r>
      <w:r w:rsidRPr="00F64BD2">
        <w:rPr>
          <w:rFonts w:cs="Times New Roman"/>
        </w:rPr>
        <w:t>Tier 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If the taxpayer qualifying for the new jobs credit under subsection (C) creates additional new full</w:t>
      </w:r>
      <w:r w:rsidRPr="00F64BD2">
        <w:rPr>
          <w:rFonts w:cs="Times New Roman"/>
        </w:rPr>
        <w:noBreakHyphen/>
        <w:t>time jobs in years two through six, the taxpayer may obtain a credit for those new jobs for five years following the year in which the job is created.  The amount of the credit for each new full</w:t>
      </w:r>
      <w:r w:rsidRPr="00F64BD2">
        <w:rPr>
          <w:rFonts w:cs="Times New Roman"/>
        </w:rPr>
        <w:noBreakHyphen/>
        <w:t xml:space="preserve">time job is the same as provided in subsection (C).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(E)(1)</w:t>
      </w:r>
      <w:r w:rsidRPr="00F64BD2">
        <w:rPr>
          <w:rFonts w:cs="Times New Roman"/>
        </w:rPr>
        <w:tab/>
        <w:t>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Pr="00F64BD2">
        <w:rPr>
          <w:rFonts w:cs="Times New Roman"/>
        </w:rPr>
        <w:noBreakHyphen/>
        <w:t xml:space="preserve">time job created.  This additional credit is permitted for five years beginning in the taxable year following the creation of the job.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Pr="00F64BD2">
        <w:rPr>
          <w:rFonts w:cs="Times New Roman"/>
        </w:rPr>
        <w:noBreakHyphen/>
        <w:t xml:space="preserve">time job created.  This additional credit is permitted for five years beginning in the taxable year following the creation of the job.  No credit under this item is allowed a taxpayer that is a ‘responsible party’ as defined in that article.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(F)(1)</w:t>
      </w:r>
      <w:r w:rsidRPr="00F64BD2">
        <w:rPr>
          <w:rFonts w:cs="Times New Roman"/>
        </w:rPr>
        <w:tab/>
        <w:t>The number of new and additional new full</w:t>
      </w:r>
      <w:r w:rsidRPr="00F64BD2">
        <w:rPr>
          <w:rFonts w:cs="Times New Roman"/>
        </w:rPr>
        <w:noBreakHyphen/>
        <w:t>time jobs is determined by comparing the monthly average number of full</w:t>
      </w:r>
      <w:r w:rsidRPr="00F64BD2">
        <w:rPr>
          <w:rFonts w:cs="Times New Roman"/>
        </w:rPr>
        <w:noBreakHyphen/>
        <w:t>time employees subject to South Carolina income tax withholding in the applicable county for the taxable year with the monthly average in the prior taxable year.  For purposes of calculating the monthly average number of full</w:t>
      </w:r>
      <w:r w:rsidRPr="00F64BD2">
        <w:rPr>
          <w:rFonts w:cs="Times New Roman"/>
        </w:rPr>
        <w:noBreakHyphen/>
        <w:t>time employees in the first year of operation in this State, a taxpayer may use the actual months in operation or a full twelve</w:t>
      </w:r>
      <w:r w:rsidRPr="00F64BD2">
        <w:rPr>
          <w:rFonts w:cs="Times New Roman"/>
        </w:rPr>
        <w:noBreakHyphen/>
        <w:t>month period.  If a taxpayer’s business is in operation for less than twelve months a year, the number of new and additional new full</w:t>
      </w:r>
      <w:r w:rsidRPr="00F64BD2">
        <w:rPr>
          <w:rFonts w:cs="Times New Roman"/>
        </w:rPr>
        <w:noBreakHyphen/>
        <w:t xml:space="preserve">time jobs is determined using the monthly average for the months the business is in operation.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(2)(a)</w:t>
      </w:r>
      <w:r w:rsidRPr="00F64BD2">
        <w:rPr>
          <w:rFonts w:cs="Times New Roman"/>
        </w:rPr>
        <w:tab/>
        <w:t>A taxpayer who makes a capital investment of at least fifty million dollars at a single site within a three</w:t>
      </w:r>
      <w:r w:rsidRPr="00F64BD2">
        <w:rPr>
          <w:rFonts w:cs="Times New Roman"/>
        </w:rPr>
        <w:noBreakHyphen/>
        <w:t>year period may elect to have the number of new and additional new full</w:t>
      </w:r>
      <w:r w:rsidRPr="00F64BD2">
        <w:rPr>
          <w:rFonts w:cs="Times New Roman"/>
        </w:rPr>
        <w:noBreakHyphen/>
        <w:t>time jobs determined by comparing the monthly average number of full</w:t>
      </w:r>
      <w:r w:rsidRPr="00F64BD2">
        <w:rPr>
          <w:rFonts w:cs="Times New Roman"/>
        </w:rPr>
        <w:noBreakHyphen/>
        <w:t xml:space="preserve">time jobs subject to South Carolina income tax withholding at the site for the taxable year with the monthly average for the prior taxable year.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For purposes of this item, ‘single site’ means a stand</w:t>
      </w:r>
      <w:r w:rsidRPr="00F64BD2">
        <w:rPr>
          <w:rFonts w:cs="Times New Roman"/>
        </w:rPr>
        <w:noBreakHyphen/>
        <w:t>alone building whether or not several stand</w:t>
      </w:r>
      <w:r w:rsidRPr="00F64BD2">
        <w:rPr>
          <w:rFonts w:cs="Times New Roman"/>
        </w:rPr>
        <w:noBreakHyphen/>
        <w:t xml:space="preserve">alone buildings are located in one geographical location.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The calculation of new and additional jobs provided for in this item is allowed for only a five</w:t>
      </w:r>
      <w:r w:rsidRPr="00F64BD2">
        <w:rPr>
          <w:rFonts w:cs="Times New Roman"/>
        </w:rPr>
        <w:noBreakHyphen/>
        <w:t xml:space="preserve">year period commencing in the year in which the fifty million dollars of capital investment is completed.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 xml:space="preserve">For purposes of this subsection a ‘new job’ does not include a job transferred from one site to another site by the taxpayer or a related person.  A related person includes any entity or person that bears a relationship to the taxpayer as set forth in Section 267 of the Internal Revenue Code.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w:t>
      </w:r>
      <w:r w:rsidRPr="00F64BD2">
        <w:rPr>
          <w:rFonts w:cs="Times New Roman"/>
        </w:rPr>
        <w:tab/>
        <w:t>Except for credits carried forward under subsection (H), the credits available under this section are only allowed for the job level that is maintained in the taxable year that the credit is claimed.  If the job level for which a credit was claimed decreases, the five</w:t>
      </w:r>
      <w:r w:rsidRPr="00F64BD2">
        <w:rPr>
          <w:rFonts w:cs="Times New Roman"/>
        </w:rPr>
        <w:noBreakHyphen/>
        <w:t xml:space="preserve">year period for eligibility for the credit continues to run.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(H)</w:t>
      </w:r>
      <w:r w:rsidRPr="00F64BD2">
        <w:rPr>
          <w:rFonts w:cs="Times New Roman"/>
        </w:rPr>
        <w:tab/>
        <w:t>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Pr="00F64BD2">
        <w:rPr>
          <w:rFonts w:cs="Times New Roman"/>
        </w:rPr>
        <w:noBreakHyphen/>
        <w:t>6</w:t>
      </w:r>
      <w:r w:rsidRPr="00F64BD2">
        <w:rPr>
          <w:rFonts w:cs="Times New Roman"/>
        </w:rPr>
        <w:noBreakHyphen/>
        <w:t xml:space="preserve">3367 may claim the credits and may carry forward unused credits beginning after the moratorium period expires.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w:t>
      </w:r>
      <w:r w:rsidRPr="00F64BD2">
        <w:rPr>
          <w:rFonts w:cs="Times New Roman"/>
        </w:rPr>
        <w:tab/>
        <w:t>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Pr="00F64BD2">
        <w:rPr>
          <w:rFonts w:cs="Times New Roman"/>
        </w:rPr>
        <w:noBreakHyphen/>
        <w:t>6</w:t>
      </w:r>
      <w:r w:rsidRPr="00F64BD2">
        <w:rPr>
          <w:rFonts w:cs="Times New Roman"/>
        </w:rPr>
        <w:noBreakHyphen/>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(J)</w:t>
      </w:r>
      <w:r w:rsidRPr="00F64BD2">
        <w:rPr>
          <w:rFonts w:cs="Times New Roman"/>
        </w:rPr>
        <w:tab/>
        <w:t xml:space="preserve">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Pr>
          <w:rFonts w:cs="Times New Roman"/>
        </w:rPr>
        <w:t>‘</w:t>
      </w:r>
      <w:r w:rsidRPr="00F64BD2">
        <w:rPr>
          <w:rFonts w:cs="Times New Roman"/>
        </w:rPr>
        <w:t>Tier IV</w:t>
      </w:r>
      <w:r>
        <w:rPr>
          <w:rFonts w:cs="Times New Roman"/>
        </w:rPr>
        <w:t>’</w:t>
      </w:r>
      <w:r w:rsidRPr="00F64BD2">
        <w:rPr>
          <w:rFonts w:cs="Times New Roman"/>
        </w:rPr>
        <w:t xml:space="preserve">, </w:t>
      </w:r>
      <w:r>
        <w:rPr>
          <w:rFonts w:cs="Times New Roman"/>
        </w:rPr>
        <w:t>‘</w:t>
      </w:r>
      <w:r w:rsidRPr="00F64BD2">
        <w:rPr>
          <w:rFonts w:cs="Times New Roman"/>
        </w:rPr>
        <w:t>Tier III</w:t>
      </w:r>
      <w:r>
        <w:rPr>
          <w:rFonts w:cs="Times New Roman"/>
        </w:rPr>
        <w:t>’</w:t>
      </w:r>
      <w:r w:rsidRPr="00F64BD2">
        <w:rPr>
          <w:rFonts w:cs="Times New Roman"/>
        </w:rPr>
        <w:t xml:space="preserve">, or </w:t>
      </w:r>
      <w:r>
        <w:rPr>
          <w:rFonts w:cs="Times New Roman"/>
        </w:rPr>
        <w:t>‘</w:t>
      </w:r>
      <w:r w:rsidRPr="00F64BD2">
        <w:rPr>
          <w:rFonts w:cs="Times New Roman"/>
        </w:rPr>
        <w:t>Tier II</w:t>
      </w:r>
      <w:r>
        <w:rPr>
          <w:rFonts w:cs="Times New Roman"/>
        </w:rPr>
        <w:t>’</w:t>
      </w:r>
      <w:r w:rsidRPr="00F64BD2">
        <w:rPr>
          <w:rFonts w:cs="Times New Roman"/>
        </w:rPr>
        <w:t xml:space="preserve"> counties.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(K)(1)</w:t>
      </w:r>
      <w:r w:rsidRPr="00F64BD2">
        <w:rPr>
          <w:rFonts w:cs="Times New Roman"/>
        </w:rPr>
        <w:tab/>
        <w:t xml:space="preserve">An ‘S’ corporation, limited liability company taxed as a partnership, or partnership that qualifies for a credit under this section may pass through the credit earned to each shareholder of the </w:t>
      </w:r>
      <w:r>
        <w:rPr>
          <w:rFonts w:cs="Times New Roman"/>
        </w:rPr>
        <w:t>‘</w:t>
      </w:r>
      <w:r w:rsidRPr="00F64BD2">
        <w:rPr>
          <w:rFonts w:cs="Times New Roman"/>
        </w:rPr>
        <w:t>S</w:t>
      </w:r>
      <w:r>
        <w:rPr>
          <w:rFonts w:cs="Times New Roman"/>
        </w:rPr>
        <w:t>’</w:t>
      </w:r>
      <w:r w:rsidRPr="00F64BD2">
        <w:rPr>
          <w:rFonts w:cs="Times New Roman"/>
        </w:rPr>
        <w:t xml:space="preserve"> corporation, partner of the partnership, or member of the limited liability company.  For purposes of this subsection, limited liability company means a limited liability company taxed as a partnership.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(2)(a)</w:t>
      </w:r>
      <w:r w:rsidRPr="00F64BD2">
        <w:rPr>
          <w:rFonts w:cs="Times New Roman"/>
        </w:rPr>
        <w:tab/>
        <w:t>The amount of the credit allowed a shareholder, partner, or member by this subsection is equal to the shareholder’s percentage of stock ownership, partner’s interest in the partnership, or member’s interest in the limited liability company for the taxable year multiplied by the amount of the credit earned by the entity.  This nonrefundable credit is allowed against taxes due under Section 12</w:t>
      </w:r>
      <w:r w:rsidRPr="00F64BD2">
        <w:rPr>
          <w:rFonts w:cs="Times New Roman"/>
        </w:rPr>
        <w:noBreakHyphen/>
        <w:t>6</w:t>
      </w:r>
      <w:r w:rsidRPr="00F64BD2">
        <w:rPr>
          <w:rFonts w:cs="Times New Roman"/>
        </w:rPr>
        <w:noBreakHyphen/>
        <w:t>510 or 12</w:t>
      </w:r>
      <w:r w:rsidRPr="00F64BD2">
        <w:rPr>
          <w:rFonts w:cs="Times New Roman"/>
        </w:rPr>
        <w:noBreakHyphen/>
        <w:t>6</w:t>
      </w:r>
      <w:r w:rsidRPr="00F64BD2">
        <w:rPr>
          <w:rFonts w:cs="Times New Roman"/>
        </w:rPr>
        <w:noBreakHyphen/>
        <w:t>530 and bank taxes imposed pursuant to Chapter 11 of this title and may not exceed fifty percent of the shareholder’s, partner’s, or member’s tax liability under Section 12</w:t>
      </w:r>
      <w:r w:rsidRPr="00F64BD2">
        <w:rPr>
          <w:rFonts w:cs="Times New Roman"/>
        </w:rPr>
        <w:noBreakHyphen/>
        <w:t>6</w:t>
      </w:r>
      <w:r w:rsidRPr="00F64BD2">
        <w:rPr>
          <w:rFonts w:cs="Times New Roman"/>
        </w:rPr>
        <w:noBreakHyphen/>
        <w:t>510 or 12</w:t>
      </w:r>
      <w:r w:rsidRPr="00F64BD2">
        <w:rPr>
          <w:rFonts w:cs="Times New Roman"/>
        </w:rPr>
        <w:noBreakHyphen/>
        <w:t>6</w:t>
      </w:r>
      <w:r w:rsidRPr="00F64BD2">
        <w:rPr>
          <w:rFonts w:cs="Times New Roman"/>
        </w:rPr>
        <w:noBreakHyphen/>
        <w:t xml:space="preserve">530 or bank tax liability imposed pursuant to Chapter 11 of this title.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Notwithstanding subitem (a), the credit earned pursuant to this section by an ‘S’ corporation owing corporate level income tax must be used first at the entity level.  Only the remaining credit passes through to each shareholder. </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 credit claimed pursuant to this subsection but not used in a taxable year may be carried forward by each shareholder, partner, or member for fifteen years from the close of the tax year in which the credit is earned by the ‘S’ corporation, partnership, or limited liability company.  The entity earning the credit may not carry over credit that passes through to its shareholders, partners, or members.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(L)</w:t>
      </w:r>
      <w:r>
        <w:rPr>
          <w:rFonts w:cs="Times New Roman"/>
        </w:rPr>
        <w:tab/>
        <w:t>Reserved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w:t>
      </w:r>
      <w:r>
        <w:rPr>
          <w:rFonts w:cs="Times New Roman"/>
        </w:rPr>
        <w:t>M</w:t>
      </w:r>
      <w:r w:rsidRPr="00F64BD2">
        <w:rPr>
          <w:rFonts w:cs="Times New Roman"/>
        </w:rPr>
        <w:t>)</w:t>
      </w:r>
      <w:r w:rsidRPr="00F64BD2">
        <w:rPr>
          <w:rFonts w:cs="Times New Roman"/>
        </w:rPr>
        <w:tab/>
        <w:t xml:space="preserve">As used in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‘Taxpayer’ means a sole proprietor, partnership, corporation of any classification, limited liability company, or association taxable as a business entity that is subject to South Carolina taxes as contained in Section 12</w:t>
      </w:r>
      <w:r w:rsidRPr="00F64BD2">
        <w:rPr>
          <w:rFonts w:cs="Times New Roman"/>
        </w:rPr>
        <w:noBreakHyphen/>
        <w:t>6</w:t>
      </w:r>
      <w:r w:rsidRPr="00F64BD2">
        <w:rPr>
          <w:rFonts w:cs="Times New Roman"/>
        </w:rPr>
        <w:noBreakHyphen/>
        <w:t>51</w:t>
      </w:r>
      <w:r>
        <w:rPr>
          <w:rFonts w:cs="Times New Roman"/>
        </w:rPr>
        <w:t>0, Section 12</w:t>
      </w:r>
      <w:r>
        <w:rPr>
          <w:rFonts w:cs="Times New Roman"/>
        </w:rPr>
        <w:noBreakHyphen/>
        <w:t>6</w:t>
      </w:r>
      <w:r>
        <w:rPr>
          <w:rFonts w:cs="Times New Roman"/>
        </w:rPr>
        <w:noBreakHyphen/>
        <w:t>530, Chapter 11, Title 12, or Chapter 7</w:t>
      </w:r>
      <w:r w:rsidRPr="00F64BD2">
        <w:rPr>
          <w:rFonts w:cs="Times New Roman"/>
        </w:rPr>
        <w:t xml:space="preserve">, Title 38.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‘Appropriate agency’ means the Department of Revenue, except that for taxpayers subject to the premium tax im</w:t>
      </w:r>
      <w:r>
        <w:rPr>
          <w:rFonts w:cs="Times New Roman"/>
        </w:rPr>
        <w:t>posed by Chapter 7</w:t>
      </w:r>
      <w:r w:rsidRPr="00F64BD2">
        <w:rPr>
          <w:rFonts w:cs="Times New Roman"/>
        </w:rPr>
        <w:t xml:space="preserve">, Title 38, it means the Department of Insurance.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w:t>
      </w:r>
      <w:r w:rsidRPr="00F64BD2">
        <w:rPr>
          <w:rFonts w:cs="Times New Roman"/>
        </w:rPr>
        <w:noBreakHyphen/>
        <w:t>6</w:t>
      </w:r>
      <w:r w:rsidRPr="00F64BD2">
        <w:rPr>
          <w:rFonts w:cs="Times New Roman"/>
        </w:rPr>
        <w:noBreakHyphen/>
        <w:t xml:space="preserve">3450(A)(1)(b).  The term ‘new job’ also includes an existing job at a facility of an employer which is reinstated after the employer has rebuilt the facility due to: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its destruction by accidental fire, natural disaster, or act of God;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involuntary conversion as a result of condemnation or exercise of eminent domain by the State or any of its political subdivisions or by the federal government.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The year of reinstatement is the year of creation of the job.  All reinstated jobs qualify for the credit pursuant to this section, and a comparison is not required to be made between the number of full</w:t>
      </w:r>
      <w:r w:rsidRPr="00F64BD2">
        <w:rPr>
          <w:rFonts w:cs="Times New Roman"/>
        </w:rPr>
        <w:noBreakHyphen/>
        <w:t>time jobs of the employer in the taxable year and the number of full</w:t>
      </w:r>
      <w:r w:rsidRPr="00F64BD2">
        <w:rPr>
          <w:rFonts w:cs="Times New Roman"/>
        </w:rPr>
        <w:noBreakHyphen/>
        <w:t xml:space="preserve">time jobs of the employer with the corresponding period of the prior taxable year.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‘Full</w:t>
      </w:r>
      <w:r w:rsidRPr="00F64BD2">
        <w:rPr>
          <w:rFonts w:cs="Times New Roman"/>
        </w:rPr>
        <w:noBreakHyphen/>
        <w:t>time’ means a job requiring a minimum of thirty</w:t>
      </w:r>
      <w:r w:rsidRPr="00F64BD2">
        <w:rPr>
          <w:rFonts w:cs="Times New Roman"/>
        </w:rPr>
        <w:noBreakHyphen/>
        <w:t>five hours of an employee’s time a week for the entire normal year of company operations or a job requiring a minimum of thirty</w:t>
      </w:r>
      <w:r w:rsidRPr="00F64BD2">
        <w:rPr>
          <w:rFonts w:cs="Times New Roman"/>
        </w:rPr>
        <w:noBreakHyphen/>
        <w:t>five hours of an employee’s time for a week for a year in which the employee was hired initially for or transferred to the South Carolina facility.  For the purposes of this section, two half</w:t>
      </w:r>
      <w:r w:rsidRPr="00F64BD2">
        <w:rPr>
          <w:rFonts w:cs="Times New Roman"/>
        </w:rPr>
        <w:noBreakHyphen/>
        <w:t>time jobs are considered one full</w:t>
      </w:r>
      <w:r w:rsidRPr="00F64BD2">
        <w:rPr>
          <w:rFonts w:cs="Times New Roman"/>
        </w:rPr>
        <w:noBreakHyphen/>
        <w:t>time job.  A ‘half</w:t>
      </w:r>
      <w:r w:rsidRPr="00F64BD2">
        <w:rPr>
          <w:rFonts w:cs="Times New Roman"/>
        </w:rPr>
        <w:noBreakHyphen/>
        <w:t xml:space="preserve">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 xml:space="preserve">‘Manufacturing facility’ means an establishment where tangible personal property is produced or assembled.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(6)</w:t>
      </w:r>
      <w:r w:rsidRPr="00F64BD2">
        <w:rPr>
          <w:rFonts w:cs="Times New Roman"/>
        </w:rPr>
        <w:tab/>
        <w:t xml:space="preserve">‘Processing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(7)</w:t>
      </w:r>
      <w:r w:rsidRPr="00F64BD2">
        <w:rPr>
          <w:rFonts w:cs="Times New Roman"/>
        </w:rPr>
        <w:tab/>
        <w:t xml:space="preserve">‘Warehousing facility’ means an establishment where tangible personal property is stored but does not include any establishment where retail sales of tangible personal property are made to retail customers.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(8)</w:t>
      </w:r>
      <w:r w:rsidRPr="00F64BD2">
        <w:rPr>
          <w:rFonts w:cs="Times New Roman"/>
        </w:rPr>
        <w:tab/>
        <w:t>‘Distribution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Pr="00F64BD2">
        <w:rPr>
          <w:rFonts w:cs="Times New Roman"/>
        </w:rPr>
        <w:noBreakHyphen/>
        <w:t>five percent of the dollar amount of goods sold through the facility are sold to customers outside of South Carolina.  Retail sales made inside the facility to employees working at the facility are not considered for purposes of the twelve</w:t>
      </w:r>
      <w:r w:rsidRPr="00F64BD2">
        <w:rPr>
          <w:rFonts w:cs="Times New Roman"/>
        </w:rPr>
        <w:noBreakHyphen/>
        <w:t>day and seventy</w:t>
      </w:r>
      <w:r w:rsidRPr="00F64BD2">
        <w:rPr>
          <w:rFonts w:cs="Times New Roman"/>
        </w:rPr>
        <w:noBreakHyphen/>
        <w:t xml:space="preserve">five percent limitation.  For purposes of this definition, ‘retail sale’ and ‘tangible personal property’ have the meaning provided in Chapter 36 of this title.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(9)</w:t>
      </w:r>
      <w:r w:rsidRPr="00F64BD2">
        <w:rPr>
          <w:rFonts w:cs="Times New Roman"/>
        </w:rPr>
        <w:tab/>
        <w:t xml:space="preserve">‘Research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(10)</w:t>
      </w:r>
      <w:r w:rsidRPr="00F64BD2">
        <w:rPr>
          <w:rFonts w:cs="Times New Roman"/>
        </w:rPr>
        <w:tab/>
        <w:t>‘Corporate office facility’ means a corporate headquarters that meets the definition of a ‘corporate headquarters’ contained in Section 12</w:t>
      </w:r>
      <w:r w:rsidRPr="00F64BD2">
        <w:rPr>
          <w:rFonts w:cs="Times New Roman"/>
        </w:rPr>
        <w:noBreakHyphen/>
        <w:t>6</w:t>
      </w:r>
      <w:r w:rsidRPr="00F64BD2">
        <w:rPr>
          <w:rFonts w:cs="Times New Roman"/>
        </w:rPr>
        <w:noBreakHyphen/>
        <w:t>3410(J)(1).  The corporate headquarters of a general contractor licensed by the South Carolina Department of Labor, Licensing and Regulation qualifies even if it is not a regional or national headquarters as those terms are defined in Section 12</w:t>
      </w:r>
      <w:r w:rsidRPr="00F64BD2">
        <w:rPr>
          <w:rFonts w:cs="Times New Roman"/>
        </w:rPr>
        <w:noBreakHyphen/>
        <w:t>6</w:t>
      </w:r>
      <w:r w:rsidRPr="00F64BD2">
        <w:rPr>
          <w:rFonts w:cs="Times New Roman"/>
        </w:rPr>
        <w:noBreakHyphen/>
        <w:t xml:space="preserve">3410(J)(1).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(11)</w:t>
      </w:r>
      <w:r w:rsidRPr="00F64BD2">
        <w:rPr>
          <w:rFonts w:cs="Times New Roman"/>
        </w:rPr>
        <w:tab/>
        <w:t xml:space="preserve">The terms ‘retail sales’ and ‘tangible personal property’ for purposes of this section are defined in Chapter 36 of this title.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(12)</w:t>
      </w:r>
      <w:r w:rsidRPr="00F64BD2">
        <w:rPr>
          <w:rFonts w:cs="Times New Roman"/>
        </w:rPr>
        <w:tab/>
        <w:t xml:space="preserve">‘Tourism facility’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(13)</w:t>
      </w:r>
      <w:r w:rsidRPr="00F64BD2">
        <w:rPr>
          <w:rFonts w:cs="Times New Roman"/>
        </w:rPr>
        <w:tab/>
        <w:t>‘Qualifying service</w:t>
      </w:r>
      <w:r w:rsidRPr="00F64BD2">
        <w:rPr>
          <w:rFonts w:cs="Times New Roman"/>
        </w:rPr>
        <w:noBreakHyphen/>
        <w:t xml:space="preserve">related facility’ means: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an establishment engaged in an activity or activities listed under the North American Industry Classification System Manual (NAICS) Section 62, subsectors 621, 622, and 623;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a business, other than a business engaged in legal, accounting, banking, or investment services or retail sales, which has a net increase of at least: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 xml:space="preserve">two hundred fifty jobs at a single location;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one hundred twenty</w:t>
      </w:r>
      <w:r w:rsidRPr="00F64BD2">
        <w:rPr>
          <w:rFonts w:cs="Times New Roman"/>
        </w:rPr>
        <w:noBreakHyphen/>
        <w:t>five jobs at a single location and the jobs have an average cash compensation level of more than one and one</w:t>
      </w:r>
      <w:r w:rsidRPr="00F64BD2">
        <w:rPr>
          <w:rFonts w:cs="Times New Roman"/>
        </w:rPr>
        <w:noBreakHyphen/>
        <w:t>half times the lower of state per capita income or per capita income in the county where the jobs are located;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seventy</w:t>
      </w:r>
      <w:r w:rsidRPr="00F64BD2">
        <w:rPr>
          <w:rFonts w:cs="Times New Roman"/>
        </w:rPr>
        <w:noBreakHyphen/>
        <w:t xml:space="preserve">five jobs at a single location and the jobs have an average cash compensation level of more than twice the lower of state per capita income or per capita income in the county where the jobs are located;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(iv)</w:t>
      </w:r>
      <w:r w:rsidRPr="00F64BD2">
        <w:rPr>
          <w:rFonts w:cs="Times New Roman"/>
        </w:rPr>
        <w:tab/>
        <w:t>thirty jobs at a single location and the jobs have an average cash compensation level of more than two and one</w:t>
      </w:r>
      <w:r w:rsidRPr="00F64BD2">
        <w:rPr>
          <w:rFonts w:cs="Times New Roman"/>
        </w:rPr>
        <w:noBreakHyphen/>
        <w:t>half times the lower of state per capita income or per capita income in the county where the jobs are located.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(14)</w:t>
      </w:r>
      <w:r w:rsidRPr="00F64BD2">
        <w:rPr>
          <w:rFonts w:cs="Times New Roman"/>
        </w:rPr>
        <w:tab/>
        <w:t xml:space="preserve">‘Technology intensive facility’ means: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NAICS, </w:t>
      </w:r>
      <w:r>
        <w:rPr>
          <w:rFonts w:cs="Times New Roman"/>
        </w:rPr>
        <w:t>C</w:t>
      </w:r>
      <w:r w:rsidRPr="00F64BD2">
        <w:rPr>
          <w:rFonts w:cs="Times New Roman"/>
        </w:rPr>
        <w:t xml:space="preserve">odes published by the Office of the Management and Budget of the federal government: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 xml:space="preserve">5114 database and directory publishers;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 xml:space="preserve">5112 software publishers;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(iii)</w:t>
      </w:r>
      <w:r w:rsidRPr="00F64BD2">
        <w:rPr>
          <w:rFonts w:cs="Times New Roman"/>
        </w:rPr>
        <w:tab/>
        <w:t xml:space="preserve">54151 computer systems design and related services;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(iv)</w:t>
      </w:r>
      <w:r w:rsidRPr="00F64BD2">
        <w:rPr>
          <w:rFonts w:cs="Times New Roman"/>
        </w:rPr>
        <w:tab/>
        <w:t xml:space="preserve">541511 custom computer programming services;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(v)</w:t>
      </w:r>
      <w:r w:rsidRPr="00F64BD2">
        <w:rPr>
          <w:rFonts w:cs="Times New Roman"/>
        </w:rPr>
        <w:tab/>
        <w:t xml:space="preserve">541512 computer systems design services;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(vi)</w:t>
      </w:r>
      <w:r w:rsidRPr="00F64BD2">
        <w:rPr>
          <w:rFonts w:cs="Times New Roman"/>
        </w:rPr>
        <w:tab/>
        <w:t xml:space="preserve">541710 scientific research and development services;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(vii)</w:t>
      </w:r>
      <w:r w:rsidRPr="00F64BD2">
        <w:rPr>
          <w:rFonts w:cs="Times New Roman"/>
        </w:rPr>
        <w:tab/>
        <w:t xml:space="preserve">9271 space research and technology;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a facility primarily used for one or more activities listed under the 2002 version of the NAICS Codes 51811 (Internet Service Providers and Web Search Portals).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(15)</w:t>
      </w:r>
      <w:r w:rsidRPr="00F64BD2">
        <w:rPr>
          <w:rFonts w:cs="Times New Roman"/>
        </w:rPr>
        <w:tab/>
        <w:t>‘Extraordinary retail establishment’ as defined in Sections 12</w:t>
      </w:r>
      <w:r w:rsidRPr="00F64BD2">
        <w:rPr>
          <w:rFonts w:cs="Times New Roman"/>
        </w:rPr>
        <w:noBreakHyphen/>
        <w:t>21</w:t>
      </w:r>
      <w:r w:rsidRPr="00F64BD2">
        <w:rPr>
          <w:rFonts w:cs="Times New Roman"/>
        </w:rPr>
        <w:noBreakHyphen/>
        <w:t>6520 and 12</w:t>
      </w:r>
      <w:r w:rsidRPr="00F64BD2">
        <w:rPr>
          <w:rFonts w:cs="Times New Roman"/>
        </w:rPr>
        <w:noBreakHyphen/>
        <w:t>21</w:t>
      </w:r>
      <w:r w:rsidRPr="00F64BD2">
        <w:rPr>
          <w:rFonts w:cs="Times New Roman"/>
        </w:rPr>
        <w:noBreakHyphen/>
        <w:t xml:space="preserve">6590.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w:t>
      </w:r>
      <w:r>
        <w:rPr>
          <w:rFonts w:cs="Times New Roman"/>
        </w:rPr>
        <w:t>N</w:t>
      </w:r>
      <w:r w:rsidRPr="00F64BD2">
        <w:rPr>
          <w:rFonts w:cs="Times New Roman"/>
        </w:rPr>
        <w:t>)</w:t>
      </w:r>
      <w:r w:rsidRPr="00F64BD2">
        <w:rPr>
          <w:rFonts w:cs="Times New Roman"/>
        </w:rPr>
        <w:tab/>
        <w:t xml:space="preserve">Except for employees employed in </w:t>
      </w:r>
      <w:r>
        <w:rPr>
          <w:rFonts w:cs="Times New Roman"/>
        </w:rPr>
        <w:t>‘</w:t>
      </w:r>
      <w:r w:rsidRPr="00F64BD2">
        <w:rPr>
          <w:rFonts w:cs="Times New Roman"/>
        </w:rPr>
        <w:t>Tier IV</w:t>
      </w:r>
      <w:r>
        <w:rPr>
          <w:rFonts w:cs="Times New Roman"/>
        </w:rPr>
        <w:t>’</w:t>
      </w:r>
      <w:r w:rsidRPr="00F64BD2">
        <w:rPr>
          <w:rFonts w:cs="Times New Roman"/>
        </w:rPr>
        <w:t xml:space="preserve"> counties, the maximum aggregate credit that may be claimed in any tax year for a single employee pursuant to this section and Section 12</w:t>
      </w:r>
      <w:r w:rsidRPr="00F64BD2">
        <w:rPr>
          <w:rFonts w:cs="Times New Roman"/>
        </w:rPr>
        <w:noBreakHyphen/>
        <w:t>6</w:t>
      </w:r>
      <w:r w:rsidRPr="00F64BD2">
        <w:rPr>
          <w:rFonts w:cs="Times New Roman"/>
        </w:rPr>
        <w:noBreakHyphen/>
        <w:t>3470(A) is five thousand five hundred dollars.”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Tax credits for port cargo volume increases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17.</w:t>
      </w:r>
      <w:r w:rsidRPr="00F64BD2">
        <w:rPr>
          <w:rFonts w:cs="Times New Roman"/>
        </w:rPr>
        <w:tab/>
        <w:t>Section 12</w:t>
      </w:r>
      <w:r w:rsidRPr="00F64BD2">
        <w:rPr>
          <w:rFonts w:cs="Times New Roman"/>
        </w:rPr>
        <w:noBreakHyphen/>
        <w:t>6</w:t>
      </w:r>
      <w:r w:rsidRPr="00F64BD2">
        <w:rPr>
          <w:rFonts w:cs="Times New Roman"/>
        </w:rPr>
        <w:noBreakHyphen/>
        <w:t>3375 of the 1976 Code, as last amended by Act 386 of 2006,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6</w:t>
      </w:r>
      <w:r w:rsidRPr="00F64BD2">
        <w:rPr>
          <w:rFonts w:cs="Times New Roman"/>
        </w:rPr>
        <w:noBreakHyphen/>
        <w:t>3375.</w:t>
      </w:r>
      <w:r w:rsidRPr="00F64BD2">
        <w:rPr>
          <w:rFonts w:cs="Times New Roman"/>
        </w:rPr>
        <w:tab/>
      </w:r>
      <w:r w:rsidRPr="00F64BD2">
        <w:rPr>
          <w:rFonts w:cs="Times New Roman"/>
        </w:rPr>
        <w:tab/>
        <w:t>(A)(1)</w:t>
      </w:r>
      <w:r w:rsidRPr="00F64BD2">
        <w:rPr>
          <w:rFonts w:cs="Times New Roman"/>
        </w:rPr>
        <w:tab/>
        <w:t xml:space="preserve">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maximum amount of tax credits allowed to all qualifying taxpayers pursuant to this section may not exceed eight million dollars for each calendar year and credits against employee withholdings may not exceed four million dollars out of eight million dollars.  The council has sole discretion in allocating the credits provided by this section on a priority basis or such other basis as the board deems appropriate, taking into consideration the following factors: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the amount of base year port cargo volume;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the total and percentage increase in port cargo volume;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the number of qualifying taxpayers;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 xml:space="preserve">the type of cargo transported;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(e)</w:t>
      </w:r>
      <w:r w:rsidRPr="00F64BD2">
        <w:rPr>
          <w:rFonts w:cs="Times New Roman"/>
        </w:rPr>
        <w:tab/>
        <w:t xml:space="preserve">other factors related to the economic benefit of the State, as determined by the council.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If the credit exceeds the taxpayer’s tax liability for the taxable year, the excess amount may be carried forward and claimed against income taxes in the next five succeeding taxable years.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The credit may be claimed by the taxpayer as provided in</w:t>
      </w:r>
      <w:r>
        <w:rPr>
          <w:rFonts w:cs="Times New Roman"/>
        </w:rPr>
        <w:t xml:space="preserve"> subsection</w:t>
      </w:r>
      <w:r w:rsidRPr="00F64BD2">
        <w:rPr>
          <w:rFonts w:cs="Times New Roman"/>
        </w:rPr>
        <w:t xml:space="preserve"> (A)(1) only if the taxpayer owns the cargo at the time the port facilities are used.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(B)(1)</w:t>
      </w:r>
      <w:r w:rsidRPr="00F64BD2">
        <w:rPr>
          <w:rFonts w:cs="Times New Roman"/>
        </w:rPr>
        <w:tab/>
        <w:t xml:space="preserve">For every year in which a taxpayer claims the credit, the taxpayer shall submit an application to the council after the calendar year in which the increase in port cargo volume occurs.  The council may make allocations of the credit on a monthly, quarterly, or annual basis.  The taxpayer shall attach a schedule to the taxpayer’s application to the council with the following information and information requested by the council or the department: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a description of how the base year port cargo volume and the increase in port cargo volume was determined;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the amount of the base year port cargo volume;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any tax credit utilized by the taxpayer in prior years;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(e)</w:t>
      </w:r>
      <w:r w:rsidRPr="00F64BD2">
        <w:rPr>
          <w:rFonts w:cs="Times New Roman"/>
        </w:rPr>
        <w:tab/>
        <w:t xml:space="preserve">the amount of tax credit carried over from prior years.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 xml:space="preserve">As used in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‘TEU’ means a ‘twenty</w:t>
      </w:r>
      <w:r w:rsidRPr="00F64BD2">
        <w:rPr>
          <w:rFonts w:cs="Times New Roman"/>
        </w:rPr>
        <w:noBreakHyphen/>
        <w:t xml:space="preserve">foot equivalent unit’; a volumetric measure based on the size of a container twenty feet long by eight feet wide by eight feet, six inches high.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‘Base year port cargo volume’ initially means the total amount of net tons of noncontainerized cargo or TEUs of cargo actually transported by way of a waterborne ship through a port facility during the period from January 1, 2009, through December 31, 2009.  Base year port cargo volume must be at least seventy</w:t>
      </w:r>
      <w:r w:rsidRPr="00F64BD2">
        <w:rPr>
          <w:rFonts w:cs="Times New Roman"/>
        </w:rPr>
        <w:noBreakHyphen/>
        <w:t>five net tons of noncontainerized cargo or ten TEUs for a taxpayer to be eligible for the credits provided in this section.  For a taxpayer that does not ship that amount in the year ending December 31, 2009, including a taxpayer who locates in South Carolina after December 31, 2009, its base cargo volume will be measured by the initial January first through December thirty</w:t>
      </w:r>
      <w:r w:rsidRPr="00F64BD2">
        <w:rPr>
          <w:rFonts w:cs="Times New Roman"/>
        </w:rPr>
        <w:noBreakHyphen/>
        <w:t>first calendar year in which it meets the requirements of seventy</w:t>
      </w:r>
      <w:r w:rsidRPr="00F64BD2">
        <w:rPr>
          <w:rFonts w:cs="Times New Roman"/>
        </w:rPr>
        <w:noBreakHyphen/>
        <w:t xml:space="preserve">five net tons of noncontainerized cargo or ten loaded TEUs.  Base year port cargo volume must be recalculated each calendar year after the initial base year.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‘Port cargo volume’ means the total amount of net tons of noncontainerized cargo or containers measured in twenty</w:t>
      </w:r>
      <w:r w:rsidRPr="00F64BD2">
        <w:rPr>
          <w:rFonts w:cs="Times New Roman"/>
        </w:rPr>
        <w:noBreakHyphen/>
        <w:t>foot equivalent units (TEUs) of cargo transported by way of a waterborne ship or vehicle through a port facility.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The council may annually award up to one million dollars of the eight million dollars of credits to a new warehouse or distribution facility which commits to expending at least forty million dollars at a single site and creating one hundred new full</w:t>
      </w:r>
      <w:r w:rsidRPr="00F64BD2">
        <w:rPr>
          <w:rFonts w:cs="Times New Roman"/>
        </w:rPr>
        <w:noBreakHyphen/>
        <w:t>time jobs, and the base year cargo provisions contained in this section do not apply.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Notwithstanding Section 12</w:t>
      </w:r>
      <w:r w:rsidRPr="00F64BD2">
        <w:rPr>
          <w:rFonts w:cs="Times New Roman"/>
        </w:rPr>
        <w:noBreakHyphen/>
        <w:t>54</w:t>
      </w:r>
      <w:r w:rsidRPr="00F64BD2">
        <w:rPr>
          <w:rFonts w:cs="Times New Roman"/>
        </w:rPr>
        <w:noBreakHyphen/>
        <w:t>240, the department and the Department of Commerce may exchange information submitted by a taxpayer pursuant to this 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Project qualifications; infrastructure definition revised; report</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18.</w:t>
      </w:r>
      <w:r w:rsidRPr="00F64BD2">
        <w:rPr>
          <w:rFonts w:cs="Times New Roman"/>
        </w:rPr>
        <w:tab/>
        <w:t>Section 12</w:t>
      </w:r>
      <w:r w:rsidRPr="00F64BD2">
        <w:rPr>
          <w:rFonts w:cs="Times New Roman"/>
        </w:rPr>
        <w:noBreakHyphen/>
        <w:t>20</w:t>
      </w:r>
      <w:r w:rsidRPr="00F64BD2">
        <w:rPr>
          <w:rFonts w:cs="Times New Roman"/>
        </w:rPr>
        <w:noBreakHyphen/>
        <w:t>105 of the 1976 Code, as last amended by Act 313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20</w:t>
      </w:r>
      <w:r w:rsidRPr="00F64BD2">
        <w:rPr>
          <w:rFonts w:cs="Times New Roman"/>
        </w:rPr>
        <w:noBreakHyphen/>
        <w:t>105.</w:t>
      </w:r>
      <w:r w:rsidRPr="00F64BD2">
        <w:rPr>
          <w:rFonts w:cs="Times New Roman"/>
        </w:rPr>
        <w:tab/>
      </w:r>
      <w:r w:rsidRPr="00F64BD2">
        <w:rPr>
          <w:rFonts w:cs="Times New Roman"/>
        </w:rPr>
        <w:tab/>
        <w:t>(A)</w:t>
      </w:r>
      <w:r w:rsidRPr="00F64BD2">
        <w:rPr>
          <w:rFonts w:cs="Times New Roman"/>
        </w:rPr>
        <w:tab/>
        <w:t>Any company subject to a license tax under Section 12</w:t>
      </w:r>
      <w:r w:rsidRPr="00F64BD2">
        <w:rPr>
          <w:rFonts w:cs="Times New Roman"/>
        </w:rPr>
        <w:noBreakHyphen/>
        <w:t>20</w:t>
      </w:r>
      <w:r w:rsidRPr="00F64BD2">
        <w:rPr>
          <w:rFonts w:cs="Times New Roman"/>
        </w:rPr>
        <w:noBreakHyphen/>
        <w:t xml:space="preserve">100 may claim a credit against its license tax liability for amounts paid in cash to provide infrastructure for an eligible project.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(B)(1)</w:t>
      </w:r>
      <w:r w:rsidRPr="00F64BD2">
        <w:rPr>
          <w:rFonts w:cs="Times New Roman"/>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improvements to both public or private water and sewer systems;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fixed transportation facilities including highway, road, rail, water, and air;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 xml:space="preserve">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 xml:space="preserve">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 xml:space="preserve">A company is not allowed the credit provided by this section for actual expenses it incurs in the construction and operation of any building or infrastructure it owns, leases, manages, or operates.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 xml:space="preserve">The maximum aggregate credit that may be claimed in any tax year by a single company is three hundred thousand dollars.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w:t>
      </w:r>
      <w:r w:rsidRPr="00F64BD2">
        <w:rPr>
          <w:rFonts w:cs="Times New Roman"/>
        </w:rPr>
        <w:tab/>
        <w:t>For South Carolina income tax and license purposes, a company that claims the credit allowed by this section is ineligible to claim the credit allowed by Section 12</w:t>
      </w:r>
      <w:r w:rsidRPr="00F64BD2">
        <w:rPr>
          <w:rFonts w:cs="Times New Roman"/>
        </w:rPr>
        <w:noBreakHyphen/>
        <w:t>6</w:t>
      </w:r>
      <w:r w:rsidRPr="00F64BD2">
        <w:rPr>
          <w:rFonts w:cs="Times New Roman"/>
        </w:rPr>
        <w:noBreakHyphen/>
        <w:t>3420.</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(H)</w:t>
      </w:r>
      <w:r w:rsidRPr="00F64BD2">
        <w:rPr>
          <w:rFonts w:cs="Times New Roman"/>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Job development credit provisions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19.</w:t>
      </w:r>
      <w:r w:rsidRPr="00F64BD2">
        <w:rPr>
          <w:rFonts w:cs="Times New Roman"/>
        </w:rPr>
        <w:tab/>
        <w:t>Section 12</w:t>
      </w:r>
      <w:r w:rsidRPr="00F64BD2">
        <w:rPr>
          <w:rFonts w:cs="Times New Roman"/>
        </w:rPr>
        <w:noBreakHyphen/>
        <w:t>10</w:t>
      </w:r>
      <w:r w:rsidRPr="00F64BD2">
        <w:rPr>
          <w:rFonts w:cs="Times New Roman"/>
        </w:rPr>
        <w:noBreakHyphen/>
        <w:t>80 of the 1976 Code, as last amended by Act 352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10</w:t>
      </w:r>
      <w:r w:rsidRPr="00F64BD2">
        <w:rPr>
          <w:rFonts w:cs="Times New Roman"/>
        </w:rPr>
        <w:noBreakHyphen/>
        <w:t>80.</w:t>
      </w:r>
      <w:r w:rsidRPr="00F64BD2">
        <w:rPr>
          <w:rFonts w:cs="Times New Roman"/>
        </w:rPr>
        <w:tab/>
      </w:r>
      <w:r w:rsidRPr="00F64BD2">
        <w:rPr>
          <w:rFonts w:cs="Times New Roman"/>
        </w:rPr>
        <w:tab/>
        <w:t>(A)</w:t>
      </w:r>
      <w:r w:rsidRPr="00F64BD2">
        <w:rPr>
          <w:rFonts w:cs="Times New Roman"/>
        </w:rPr>
        <w:tab/>
        <w:t>A business that qualifies pursuant to Section 12</w:t>
      </w:r>
      <w:r w:rsidRPr="00F64BD2">
        <w:rPr>
          <w:rFonts w:cs="Times New Roman"/>
        </w:rPr>
        <w:noBreakHyphen/>
        <w:t>10</w:t>
      </w:r>
      <w:r w:rsidRPr="00F64BD2">
        <w:rPr>
          <w:rFonts w:cs="Times New Roman"/>
        </w:rPr>
        <w:noBreakHyphen/>
        <w:t xml:space="preserve">50(A) and has certified to the council that the business has met the minimum job requirement and minimum capital investment provided for in the revitalization agreement may claim job development credits as determined by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A business may claim job development credits against its withholding on its quarterly state withholding tax return for the amount of job development credits allowable pursuant to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A qualifying business may claim its initial job development credit only after the council has certified to the department that the qualifying business has met the required minimum employment and capital investment levels.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To be eligible to apply to the council to claim a job development credit, a qualifying business shall create at least ten new, full</w:t>
      </w:r>
      <w:r w:rsidRPr="00F64BD2">
        <w:rPr>
          <w:rFonts w:cs="Times New Roman"/>
        </w:rPr>
        <w:noBreakHyphen/>
        <w:t>time jobs, as defined in Section 12</w:t>
      </w:r>
      <w:r w:rsidRPr="00F64BD2">
        <w:rPr>
          <w:rFonts w:cs="Times New Roman"/>
        </w:rPr>
        <w:noBreakHyphen/>
        <w:t>6</w:t>
      </w:r>
      <w:r w:rsidRPr="00F64BD2">
        <w:rPr>
          <w:rFonts w:cs="Times New Roman"/>
        </w:rPr>
        <w:noBreakHyphen/>
        <w:t>3360(</w:t>
      </w:r>
      <w:r>
        <w:rPr>
          <w:rFonts w:cs="Times New Roman"/>
        </w:rPr>
        <w:t>M</w:t>
      </w:r>
      <w:r w:rsidRPr="00F64BD2">
        <w:rPr>
          <w:rFonts w:cs="Times New Roman"/>
        </w:rPr>
        <w:t>), at the project described in the revitalization agreement within five years of the effective date of the agreement.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A qualifying business is eligible to claim a job development credit pursuant to the revitalization agreement for not more than fifteen years.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(6)</w:t>
      </w:r>
      <w:r w:rsidRPr="00F64BD2">
        <w:rPr>
          <w:rFonts w:cs="Times New Roman"/>
        </w:rPr>
        <w:tab/>
        <w:t>A company’s job development credits shall be suspended during any quarter in which the company fails to maintain one hundred percent of the minimum job requirement set forth in the company’s revitalization agreement.  A company only may claim credits on jobs, including a range of jobs approved by the council, as set forth in the company’s final revitalization agreement.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(7)</w:t>
      </w:r>
      <w:r w:rsidRPr="00F64BD2">
        <w:rPr>
          <w:rFonts w:cs="Times New Roman"/>
        </w:rPr>
        <w:tab/>
        <w:t>Credits may be claimed beginning the quarter subsequent to the council’s approval of the company’s documentation that the minimum jobs and capital investment requirements have been met.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(8)</w:t>
      </w:r>
      <w:r w:rsidRPr="00F64BD2">
        <w:rPr>
          <w:rFonts w:cs="Times New Roman"/>
        </w:rPr>
        <w:tab/>
        <w:t>To the extent any return of an overpayment of withholding that results from claiming job development credits is not used as permitted by subsection (C) or by Section 12</w:t>
      </w:r>
      <w:r w:rsidRPr="00F64BD2">
        <w:rPr>
          <w:rFonts w:cs="Times New Roman"/>
        </w:rPr>
        <w:noBreakHyphen/>
        <w:t>10</w:t>
      </w:r>
      <w:r w:rsidRPr="00F64BD2">
        <w:rPr>
          <w:rFonts w:cs="Times New Roman"/>
        </w:rPr>
        <w:noBreakHyphen/>
        <w:t xml:space="preserve">95, it must be treated as misappropriated employee withholding.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(9)</w:t>
      </w:r>
      <w:r w:rsidRPr="00F64BD2">
        <w:rPr>
          <w:rFonts w:cs="Times New Roman"/>
        </w:rPr>
        <w:tab/>
        <w:t xml:space="preserve">Job development credits may not be claimed for purposes of this section with regard to an employee whose job was created in this State before the taxable year of the qualifying business in which it enters into a preliminary revitalization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(10)</w:t>
      </w:r>
      <w:r w:rsidRPr="00F64BD2">
        <w:rPr>
          <w:rFonts w:cs="Times New Roman"/>
        </w:rPr>
        <w:tab/>
        <w:t xml:space="preserve">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(11)</w:t>
      </w:r>
      <w:r w:rsidRPr="00F64BD2">
        <w:rPr>
          <w:rFonts w:cs="Times New Roman"/>
        </w:rPr>
        <w:tab/>
        <w:t>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F64BD2">
        <w:rPr>
          <w:rFonts w:cs="Times New Roman"/>
        </w:rPr>
        <w:noBreakHyphen/>
        <w:t>54</w:t>
      </w:r>
      <w:r w:rsidRPr="00F64BD2">
        <w:rPr>
          <w:rFonts w:cs="Times New Roman"/>
        </w:rPr>
        <w:noBreakHyphen/>
        <w:t xml:space="preserve">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(12)</w:t>
      </w:r>
      <w:r w:rsidRPr="00F64BD2">
        <w:rPr>
          <w:rFonts w:cs="Times New Roman"/>
        </w:rPr>
        <w:tab/>
      </w:r>
      <w:r w:rsidRPr="00F64BD2">
        <w:rPr>
          <w:rFonts w:cs="Times New Roman"/>
        </w:rPr>
        <w:tab/>
        <w:t>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F64BD2">
        <w:rPr>
          <w:rFonts w:cs="Times New Roman"/>
        </w:rPr>
        <w:noBreakHyphen/>
        <w:t>54</w:t>
      </w:r>
      <w:r w:rsidRPr="00F64BD2">
        <w:rPr>
          <w:rFonts w:cs="Times New Roman"/>
        </w:rPr>
        <w:noBreakHyphen/>
        <w:t xml:space="preserve">210 for all reports filed after June thirtieth or the approved extension date, whichever is later.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(13)</w:t>
      </w:r>
      <w:r w:rsidRPr="00F64BD2">
        <w:rPr>
          <w:rFonts w:cs="Times New Roman"/>
        </w:rPr>
        <w:tab/>
        <w:t>An employer may not claim an amount that results in an employee’s receiving a smaller amount of wages on either a weekly or on an annual basis than the employee would receive otherwise in the absence of this chapter.</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(B)(1)</w:t>
      </w:r>
      <w:r w:rsidRPr="00F64BD2">
        <w:rPr>
          <w:rFonts w:cs="Times New Roman"/>
        </w:rPr>
        <w:tab/>
        <w:t xml:space="preserve">The maximum job development credit a qualifying business may claim for new employees is limited to the lesser of withholding tax paid to the State on a quarterly basis or the sum of the following amounts: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two percent of the gross wages of each new employee who earns $8.74 or more an hour but less than $11.64 an hour;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three percent of the gross wages of each new employee who earns $11.65 or more an hour but less than $14.55 an hour;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four percent of the gross wages of each new employee who earns $14.56 or more an hour but less than $21.84 an hour;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five percent of the gross wages of each new employee who earns $21.85 or more an hour.</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hourly gross wage figures in item (1) must be adjusted annually by an inflation factor determined by the State Budget and Control Board.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 xml:space="preserve">To claim a job development credit, the qualifying business must incur qualified expenditures at the project or for utility or transportation improvements that serve the project.  To be qualified, the expenditures must be: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incurred during the term of the revitalization agreement, including a preliminary revitalization agreement, or within sixty days before council’s receipt of an application for benefits pursuant to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authorized by the revitalization agreement;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 xml:space="preserve">used for any of the following purposes: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training costs and facilities;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acquiring and improving real property whether constructed or acquired by purchase, or in cases approved by the council, acquired by capital or operating lease with at least a five</w:t>
      </w:r>
      <w:r w:rsidRPr="00F64BD2">
        <w:rPr>
          <w:rFonts w:cs="Times New Roman"/>
        </w:rPr>
        <w:noBreakHyphen/>
        <w:t xml:space="preserve">year term or otherwise;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improvements to both public and private utility systems including water, sewer, electricity, natural gas, and telecommunications;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 xml:space="preserve">fixed transportation facilities including highway, rail, water, and air;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(e)</w:t>
      </w:r>
      <w:r w:rsidRPr="00F64BD2">
        <w:rPr>
          <w:rFonts w:cs="Times New Roman"/>
        </w:rPr>
        <w:tab/>
        <w:t xml:space="preserve">construction or improvements of real property and fixtures constructed or improved primarily for the purpose of complying with local, state, or federal environmental laws or regulations;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(f)</w:t>
      </w:r>
      <w:r w:rsidRPr="00F64BD2">
        <w:rPr>
          <w:rFonts w:cs="Times New Roman"/>
        </w:rPr>
        <w:tab/>
        <w:t xml:space="preserve">employee relocation expenses, but only for those employees to whom the company is paying gross wages at least two times the lower of the per capita income for either the state or the county in which the project is located;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(g)</w:t>
      </w:r>
      <w:r w:rsidRPr="00F64BD2">
        <w:rPr>
          <w:rFonts w:cs="Times New Roman"/>
        </w:rPr>
        <w:tab/>
        <w:t>financing the costs of a purpose described in items (a) through (f)</w:t>
      </w:r>
      <w:r>
        <w:rPr>
          <w:rFonts w:cs="Times New Roman"/>
        </w:rPr>
        <w:t>;</w:t>
      </w:r>
      <w:r w:rsidRPr="00F64BD2">
        <w:rPr>
          <w:rFonts w:cs="Times New Roman"/>
        </w:rPr>
        <w:t xml:space="preserv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(h)</w:t>
      </w:r>
      <w:r w:rsidRPr="00F64BD2">
        <w:rPr>
          <w:rFonts w:cs="Times New Roman"/>
        </w:rPr>
        <w:tab/>
        <w:t xml:space="preserve">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(i)</w:t>
      </w:r>
      <w:r w:rsidRPr="00F64BD2">
        <w:rPr>
          <w:rFonts w:cs="Times New Roman"/>
        </w:rPr>
        <w:tab/>
      </w:r>
      <w:r w:rsidRPr="00F64BD2">
        <w:rPr>
          <w:rFonts w:cs="Times New Roman"/>
        </w:rPr>
        <w:tab/>
        <w:t>apprenticeship programs</w:t>
      </w:r>
      <w:r>
        <w:rPr>
          <w:rFonts w:cs="Times New Roman"/>
        </w:rPr>
        <w:t>;</w:t>
      </w:r>
      <w:r w:rsidRPr="00F64BD2">
        <w:rPr>
          <w:rFonts w:cs="Times New Roman"/>
        </w:rPr>
        <w:t xml:space="preserv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(j)</w:t>
      </w:r>
      <w:r w:rsidRPr="00F64BD2">
        <w:rPr>
          <w:rFonts w:cs="Times New Roman"/>
        </w:rPr>
        <w:tab/>
      </w:r>
      <w:r w:rsidRPr="00F64BD2">
        <w:rPr>
          <w:rFonts w:cs="Times New Roman"/>
        </w:rPr>
        <w:tab/>
        <w:t>quality improvement programs of the South Carolina Quality Forum.</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(D)(1)</w:t>
      </w:r>
      <w:r w:rsidRPr="00F64BD2">
        <w:rPr>
          <w:rFonts w:cs="Times New Roman"/>
        </w:rPr>
        <w:tab/>
        <w:t>The amount of job development credits a qualifying business may claim for its use for qualifying expenditures is limited according to the designation of the county as defined in Section 12</w:t>
      </w:r>
      <w:r w:rsidRPr="00F64BD2">
        <w:rPr>
          <w:rFonts w:cs="Times New Roman"/>
        </w:rPr>
        <w:noBreakHyphen/>
        <w:t>6</w:t>
      </w:r>
      <w:r w:rsidRPr="00F64BD2">
        <w:rPr>
          <w:rFonts w:cs="Times New Roman"/>
        </w:rPr>
        <w:noBreakHyphen/>
        <w:t>3360(B)</w:t>
      </w:r>
      <w:r>
        <w:rPr>
          <w:rFonts w:cs="Times New Roman"/>
        </w:rPr>
        <w:t>,</w:t>
      </w:r>
      <w:r w:rsidRPr="00F64BD2">
        <w:rPr>
          <w:rFonts w:cs="Times New Roman"/>
        </w:rPr>
        <w:t xml:space="preserve"> as follows: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one hundred percent of the maximum job development credits may be claimed by businesses located in counties designated as ‘Tier IV’;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eighty</w:t>
      </w:r>
      <w:r w:rsidRPr="00F64BD2">
        <w:rPr>
          <w:rFonts w:cs="Times New Roman"/>
        </w:rPr>
        <w:noBreakHyphen/>
        <w:t xml:space="preserve">five percent of the maximum job development credits may be claimed by businesses located in counties designated as ‘Tier III’;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seventy percent of the maximum job development credits may be claimed by businesses located in counties designated as ‘Tier II’;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w:t>
      </w:r>
      <w:r w:rsidRPr="00F64BD2">
        <w:rPr>
          <w:rFonts w:cs="Times New Roman"/>
        </w:rPr>
        <w:tab/>
        <w:t>fifty</w:t>
      </w:r>
      <w:r w:rsidRPr="00F64BD2">
        <w:rPr>
          <w:rFonts w:cs="Times New Roman"/>
        </w:rPr>
        <w:noBreakHyphen/>
        <w:t xml:space="preserve">five percent of the maximum job development credits may be claimed by businesses located in counties designated as ‘Tier I’.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The amount that may be claimed as a job development credit by a qualifying business is limited by this subsection and by the revitalization agreement.  The council may approve a waiver of ninety</w:t>
      </w:r>
      <w:r w:rsidRPr="00F64BD2">
        <w:rPr>
          <w:rFonts w:cs="Times New Roman"/>
        </w:rPr>
        <w:noBreakHyphen/>
        <w:t xml:space="preserve">five percent of the limits provided in item (1) for: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a significant business;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a related person to a significant business if the related person is located at the project site of the significant business and qualifies for job development credits pursuant to this chapter.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 xml:space="preserve">For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The county designation of the county in which the project is located on the date the application for job development credit incentives is received in the Office of the Coordinating Council remains in effect for the entire period of the revitalization agreement, except as to additional jobs created pursuant to an amendment to a revitalization agreement entered into before June 1, 1997, as provided in Section 12</w:t>
      </w:r>
      <w:r w:rsidRPr="00F64BD2">
        <w:rPr>
          <w:rFonts w:cs="Times New Roman"/>
        </w:rPr>
        <w:noBreakHyphen/>
        <w:t>10</w:t>
      </w:r>
      <w:r w:rsidRPr="00F64BD2">
        <w:rPr>
          <w:rFonts w:cs="Times New Roman"/>
        </w:rPr>
        <w:noBreakHyphen/>
        <w:t xml:space="preserve">60.  In that case the county designation on the date of the amendment remains in effect for the remaining period of the revitalization agreement as to any additional jobs created after the effective date of the amendment.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Pr="00F64BD2">
        <w:rPr>
          <w:rFonts w:cs="Times New Roman"/>
        </w:rPr>
        <w:noBreakHyphen/>
        <w:t>10</w:t>
      </w:r>
      <w:r w:rsidRPr="00F64BD2">
        <w:rPr>
          <w:rFonts w:cs="Times New Roman"/>
        </w:rPr>
        <w:noBreakHyphen/>
        <w:t xml:space="preserve">85.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 xml:space="preserve">Any job development credit of a qualifying business permanently lapses upon expiration or termination of the revitalization agreement.  If an employee is terminated, the qualifying business immediately must cease to claim job development credits as to that employee.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w:t>
      </w:r>
      <w:r w:rsidRPr="00F64BD2">
        <w:rPr>
          <w:rFonts w:cs="Times New Roman"/>
        </w:rPr>
        <w:tab/>
        <w:t xml:space="preserve">For purposes of the job development credit allowed by this section, an employee is a person whose job was created in this State.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(H)</w:t>
      </w:r>
      <w:r w:rsidRPr="00F64BD2">
        <w:rPr>
          <w:rFonts w:cs="Times New Roman"/>
        </w:rPr>
        <w:tab/>
        <w:t>Job development credits may not be claimed by a governmental employer who employs persons at a closed or realigned military installation as defined in Section 12</w:t>
      </w:r>
      <w:r w:rsidRPr="00F64BD2">
        <w:rPr>
          <w:rFonts w:cs="Times New Roman"/>
        </w:rPr>
        <w:noBreakHyphen/>
        <w:t>10</w:t>
      </w:r>
      <w:r w:rsidRPr="00F64BD2">
        <w:rPr>
          <w:rFonts w:cs="Times New Roman"/>
        </w:rPr>
        <w:noBreakHyphen/>
        <w:t xml:space="preserve">88(E).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w:t>
      </w:r>
      <w:r w:rsidRPr="00F64BD2">
        <w:rPr>
          <w:rFonts w:cs="Times New Roman"/>
        </w:rPr>
        <w:tab/>
        <w:t xml:space="preserve">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the park is developed and established on the geographical boundary of adjacent counties;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the written agreement, pursuant to Section 4</w:t>
      </w:r>
      <w:r w:rsidRPr="00F64BD2">
        <w:rPr>
          <w:rFonts w:cs="Times New Roman"/>
        </w:rPr>
        <w:noBreakHyphen/>
        <w:t>1</w:t>
      </w:r>
      <w:r w:rsidRPr="00F64BD2">
        <w:rPr>
          <w:rFonts w:cs="Times New Roman"/>
        </w:rPr>
        <w:noBreakHyphen/>
        <w:t xml:space="preserve">170, requires revenue from the park to be allocated to each county on an equal basis.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(J)</w:t>
      </w:r>
      <w:r w:rsidRPr="00F64BD2">
        <w:rPr>
          <w:rFonts w:cs="Times New Roman"/>
        </w:rPr>
        <w:tab/>
        <w:t>Where the qualifying business that creates new jobs under this section is a qualifying service</w:t>
      </w:r>
      <w:r w:rsidRPr="00F64BD2">
        <w:rPr>
          <w:rFonts w:cs="Times New Roman"/>
        </w:rPr>
        <w:noBreakHyphen/>
        <w:t>related facility as defined in Section 12</w:t>
      </w:r>
      <w:r w:rsidRPr="00F64BD2">
        <w:rPr>
          <w:rFonts w:cs="Times New Roman"/>
        </w:rPr>
        <w:noBreakHyphen/>
        <w:t>6</w:t>
      </w:r>
      <w:r w:rsidRPr="00F64BD2">
        <w:rPr>
          <w:rFonts w:cs="Times New Roman"/>
        </w:rPr>
        <w:noBreakHyphen/>
        <w:t>3360(</w:t>
      </w:r>
      <w:r>
        <w:rPr>
          <w:rFonts w:cs="Times New Roman"/>
        </w:rPr>
        <w:t>M</w:t>
      </w:r>
      <w:r w:rsidRPr="00F64BD2">
        <w:rPr>
          <w:rFonts w:cs="Times New Roman"/>
        </w:rPr>
        <w:t>)(13), the determination of the number of jobs created must be based on the total number of new jobs created within five years of the effective date of the revitalization agreement, without regard to monthly or other averaging.”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Purposes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20.</w:t>
      </w:r>
      <w:r w:rsidRPr="00F64BD2">
        <w:rPr>
          <w:rFonts w:cs="Times New Roman"/>
        </w:rPr>
        <w:tab/>
        <w:t>Section 12</w:t>
      </w:r>
      <w:r w:rsidRPr="00F64BD2">
        <w:rPr>
          <w:rFonts w:cs="Times New Roman"/>
        </w:rPr>
        <w:noBreakHyphen/>
        <w:t>14</w:t>
      </w:r>
      <w:r w:rsidRPr="00F64BD2">
        <w:rPr>
          <w:rFonts w:cs="Times New Roman"/>
        </w:rPr>
        <w:noBreakHyphen/>
        <w:t>20 of the 1976 Code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14</w:t>
      </w:r>
      <w:r w:rsidRPr="00F64BD2">
        <w:rPr>
          <w:rFonts w:cs="Times New Roman"/>
        </w:rPr>
        <w:noBreakHyphen/>
        <w:t>20.</w:t>
      </w:r>
      <w:r w:rsidRPr="00F64BD2">
        <w:rPr>
          <w:rFonts w:cs="Times New Roman"/>
        </w:rPr>
        <w:tab/>
      </w:r>
      <w:r w:rsidRPr="00F64BD2">
        <w:rPr>
          <w:rFonts w:cs="Times New Roman"/>
        </w:rPr>
        <w:tab/>
        <w:t xml:space="preserve">It is the purpose of this chapter to establish a program of providing tax incentives for the creation of capital investment in order: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(1)</w:t>
      </w:r>
      <w:r w:rsidRPr="00F64BD2">
        <w:rPr>
          <w:rFonts w:cs="Times New Roman"/>
        </w:rPr>
        <w:tab/>
        <w:t>to revitalize capital investment in this State, primarily by encouraging the formation of new businesses and the retention and expansion of existing businesses;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to promote meaningful employment.”</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Investment tax credit provisions revised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21.</w:t>
      </w:r>
      <w:r w:rsidRPr="00F64BD2">
        <w:rPr>
          <w:rFonts w:cs="Times New Roman"/>
        </w:rPr>
        <w:tab/>
        <w:t>Section 12</w:t>
      </w:r>
      <w:r w:rsidRPr="00F64BD2">
        <w:rPr>
          <w:rFonts w:cs="Times New Roman"/>
        </w:rPr>
        <w:noBreakHyphen/>
        <w:t>14</w:t>
      </w:r>
      <w:r w:rsidRPr="00F64BD2">
        <w:rPr>
          <w:rFonts w:cs="Times New Roman"/>
        </w:rPr>
        <w:noBreakHyphen/>
        <w:t>60 of the 1976 Code, as last amended by Act 113 of 2005,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14</w:t>
      </w:r>
      <w:r w:rsidRPr="00F64BD2">
        <w:rPr>
          <w:rFonts w:cs="Times New Roman"/>
        </w:rPr>
        <w:noBreakHyphen/>
        <w:t>60.</w:t>
      </w:r>
      <w:r w:rsidRPr="00F64BD2">
        <w:rPr>
          <w:rFonts w:cs="Times New Roman"/>
        </w:rPr>
        <w:tab/>
      </w:r>
      <w:r w:rsidRPr="00F64BD2">
        <w:rPr>
          <w:rFonts w:cs="Times New Roman"/>
        </w:rPr>
        <w:tab/>
        <w:t>(A)(1)</w:t>
      </w:r>
      <w:r w:rsidRPr="00F64BD2">
        <w:rPr>
          <w:rFonts w:cs="Times New Roman"/>
        </w:rPr>
        <w:tab/>
        <w:t xml:space="preserve">There is allowed an investment tax credit against the tax imposed pursuant to Chapter 6 of this title for any taxable year in which the taxpayer places in service qualified manufacturing and productive equipment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The amount of the credit allowed by this section is equal to the aggregate of: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three</w:t>
      </w:r>
      <w:r>
        <w:rPr>
          <w:rFonts w:cs="Times New Roman"/>
        </w:rPr>
        <w:noBreakHyphen/>
        <w:t>year property</w:t>
      </w:r>
      <w:r>
        <w:rPr>
          <w:rFonts w:cs="Times New Roman"/>
        </w:rPr>
        <w:tab/>
        <w:t xml:space="preserve"> </w:t>
      </w:r>
      <w:r w:rsidRPr="00F64BD2">
        <w:rPr>
          <w:rFonts w:cs="Times New Roman"/>
        </w:rPr>
        <w:t>one</w:t>
      </w:r>
      <w:r w:rsidRPr="00F64BD2">
        <w:rPr>
          <w:rFonts w:cs="Times New Roman"/>
        </w:rPr>
        <w:noBreakHyphen/>
        <w:t>half percent of total aggregate bas</w:t>
      </w:r>
      <w:r>
        <w:rPr>
          <w:rFonts w:cs="Times New Roman"/>
        </w:rPr>
        <w:t>es for all three</w:t>
      </w:r>
      <w:r>
        <w:rPr>
          <w:rFonts w:cs="Times New Roman"/>
        </w:rPr>
        <w:noBreakHyphen/>
        <w:t xml:space="preserve">year property </w:t>
      </w:r>
      <w:r w:rsidRPr="00F64BD2">
        <w:rPr>
          <w:rFonts w:cs="Times New Roman"/>
        </w:rPr>
        <w:t xml:space="preserve">that qualifies;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five</w:t>
      </w:r>
      <w:r w:rsidRPr="00F64BD2">
        <w:rPr>
          <w:rFonts w:cs="Times New Roman"/>
        </w:rPr>
        <w:noBreakHyphen/>
        <w:t>year property</w:t>
      </w:r>
      <w:r>
        <w:rPr>
          <w:rFonts w:cs="Times New Roman"/>
        </w:rPr>
        <w:t xml:space="preserve"> </w:t>
      </w:r>
      <w:r w:rsidRPr="00F64BD2">
        <w:rPr>
          <w:rFonts w:cs="Times New Roman"/>
        </w:rPr>
        <w:t>one percent of total aggregate bases for all five</w:t>
      </w:r>
      <w:r w:rsidRPr="00F64BD2">
        <w:rPr>
          <w:rFonts w:cs="Times New Roman"/>
        </w:rPr>
        <w:noBreakHyphen/>
        <w:t xml:space="preserve">year </w:t>
      </w:r>
      <w:r>
        <w:rPr>
          <w:rFonts w:cs="Times New Roman"/>
        </w:rPr>
        <w:t xml:space="preserve">property that </w:t>
      </w:r>
      <w:r w:rsidRPr="00F64BD2">
        <w:rPr>
          <w:rFonts w:cs="Times New Roman"/>
        </w:rPr>
        <w:t xml:space="preserve">qualifies;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seven</w:t>
      </w:r>
      <w:r w:rsidRPr="00F64BD2">
        <w:rPr>
          <w:rFonts w:cs="Times New Roman"/>
        </w:rPr>
        <w:noBreakHyphen/>
        <w:t>year property</w:t>
      </w:r>
      <w:r>
        <w:rPr>
          <w:rFonts w:cs="Times New Roman"/>
        </w:rPr>
        <w:t xml:space="preserve"> </w:t>
      </w:r>
      <w:r w:rsidRPr="00F64BD2">
        <w:rPr>
          <w:rFonts w:cs="Times New Roman"/>
        </w:rPr>
        <w:t>one and one</w:t>
      </w:r>
      <w:r w:rsidRPr="00F64BD2">
        <w:rPr>
          <w:rFonts w:cs="Times New Roman"/>
        </w:rPr>
        <w:noBreakHyphen/>
        <w:t>half percent of total aggregate ba</w:t>
      </w:r>
      <w:r>
        <w:rPr>
          <w:rFonts w:cs="Times New Roman"/>
        </w:rPr>
        <w:t>ses for all seven</w:t>
      </w:r>
      <w:r>
        <w:rPr>
          <w:rFonts w:cs="Times New Roman"/>
        </w:rPr>
        <w:noBreakHyphen/>
        <w:t xml:space="preserve">year property </w:t>
      </w:r>
      <w:r w:rsidRPr="00F64BD2">
        <w:rPr>
          <w:rFonts w:cs="Times New Roman"/>
        </w:rPr>
        <w:t xml:space="preserve">that qualifies;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ten</w:t>
      </w:r>
      <w:r>
        <w:rPr>
          <w:rFonts w:cs="Times New Roman"/>
        </w:rPr>
        <w:noBreakHyphen/>
        <w:t xml:space="preserve">year property two </w:t>
      </w:r>
      <w:r w:rsidRPr="00F64BD2">
        <w:rPr>
          <w:rFonts w:cs="Times New Roman"/>
        </w:rPr>
        <w:t>percent of total aggregate bases for all ten</w:t>
      </w:r>
      <w:r w:rsidRPr="00F64BD2">
        <w:rPr>
          <w:rFonts w:cs="Times New Roman"/>
        </w:rPr>
        <w:noBreakHyphen/>
        <w:t xml:space="preserve">year property that qualifies;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fifteen</w:t>
      </w:r>
      <w:r w:rsidRPr="00F64BD2">
        <w:rPr>
          <w:rFonts w:cs="Times New Roman"/>
        </w:rPr>
        <w:noBreakHyphen/>
        <w:t>year property two and one</w:t>
      </w:r>
      <w:r w:rsidRPr="00F64BD2">
        <w:rPr>
          <w:rFonts w:cs="Times New Roman"/>
        </w:rPr>
        <w:noBreakHyphen/>
        <w:t>half percent of total aggregate bases for all or greater fifteen</w:t>
      </w:r>
      <w:r w:rsidRPr="00F64BD2">
        <w:rPr>
          <w:rFonts w:cs="Times New Roman"/>
        </w:rPr>
        <w:noBreakHyphen/>
        <w:t xml:space="preserve">year or greater property that qualifies.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For purposes of this section, whether property is three</w:t>
      </w:r>
      <w:r w:rsidRPr="00F64BD2">
        <w:rPr>
          <w:rFonts w:cs="Times New Roman"/>
        </w:rPr>
        <w:noBreakHyphen/>
        <w:t>year property, five</w:t>
      </w:r>
      <w:r w:rsidRPr="00F64BD2">
        <w:rPr>
          <w:rFonts w:cs="Times New Roman"/>
        </w:rPr>
        <w:noBreakHyphen/>
        <w:t>year property, seven</w:t>
      </w:r>
      <w:r w:rsidRPr="00F64BD2">
        <w:rPr>
          <w:rFonts w:cs="Times New Roman"/>
        </w:rPr>
        <w:noBreakHyphen/>
        <w:t>year property, ten</w:t>
      </w:r>
      <w:r w:rsidRPr="00F64BD2">
        <w:rPr>
          <w:rFonts w:cs="Times New Roman"/>
        </w:rPr>
        <w:noBreakHyphen/>
        <w:t>year property, or fifteen</w:t>
      </w:r>
      <w:r w:rsidRPr="00F64BD2">
        <w:rPr>
          <w:rFonts w:cs="Times New Roman"/>
        </w:rPr>
        <w:noBreakHyphen/>
        <w:t xml:space="preserve">year property is determined based on the applicable recovery period for such property under Section 168(e) of the Internal Revenue Code.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 xml:space="preserve">For purposes of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‘qualified manufacturing and productive equipment property’ means any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which is used as an integral part of manufacturing or production, or used as an integral part of extraction of or furnishing transportation, communications, electrical energy, gas, water, or sewage disposal services in the economic impact zone;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which is tangible property to which Section 168 of the Internal Revenue Code applies;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which is Section 1245 property (as defined in Section 1245(a)(3)of the Internal Revenue Code);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(d)(i)</w:t>
      </w:r>
      <w:r w:rsidRPr="00F64BD2">
        <w:rPr>
          <w:rFonts w:cs="Times New Roman"/>
        </w:rPr>
        <w:tab/>
        <w:t xml:space="preserve">the construction, reconstruction, or erection of which is completed by the taxpayer in this State;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 xml:space="preserve">which is acquired by the taxpayer if the original use of such property commences with the taxpayer inside this State.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 xml:space="preserve">In the case of any computer software which is used to control or monitor a manufacturing or production process inside this State and with respect to which depreciation (or amortization in lieu of depreciation) is allowable, the software must be treated as qualified manufacturing and productive equipment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 xml:space="preserve">This section does not apply to any property to which the other tax credits would apply unless the taxpayer elects to waive the application of the other credits to the property.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(D)(1)</w:t>
      </w:r>
      <w:r w:rsidRPr="00F64BD2">
        <w:rPr>
          <w:rFonts w:cs="Times New Roman"/>
        </w:rPr>
        <w:tab/>
        <w:t xml:space="preserve">Unused credit allowed pursuant to this section may be carried forward for ten years from the close of the tax year in which the credit was earned.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In the case of credit unused within the initial ten</w:t>
      </w:r>
      <w:r w:rsidRPr="00F64BD2">
        <w:rPr>
          <w:rFonts w:cs="Times New Roman"/>
        </w:rPr>
        <w:noBreakHyphen/>
        <w:t xml:space="preserve">year period, a taxpayer may continue to carry forward unused credits for use in any subsequent tax years if the taxpayer: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 xml:space="preserve">is engaged in this State in an activity or activities listed under the North American Industry Classification System Manual (NAICS) Section 31, 32, or 33;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(b)(i)</w:t>
      </w:r>
      <w:r w:rsidRPr="00F64BD2">
        <w:rPr>
          <w:rFonts w:cs="Times New Roman"/>
        </w:rPr>
        <w:tab/>
        <w:t>is employing one thousand or more full</w:t>
      </w:r>
      <w:r w:rsidRPr="00F64BD2">
        <w:rPr>
          <w:rFonts w:cs="Times New Roman"/>
        </w:rPr>
        <w:noBreakHyphen/>
        <w:t xml:space="preserve">time workers in this State and having a total capital investment in this State of not less than five hundred million dollars;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r>
      <w:r w:rsidRPr="00F64BD2">
        <w:rPr>
          <w:rFonts w:cs="Times New Roman"/>
        </w:rPr>
        <w:tab/>
        <w:t>(ii)</w:t>
      </w:r>
      <w:r w:rsidRPr="00F64BD2">
        <w:rPr>
          <w:rFonts w:cs="Times New Roman"/>
        </w:rPr>
        <w:tab/>
        <w:t>is employing eight hundred fifty or more full</w:t>
      </w:r>
      <w:r w:rsidRPr="00F64BD2">
        <w:rPr>
          <w:rFonts w:cs="Times New Roman"/>
        </w:rPr>
        <w:noBreakHyphen/>
        <w:t xml:space="preserve">time workers in this State and having a total capital investment in this State of not less than seven hundred fifty million dollars;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 xml:space="preserve">made a total capital investment of not less than fifty million dollars in the previous five years.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Credits carried forward beyond the initial ten</w:t>
      </w:r>
      <w:r w:rsidRPr="00F64BD2">
        <w:rPr>
          <w:rFonts w:cs="Times New Roman"/>
        </w:rPr>
        <w:noBreakHyphen/>
        <w:t>year period may not reduce a taxpayer’s state income tax liability in any subsequent tax year by more than twenty</w:t>
      </w:r>
      <w:r w:rsidRPr="00F64BD2">
        <w:rPr>
          <w:rFonts w:cs="Times New Roman"/>
        </w:rPr>
        <w:noBreakHyphen/>
        <w:t xml:space="preserve">five percent.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 xml:space="preserve">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 xml:space="preserve">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(G)</w:t>
      </w:r>
      <w:r w:rsidRPr="00F64BD2">
        <w:rPr>
          <w:rFonts w:cs="Times New Roman"/>
        </w:rPr>
        <w:tab/>
        <w:t>The credit allowed by this section for investments made after June 30, 1998, is limited to no more than five million dollars for an entity subject to the license tax as provided in Section 12</w:t>
      </w:r>
      <w:r w:rsidRPr="00F64BD2">
        <w:rPr>
          <w:rFonts w:cs="Times New Roman"/>
        </w:rPr>
        <w:noBreakHyphen/>
        <w:t>20</w:t>
      </w:r>
      <w:r w:rsidRPr="00F64BD2">
        <w:rPr>
          <w:rFonts w:cs="Times New Roman"/>
        </w:rPr>
        <w:noBreakHyphen/>
        <w:t>100.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Biodiesel expenditure tax credit expanded and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4BD2">
        <w:rPr>
          <w:rFonts w:cs="Times New Roman"/>
        </w:rPr>
        <w:t>SECTION</w:t>
      </w:r>
      <w:r w:rsidRPr="00F64BD2">
        <w:rPr>
          <w:rFonts w:cs="Times New Roman"/>
        </w:rPr>
        <w:tab/>
      </w:r>
      <w:r w:rsidRPr="00F64BD2">
        <w:rPr>
          <w:rFonts w:cs="Times New Roman"/>
          <w:snapToGrid w:val="0"/>
        </w:rPr>
        <w:t>22.</w:t>
      </w:r>
      <w:r w:rsidRPr="00F64BD2">
        <w:rPr>
          <w:rFonts w:cs="Times New Roman"/>
          <w:snapToGrid w:val="0"/>
        </w:rPr>
        <w:tab/>
        <w:t>Section 12</w:t>
      </w:r>
      <w:r w:rsidRPr="00F64BD2">
        <w:rPr>
          <w:rFonts w:cs="Times New Roman"/>
          <w:snapToGrid w:val="0"/>
        </w:rPr>
        <w:noBreakHyphen/>
        <w:t>6</w:t>
      </w:r>
      <w:r w:rsidRPr="00F64BD2">
        <w:rPr>
          <w:rFonts w:cs="Times New Roman"/>
          <w:snapToGrid w:val="0"/>
        </w:rPr>
        <w:noBreakHyphen/>
        <w:t xml:space="preserve">3631 of the 1976 Code, as </w:t>
      </w:r>
      <w:r>
        <w:rPr>
          <w:rFonts w:cs="Times New Roman"/>
          <w:snapToGrid w:val="0"/>
        </w:rPr>
        <w:t xml:space="preserve">last </w:t>
      </w:r>
      <w:r w:rsidRPr="00F64BD2">
        <w:rPr>
          <w:rFonts w:cs="Times New Roman"/>
          <w:snapToGrid w:val="0"/>
        </w:rPr>
        <w:t>amended by Act 261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snapToGrid w:val="0"/>
        </w:rPr>
        <w:tab/>
        <w:t>“Section 12</w:t>
      </w:r>
      <w:r w:rsidRPr="00F64BD2">
        <w:rPr>
          <w:rFonts w:cs="Times New Roman"/>
          <w:snapToGrid w:val="0"/>
        </w:rPr>
        <w:noBreakHyphen/>
        <w:t>6</w:t>
      </w:r>
      <w:r w:rsidRPr="00F64BD2">
        <w:rPr>
          <w:rFonts w:cs="Times New Roman"/>
          <w:snapToGrid w:val="0"/>
        </w:rPr>
        <w:noBreakHyphen/>
        <w:t>3631.</w:t>
      </w:r>
      <w:r w:rsidRPr="00F64BD2">
        <w:rPr>
          <w:rFonts w:cs="Times New Roman"/>
          <w:snapToGrid w:val="0"/>
        </w:rPr>
        <w:tab/>
      </w:r>
      <w:r w:rsidRPr="00F64BD2">
        <w:rPr>
          <w:rFonts w:cs="Times New Roman"/>
        </w:rPr>
        <w:t>(A)</w:t>
      </w:r>
      <w:r w:rsidRPr="00F64BD2">
        <w:rPr>
          <w:rFonts w:cs="Times New Roman"/>
        </w:rPr>
        <w:tab/>
        <w:t xml:space="preserve">For taxable years beginning after 2007, and before 2012, a taxpayer is allowed a credit against the income tax imposed pursuant to this chapter for qualified expenditures for research and development.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 xml:space="preserve">For purposes of this 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‘Qualified expenditures for research and development’ means expenditures to develop feedstocks and processes for cellulosic ethanol, waste grease</w:t>
      </w:r>
      <w:r w:rsidRPr="00F64BD2">
        <w:rPr>
          <w:rFonts w:cs="Times New Roman"/>
        </w:rPr>
        <w:noBreakHyphen/>
        <w:t>derived biodiesel</w:t>
      </w:r>
      <w:r>
        <w:rPr>
          <w:rFonts w:cs="Times New Roman"/>
        </w:rPr>
        <w:t>,</w:t>
      </w:r>
      <w:r w:rsidRPr="00F64BD2">
        <w:rPr>
          <w:rFonts w:cs="Times New Roman"/>
        </w:rPr>
        <w:t xml:space="preserve"> and for algae</w:t>
      </w:r>
      <w:r w:rsidRPr="00F64BD2">
        <w:rPr>
          <w:rFonts w:cs="Times New Roman"/>
        </w:rPr>
        <w:noBreakHyphen/>
        <w:t xml:space="preserve">derived biodiesel, including: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(a)</w:t>
      </w:r>
      <w:r w:rsidRPr="00F64BD2">
        <w:rPr>
          <w:rFonts w:cs="Times New Roman"/>
        </w:rPr>
        <w:tab/>
        <w:t>enzymes and catalysts involving cellulosic ethanol, waste grease</w:t>
      </w:r>
      <w:r w:rsidRPr="00F64BD2">
        <w:rPr>
          <w:rFonts w:cs="Times New Roman"/>
        </w:rPr>
        <w:noBreakHyphen/>
        <w:t>derived biodiesel</w:t>
      </w:r>
      <w:r>
        <w:rPr>
          <w:rFonts w:cs="Times New Roman"/>
        </w:rPr>
        <w:t>,</w:t>
      </w:r>
      <w:r w:rsidRPr="00F64BD2">
        <w:rPr>
          <w:rFonts w:cs="Times New Roman"/>
        </w:rPr>
        <w:t xml:space="preserve"> and algae</w:t>
      </w:r>
      <w:r w:rsidRPr="00F64BD2">
        <w:rPr>
          <w:rFonts w:cs="Times New Roman"/>
        </w:rPr>
        <w:noBreakHyphen/>
        <w:t xml:space="preserve">derived biodiesel;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(b)</w:t>
      </w:r>
      <w:r w:rsidRPr="00F64BD2">
        <w:rPr>
          <w:rFonts w:cs="Times New Roman"/>
        </w:rPr>
        <w:tab/>
        <w:t xml:space="preserve">best and most cost efficient feedstocks for South Carolina; or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r>
      <w:r w:rsidRPr="00F64BD2">
        <w:rPr>
          <w:rFonts w:cs="Times New Roman"/>
        </w:rPr>
        <w:tab/>
        <w:t>(c)</w:t>
      </w:r>
      <w:r w:rsidRPr="00F64BD2">
        <w:rPr>
          <w:rFonts w:cs="Times New Roman"/>
        </w:rPr>
        <w:tab/>
        <w:t>product and development, including cellulosic ethanol, waste grease</w:t>
      </w:r>
      <w:r w:rsidRPr="00F64BD2">
        <w:rPr>
          <w:rFonts w:cs="Times New Roman"/>
        </w:rPr>
        <w:noBreakHyphen/>
        <w:t>derived biodiesel</w:t>
      </w:r>
      <w:r>
        <w:rPr>
          <w:rFonts w:cs="Times New Roman"/>
        </w:rPr>
        <w:t>,</w:t>
      </w:r>
      <w:r w:rsidRPr="00F64BD2">
        <w:rPr>
          <w:rFonts w:cs="Times New Roman"/>
        </w:rPr>
        <w:t xml:space="preserve"> or algae</w:t>
      </w:r>
      <w:r w:rsidRPr="00F64BD2">
        <w:rPr>
          <w:rFonts w:cs="Times New Roman"/>
        </w:rPr>
        <w:noBreakHyphen/>
        <w:t xml:space="preserve">derived biodiesel products.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‘Cellulosic ethanol’ means fuel from ligno</w:t>
      </w:r>
      <w:r w:rsidRPr="00F64BD2">
        <w:rPr>
          <w:rFonts w:cs="Times New Roman"/>
        </w:rPr>
        <w:noBreakHyphen/>
        <w:t xml:space="preserve">cellulosic materials, including wood chips derived from noncommercial sources, corn stover, and switchgrass.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The credit is equal to twenty</w:t>
      </w:r>
      <w:r w:rsidRPr="00F64BD2">
        <w:rPr>
          <w:rFonts w:cs="Times New Roman"/>
        </w:rPr>
        <w:noBreakHyphen/>
        <w:t>five percent of qualified expenditures for research and development, except for expenditures related to waste grease</w:t>
      </w:r>
      <w:r w:rsidRPr="00F64BD2">
        <w:rPr>
          <w:rFonts w:cs="Times New Roman"/>
        </w:rPr>
        <w:noBreakHyphen/>
        <w:t xml:space="preserve">derived biodiesel, which credit is equal to ten percent.  A taxpayer’s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 xml:space="preserve">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(E)(1)</w:t>
      </w:r>
      <w:r w:rsidRPr="00F64BD2">
        <w:rPr>
          <w:rFonts w:cs="Times New Roman"/>
        </w:rPr>
        <w:tab/>
        <w:t>To obtain the maximum amount of the credit available to a taxpayer, each taxpayer must submit a request for the credit to the State Energy Office by January thirty</w:t>
      </w:r>
      <w:r w:rsidRPr="00F64BD2">
        <w:rPr>
          <w:rFonts w:cs="Times New Roman"/>
        </w:rPr>
        <w:noBreakHyphen/>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F64BD2">
        <w:rPr>
          <w:rFonts w:cs="Times New Roman"/>
        </w:rPr>
        <w:noBreakHyphen/>
        <w:t xml:space="preserve">first of the previous calendar year.  The Department of Revenue may require any documentation that it deems necessary to administer the credit.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For the state’s fiscal year beginning July 1, 2008, the maximum amount of the credit is to be determined based on an eighteen</w:t>
      </w:r>
      <w:r w:rsidRPr="00F64BD2">
        <w:rPr>
          <w:rFonts w:cs="Times New Roman"/>
        </w:rPr>
        <w:noBreakHyphen/>
        <w:t>month period beginning July 1, 2008, through December 31, 2009.  Applications are to be made by January 31, 2010, for the previous eighteen</w:t>
      </w:r>
      <w:r w:rsidRPr="00F64BD2">
        <w:rPr>
          <w:rFonts w:cs="Times New Roman"/>
        </w:rPr>
        <w:noBreakHyphen/>
        <w:t>month period commencing July 1, 2008, and ending December 31, 2009.  A taxpayer allocated a credit for this eighteen</w:t>
      </w:r>
      <w:r w:rsidRPr="00F64BD2">
        <w:rPr>
          <w:rFonts w:cs="Times New Roman"/>
        </w:rPr>
        <w:noBreakHyphen/>
        <w:t xml:space="preserve">month period may claim the credit for its tax year which contains December 31, 2009.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Renewable energy tax incentives</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r>
      <w:r w:rsidRPr="00F64BD2">
        <w:rPr>
          <w:rFonts w:cs="Times New Roman"/>
          <w:snapToGrid w:val="0"/>
        </w:rPr>
        <w:t>23.</w:t>
      </w:r>
      <w:r w:rsidRPr="00F64BD2">
        <w:rPr>
          <w:rFonts w:cs="Times New Roman"/>
          <w:snapToGrid w:val="0"/>
        </w:rPr>
        <w:tab/>
      </w:r>
      <w:r w:rsidRPr="00F64BD2">
        <w:rPr>
          <w:rFonts w:cs="Times New Roman"/>
        </w:rPr>
        <w:t>Chapter 6, Title 12 of the 1976 Code is amended by adding: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6</w:t>
      </w:r>
      <w:r w:rsidRPr="00F64BD2">
        <w:rPr>
          <w:rFonts w:cs="Times New Roman"/>
        </w:rPr>
        <w:noBreakHyphen/>
        <w:t>3588.</w:t>
      </w:r>
      <w:r w:rsidRPr="00F64BD2">
        <w:rPr>
          <w:rFonts w:cs="Times New Roman"/>
        </w:rPr>
        <w:tab/>
      </w:r>
      <w:r w:rsidRPr="00F64BD2">
        <w:rPr>
          <w:rFonts w:cs="Times New Roman"/>
        </w:rPr>
        <w:tab/>
        <w:t>(A)</w:t>
      </w:r>
      <w:r w:rsidRPr="00F64BD2">
        <w:rPr>
          <w:rFonts w:cs="Times New Roman"/>
        </w:rPr>
        <w:tab/>
        <w:t xml:space="preserve">The General Assembly has determined to enact the ‘South Carolina Renewable Energy Tax Incentive Program’ as contained in this section to encourage business investment that will produce high quality employment opportunities and enhance this State’s position as a center for production and use of renewable energy products.  The program accomplishes this goal by providing tax incentives to companies in the solar, wind, geothermal, and other renewable energy industries who are expanding or locating in South Carolina.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As used in this 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‘Capital investment’ means an expenditure to acquire, lease, or improve property that is used in operating a business, including land, buildings, machinery, and fixtures.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‘Manufacturing’ means fabricating, producing, or manufacturing raw or unprepared materials into usable products, imparting new forms, qualities, properties, and combinations.  Manufacturing does not include generating electricity for off</w:t>
      </w:r>
      <w:r w:rsidRPr="00F64BD2">
        <w:rPr>
          <w:rFonts w:cs="Times New Roman"/>
        </w:rPr>
        <w:noBreakHyphen/>
        <w:t>site consumption.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(4)</w:t>
      </w:r>
      <w:r w:rsidRPr="00F64BD2">
        <w:rPr>
          <w:rFonts w:cs="Times New Roman"/>
        </w:rPr>
        <w:tab/>
        <w:t>‘Renewable energy operations’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(C)</w:t>
      </w:r>
      <w:r w:rsidRPr="00F64BD2">
        <w:rPr>
          <w:rFonts w:cs="Times New Roman"/>
        </w:rPr>
        <w:tab/>
        <w:t>A business or corporation meeting the requirements of this section beginning in 2010 is eligible to receive a ten percent nonrefundable income tax credit of the cost of the company’s total qualifying investments in plant and equipment in this State for renewable energy operations.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(D)</w:t>
      </w:r>
      <w:r w:rsidRPr="00F64BD2">
        <w:rPr>
          <w:rFonts w:cs="Times New Roman"/>
        </w:rPr>
        <w:tab/>
        <w:t>The business or corporation must: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manufacture renewable energy systems and components in South Carolina for solar, wind, geothermal, or other renewable energy uses in order to be eligible for the tax credit authorized by this 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invest at least five hundred million dollars in the year the tax credit is claimed in new qualifying plant and equipment;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have created one and one</w:t>
      </w:r>
      <w:r w:rsidRPr="00F64BD2">
        <w:rPr>
          <w:rFonts w:cs="Times New Roman"/>
        </w:rPr>
        <w:noBreakHyphen/>
        <w:t>half full</w:t>
      </w:r>
      <w:r w:rsidRPr="00F64BD2">
        <w:rPr>
          <w:rFonts w:cs="Times New Roman"/>
        </w:rPr>
        <w:noBreakHyphen/>
        <w:t>time jobs for every five hundred thousand dollars of capital investment qualifying for the credit that each pays at least one hundred twenty</w:t>
      </w:r>
      <w:r w:rsidRPr="00F64BD2">
        <w:rPr>
          <w:rFonts w:cs="Times New Roman"/>
        </w:rPr>
        <w:noBreakHyphen/>
        <w:t>five percent of this State’s average annual median wage as defined by the Departme</w:t>
      </w:r>
      <w:r>
        <w:rPr>
          <w:rFonts w:cs="Times New Roman"/>
        </w:rPr>
        <w:t>nt of Commerce</w:t>
      </w:r>
      <w:r w:rsidRPr="00F64BD2">
        <w:rPr>
          <w:rFonts w:cs="Times New Roman"/>
        </w:rPr>
        <w: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The income tax credit program is for a five</w:t>
      </w:r>
      <w:r w:rsidRPr="00F64BD2">
        <w:rPr>
          <w:rFonts w:cs="Times New Roman"/>
        </w:rPr>
        <w:noBreakHyphen/>
        <w:t>year period beginning January 1, 2010, and ending December 31, 2015.</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(F)</w:t>
      </w:r>
      <w:r w:rsidRPr="00F64BD2">
        <w:rPr>
          <w:rFonts w:cs="Times New Roman"/>
        </w:rPr>
        <w:tab/>
        <w:t>A taxpayer may separately qualify for new facilities in separate locations or for separate expansions of existing facilities located in this State.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4BD2">
        <w:rPr>
          <w:rFonts w:cs="Times New Roman"/>
        </w:rPr>
        <w:tab/>
        <w:t>(G)</w:t>
      </w:r>
      <w:r w:rsidRPr="00F64BD2">
        <w:rPr>
          <w:rFonts w:cs="Times New Roman"/>
        </w:rPr>
        <w:tab/>
      </w:r>
      <w:r w:rsidRPr="00F64BD2">
        <w:rPr>
          <w:rFonts w:cs="Times New Roman"/>
          <w:u w:color="000000" w:themeColor="text1"/>
        </w:rPr>
        <w:t xml:space="preserve">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4BD2">
        <w:rPr>
          <w:rFonts w:cs="Times New Roman"/>
          <w:u w:color="000000" w:themeColor="text1"/>
        </w:rPr>
        <w:tab/>
        <w:t>(H)</w:t>
      </w:r>
      <w:r w:rsidRPr="00F64BD2">
        <w:rPr>
          <w:rFonts w:cs="Times New Roman"/>
          <w:u w:color="000000" w:themeColor="text1"/>
        </w:rPr>
        <w:tab/>
        <w:t xml:space="preserve">Expenditures qualifying for a tax credit allowed by this section must be certified by the State Energy Office.  The State Energy Office may consult with appropriate state and federal officials on standards for certification.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4BD2">
        <w:rPr>
          <w:rFonts w:cs="Times New Roman"/>
          <w:u w:color="000000" w:themeColor="text1"/>
        </w:rPr>
        <w:tab/>
        <w:t>(I)</w:t>
      </w:r>
      <w:r w:rsidRPr="00F64BD2">
        <w:rPr>
          <w:rFonts w:cs="Times New Roman"/>
          <w:u w:color="000000" w:themeColor="text1"/>
        </w:rPr>
        <w:tab/>
        <w:t>To obtain the amount of the credit available to a taxpayer, each taxpayer must submit a request for the credit to the State Energy Office by January thirty</w:t>
      </w:r>
      <w:r w:rsidRPr="00F64BD2">
        <w:rPr>
          <w:rFonts w:cs="Times New Roman"/>
          <w:u w:color="000000" w:themeColor="text1"/>
        </w:rPr>
        <w:noBreakHyphen/>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F64BD2">
        <w:rPr>
          <w:rFonts w:cs="Times New Roman"/>
          <w:u w:color="000000" w:themeColor="text1"/>
        </w:rPr>
        <w:noBreakHyphen/>
        <w:t>first of the previous calendar year.  The Department of Commerce must certify to the State Energy Office that the taxpayer has met the job creation requirements of subsection (D).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(J)</w:t>
      </w:r>
      <w:r w:rsidRPr="00F64BD2">
        <w:rPr>
          <w:rFonts w:cs="Times New Roman"/>
        </w:rPr>
        <w:tab/>
        <w:t>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C95620"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 changed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24.</w:t>
      </w:r>
      <w:r w:rsidRPr="00F64BD2">
        <w:rPr>
          <w:rFonts w:cs="Times New Roman"/>
        </w:rPr>
        <w:tab/>
        <w:t>Section 12</w:t>
      </w:r>
      <w:r w:rsidRPr="00F64BD2">
        <w:rPr>
          <w:rFonts w:cs="Times New Roman"/>
        </w:rPr>
        <w:noBreakHyphen/>
        <w:t>15</w:t>
      </w:r>
      <w:r w:rsidRPr="00F64BD2">
        <w:rPr>
          <w:rFonts w:cs="Times New Roman"/>
        </w:rPr>
        <w:noBreakHyphen/>
        <w:t>10 of the 1976 Code, as added by Act 187 of 2004,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15</w:t>
      </w:r>
      <w:r w:rsidRPr="00F64BD2">
        <w:rPr>
          <w:rFonts w:cs="Times New Roman"/>
        </w:rPr>
        <w:noBreakHyphen/>
        <w:t>10.</w:t>
      </w:r>
      <w:r w:rsidRPr="00F64BD2">
        <w:rPr>
          <w:rFonts w:cs="Times New Roman"/>
        </w:rPr>
        <w:tab/>
      </w:r>
      <w:r w:rsidRPr="00F64BD2">
        <w:rPr>
          <w:rFonts w:cs="Times New Roman"/>
        </w:rPr>
        <w:tab/>
        <w:t>This chapter may be cited as the South Carolina Life Sciences and Renewable Energy Manufacturing Act.”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Renewable energy manufacturing facility definition added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25.</w:t>
      </w:r>
      <w:r w:rsidRPr="00F64BD2">
        <w:rPr>
          <w:rFonts w:cs="Times New Roman"/>
        </w:rPr>
        <w:tab/>
        <w:t>Section 12</w:t>
      </w:r>
      <w:r w:rsidRPr="00F64BD2">
        <w:rPr>
          <w:rFonts w:cs="Times New Roman"/>
        </w:rPr>
        <w:noBreakHyphen/>
        <w:t>15</w:t>
      </w:r>
      <w:r w:rsidRPr="00F64BD2">
        <w:rPr>
          <w:rFonts w:cs="Times New Roman"/>
        </w:rPr>
        <w:noBreakHyphen/>
        <w:t>20 of the 1976 Code, as added by Act 187 of 2004,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15</w:t>
      </w:r>
      <w:r w:rsidRPr="00F64BD2">
        <w:rPr>
          <w:rFonts w:cs="Times New Roman"/>
        </w:rPr>
        <w:noBreakHyphen/>
        <w:t>20.</w:t>
      </w:r>
      <w:r w:rsidRPr="00F64BD2">
        <w:rPr>
          <w:rFonts w:cs="Times New Roman"/>
        </w:rPr>
        <w:tab/>
      </w:r>
      <w:r w:rsidRPr="00F64BD2">
        <w:rPr>
          <w:rFonts w:cs="Times New Roman"/>
        </w:rPr>
        <w:tab/>
        <w:t>(A)</w:t>
      </w:r>
      <w:r w:rsidRPr="00F64BD2">
        <w:rPr>
          <w:rFonts w:cs="Times New Roman"/>
        </w:rPr>
        <w:tab/>
        <w:t xml:space="preserve">For purposes of this chapter, a ‘life sciences facility’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 xml:space="preserve">3254 Pharmaceutical and Medical Manufacturing;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334516 Analytical Laboratory Instrument Manufacturing.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A ‘renewable energy manufacturing facility’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Pr="00F64BD2">
        <w:rPr>
          <w:rFonts w:cs="Times New Roman"/>
        </w:rPr>
        <w:noBreakHyphen/>
        <w:t>6</w:t>
      </w:r>
      <w:r w:rsidRPr="00F64BD2">
        <w:rPr>
          <w:rFonts w:cs="Times New Roman"/>
        </w:rPr>
        <w:noBreakHyphen/>
        <w:t>3377 or other vehicles certified by the South Carolina Energy Office.  The South Carolina Energy Office shall qualify a facility as a Renewable Energy Manufacturing Facility and the South Carolina Energy Office’s decision is determinative as to whether a facility qualifies under this subsection.”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Facilities that qualify; duration of provisions</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26.</w:t>
      </w:r>
      <w:r w:rsidRPr="00F64BD2">
        <w:rPr>
          <w:rFonts w:cs="Times New Roman"/>
        </w:rPr>
        <w:tab/>
        <w:t>Section 12</w:t>
      </w:r>
      <w:r w:rsidRPr="00F64BD2">
        <w:rPr>
          <w:rFonts w:cs="Times New Roman"/>
        </w:rPr>
        <w:noBreakHyphen/>
        <w:t>15</w:t>
      </w:r>
      <w:r w:rsidRPr="00F64BD2">
        <w:rPr>
          <w:rFonts w:cs="Times New Roman"/>
        </w:rPr>
        <w:noBreakHyphen/>
        <w:t>30 of the 1976 Code, as added by Act 187 of 2004,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15</w:t>
      </w:r>
      <w:r w:rsidRPr="00F64BD2">
        <w:rPr>
          <w:rFonts w:cs="Times New Roman"/>
        </w:rPr>
        <w:noBreakHyphen/>
        <w:t>30.</w:t>
      </w:r>
      <w:r w:rsidRPr="00F64BD2">
        <w:rPr>
          <w:rFonts w:cs="Times New Roman"/>
        </w:rPr>
        <w:tab/>
      </w:r>
      <w:r w:rsidRPr="00F64BD2">
        <w:rPr>
          <w:rFonts w:cs="Times New Roman"/>
        </w:rPr>
        <w:tab/>
        <w:t>(1)</w:t>
      </w:r>
      <w:r w:rsidRPr="00F64BD2">
        <w:rPr>
          <w:rFonts w:cs="Times New Roman"/>
        </w:rPr>
        <w:tab/>
        <w:t xml:space="preserve">For all purposes of Chapter 10, Title 12 of the 1976 Code, the Enterprise Zone Act of 1995, including all definitions applicable to that chapter: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(a)</w:t>
      </w:r>
      <w:r w:rsidRPr="00F64BD2">
        <w:rPr>
          <w:rFonts w:cs="Times New Roman"/>
        </w:rPr>
        <w:tab/>
        <w:t>Employee relocation expenses that qualify for reimbursement pursuant to Section 12</w:t>
      </w:r>
      <w:r w:rsidRPr="00F64BD2">
        <w:rPr>
          <w:rFonts w:cs="Times New Roman"/>
        </w:rPr>
        <w:noBreakHyphen/>
        <w:t>10</w:t>
      </w:r>
      <w:r w:rsidRPr="00F64BD2">
        <w:rPr>
          <w:rFonts w:cs="Times New Roman"/>
        </w:rPr>
        <w:noBreakHyphen/>
        <w:t>80(C)(3)(f) include such expenses associated with a new or expanded facility qualifying under Section 12</w:t>
      </w:r>
      <w:r w:rsidRPr="00F64BD2">
        <w:rPr>
          <w:rFonts w:cs="Times New Roman"/>
        </w:rPr>
        <w:noBreakHyphen/>
        <w:t>15</w:t>
      </w:r>
      <w:r w:rsidRPr="00F64BD2">
        <w:rPr>
          <w:rFonts w:cs="Times New Roman"/>
        </w:rPr>
        <w:noBreakHyphen/>
        <w:t>20 investing a minimum of one hundred million dollars in the project, as defined in Section 12</w:t>
      </w:r>
      <w:r w:rsidRPr="00F64BD2">
        <w:rPr>
          <w:rFonts w:cs="Times New Roman"/>
        </w:rPr>
        <w:noBreakHyphen/>
        <w:t>10</w:t>
      </w:r>
      <w:r w:rsidRPr="00F64BD2">
        <w:rPr>
          <w:rFonts w:cs="Times New Roman"/>
        </w:rPr>
        <w:noBreakHyphen/>
        <w:t>30(8) of the 1976 Code, and creating at least two hundred new full</w:t>
      </w:r>
      <w:r w:rsidRPr="00F64BD2">
        <w:rPr>
          <w:rFonts w:cs="Times New Roman"/>
        </w:rPr>
        <w:noBreakHyphen/>
        <w:t xml:space="preserve">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(b)</w:t>
      </w:r>
      <w:r w:rsidRPr="00F64BD2">
        <w:rPr>
          <w:rFonts w:cs="Times New Roman"/>
        </w:rPr>
        <w:tab/>
        <w:t>The waiver that may be approved by the Coordinating Council for Economic Development pursuant to Section 12</w:t>
      </w:r>
      <w:r w:rsidRPr="00F64BD2">
        <w:rPr>
          <w:rFonts w:cs="Times New Roman"/>
        </w:rPr>
        <w:noBreakHyphen/>
        <w:t>10</w:t>
      </w:r>
      <w:r w:rsidRPr="00F64BD2">
        <w:rPr>
          <w:rFonts w:cs="Times New Roman"/>
        </w:rPr>
        <w:noBreakHyphen/>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Pr="00F64BD2">
        <w:rPr>
          <w:rFonts w:cs="Times New Roman"/>
        </w:rPr>
        <w:noBreakHyphen/>
        <w:t>10</w:t>
      </w:r>
      <w:r w:rsidRPr="00F64BD2">
        <w:rPr>
          <w:rFonts w:cs="Times New Roman"/>
        </w:rPr>
        <w:noBreakHyphen/>
        <w:t xml:space="preserve">30(8).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The provisions of item (1) of this section apply with respect to capital investment made and new jobs created after June 30, 2010, and before July 1, 2014.”</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Facilities to which provisions apply,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27.</w:t>
      </w:r>
      <w:r w:rsidRPr="00F64BD2">
        <w:rPr>
          <w:rFonts w:cs="Times New Roman"/>
        </w:rPr>
        <w:tab/>
        <w:t>Section 12</w:t>
      </w:r>
      <w:r w:rsidRPr="00F64BD2">
        <w:rPr>
          <w:rFonts w:cs="Times New Roman"/>
        </w:rPr>
        <w:noBreakHyphen/>
        <w:t>15</w:t>
      </w:r>
      <w:r w:rsidRPr="00F64BD2">
        <w:rPr>
          <w:rFonts w:cs="Times New Roman"/>
        </w:rPr>
        <w:noBreakHyphen/>
        <w:t>40 of the 1976 Code, as added by Act 187 of 2004,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12</w:t>
      </w:r>
      <w:r w:rsidRPr="00F64BD2">
        <w:rPr>
          <w:rFonts w:cs="Times New Roman"/>
        </w:rPr>
        <w:noBreakHyphen/>
        <w:t>15</w:t>
      </w:r>
      <w:r w:rsidRPr="00F64BD2">
        <w:rPr>
          <w:rFonts w:cs="Times New Roman"/>
        </w:rPr>
        <w:noBreakHyphen/>
        <w:t>40.</w:t>
      </w:r>
      <w:r w:rsidRPr="00F64BD2">
        <w:rPr>
          <w:rFonts w:cs="Times New Roman"/>
        </w:rPr>
        <w:tab/>
      </w:r>
      <w:r w:rsidRPr="00F64BD2">
        <w:rPr>
          <w:rFonts w:cs="Times New Roman"/>
        </w:rPr>
        <w:tab/>
        <w:t>In the case of a taxpayer establishing a facility meeting the requirements of Section 12</w:t>
      </w:r>
      <w:r w:rsidRPr="00F64BD2">
        <w:rPr>
          <w:rFonts w:cs="Times New Roman"/>
        </w:rPr>
        <w:noBreakHyphen/>
        <w:t>15</w:t>
      </w:r>
      <w:r w:rsidRPr="00F64BD2">
        <w:rPr>
          <w:rFonts w:cs="Times New Roman"/>
        </w:rPr>
        <w:noBreakHyphen/>
        <w:t>20, the South Carolina Department of Revenue, in its discretion, may enter into an agreement with the taxpayer pursuant to Section 12</w:t>
      </w:r>
      <w:r w:rsidRPr="00F64BD2">
        <w:rPr>
          <w:rFonts w:cs="Times New Roman"/>
        </w:rPr>
        <w:noBreakHyphen/>
        <w:t>6</w:t>
      </w:r>
      <w:r w:rsidRPr="00F64BD2">
        <w:rPr>
          <w:rFonts w:cs="Times New Roman"/>
        </w:rPr>
        <w:noBreakHyphen/>
        <w:t>2320 for a period not to exceed fifteen years if the facility otherwise meets the requirements of that 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Depreciation allowances expanded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28.</w:t>
      </w:r>
      <w:r w:rsidRPr="00F64BD2">
        <w:rPr>
          <w:rFonts w:cs="Times New Roman"/>
        </w:rPr>
        <w:tab/>
        <w:t>Section 12</w:t>
      </w:r>
      <w:r w:rsidRPr="00F64BD2">
        <w:rPr>
          <w:rFonts w:cs="Times New Roman"/>
        </w:rPr>
        <w:noBreakHyphen/>
        <w:t>37</w:t>
      </w:r>
      <w:r w:rsidRPr="00F64BD2">
        <w:rPr>
          <w:rFonts w:cs="Times New Roman"/>
        </w:rPr>
        <w:noBreakHyphen/>
        <w:t>930 35. of the 1976 Code, as added by Act 187 of 2004,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“35.</w:t>
      </w:r>
      <w:r w:rsidRPr="00F64BD2">
        <w:rPr>
          <w:rFonts w:cs="Times New Roman"/>
        </w:rPr>
        <w:tab/>
        <w:t>Life sciences and renewable energy manufacturing…...20%</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Pr="00F64BD2">
        <w:rPr>
          <w:rFonts w:cs="Times New Roman"/>
        </w:rPr>
        <w:noBreakHyphen/>
        <w:t>10</w:t>
      </w:r>
      <w:r w:rsidRPr="00F64BD2">
        <w:rPr>
          <w:rFonts w:cs="Times New Roman"/>
        </w:rPr>
        <w:noBreakHyphen/>
        <w:t>30(8), and creates at least two hundred new full</w:t>
      </w:r>
      <w:r w:rsidRPr="00F64BD2">
        <w:rPr>
          <w:rFonts w:cs="Times New Roman"/>
        </w:rPr>
        <w:noBreakHyphen/>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(i)</w:t>
      </w:r>
      <w:r w:rsidRPr="00F64BD2">
        <w:rPr>
          <w:rFonts w:cs="Times New Roman"/>
        </w:rPr>
        <w:tab/>
      </w:r>
      <w:r w:rsidRPr="00F64BD2">
        <w:rPr>
          <w:rFonts w:cs="Times New Roman"/>
        </w:rPr>
        <w:tab/>
        <w:t xml:space="preserve">3254 Pharmaceutical and Medical Manufacturing;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(ii)</w:t>
      </w:r>
      <w:r w:rsidRPr="00F64BD2">
        <w:rPr>
          <w:rFonts w:cs="Times New Roman"/>
        </w:rPr>
        <w:tab/>
        <w:t>334516 Analytical Laboratory Instrument Manufacturing.”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Expenditures of funds authorized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29.</w:t>
      </w:r>
      <w:r w:rsidRPr="00F64BD2">
        <w:rPr>
          <w:rFonts w:cs="Times New Roman"/>
        </w:rPr>
        <w:tab/>
        <w:t>Section 12</w:t>
      </w:r>
      <w:r w:rsidRPr="00F64BD2">
        <w:rPr>
          <w:rFonts w:cs="Times New Roman"/>
        </w:rPr>
        <w:noBreakHyphen/>
        <w:t>28</w:t>
      </w:r>
      <w:r w:rsidRPr="00F64BD2">
        <w:rPr>
          <w:rFonts w:cs="Times New Roman"/>
        </w:rPr>
        <w:noBreakHyphen/>
        <w:t>2910 of the 1976 Code, as last amended by Act 176 of 2005, is further amended by adding:</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“(E)</w:t>
      </w:r>
      <w:r w:rsidRPr="00F64BD2">
        <w:rPr>
          <w:rFonts w:cs="Times New Roman"/>
        </w:rPr>
        <w:tab/>
        <w:t>From the amount set aside pursuant to subsection (A), the council is authorized to expend funds which were not obligated or committed as of July first of the current fiscal year only as necessary for the location or expansion of an industry or business facility in South Carolina.  Eligible expenditures include water and sewer projects, road or rail construction and improvement projects, land acquisition, fiber</w:t>
      </w:r>
      <w:r w:rsidRPr="00F64BD2">
        <w:rPr>
          <w:rFonts w:cs="Times New Roman"/>
        </w:rPr>
        <w:noBreakHyphen/>
        <w:t>optic cable, relocation of new employees, pollution</w:t>
      </w:r>
      <w:r w:rsidRPr="00F64BD2">
        <w:rPr>
          <w:rFonts w:cs="Times New Roman"/>
        </w:rPr>
        <w:noBreakHyphen/>
        <w:t xml:space="preserve">control equipment, environmental testing and related due diligence reports, acquiring and improving real property, and site preparation.  Site preparation is defined as surveying, environmental and geotechnical study and mitigation, clearing, filling, and grading.  Relocation expenses constitute eligible expenditures only for those employees to whom the company is paying gross wages at least two times the lower of the per capita income for either the </w:t>
      </w:r>
      <w:r>
        <w:rPr>
          <w:rFonts w:cs="Times New Roman"/>
        </w:rPr>
        <w:t>S</w:t>
      </w:r>
      <w:r w:rsidRPr="00F64BD2">
        <w:rPr>
          <w:rFonts w:cs="Times New Roman"/>
        </w:rPr>
        <w:t>tate or the county in which the project is located.  The Coordinating Council annually shall prepare a detailed report for submission to the General Assembly by March fifteenth which itemizes the expenditures from the fund for the preceding calendar year.  The report shall include an identification of the following information: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(a)</w:t>
      </w:r>
      <w:r w:rsidRPr="00F64BD2">
        <w:rPr>
          <w:rFonts w:cs="Times New Roman"/>
        </w:rPr>
        <w:tab/>
        <w:t>company name or confidential project number;</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(b)</w:t>
      </w:r>
      <w:r w:rsidRPr="00F64BD2">
        <w:rPr>
          <w:rFonts w:cs="Times New Roman"/>
        </w:rPr>
        <w:tab/>
        <w:t>location of project;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(c)</w:t>
      </w:r>
      <w:r w:rsidRPr="00F64BD2">
        <w:rPr>
          <w:rFonts w:cs="Times New Roman"/>
        </w:rPr>
        <w:tab/>
        <w:t>amount of grant award;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(d)</w:t>
      </w:r>
      <w:r w:rsidRPr="00F64BD2">
        <w:rPr>
          <w:rFonts w:cs="Times New Roman"/>
        </w:rPr>
        <w:tab/>
        <w:t>scope of grant award.”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Procedures and criteria for endowments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30.</w:t>
      </w:r>
      <w:r w:rsidRPr="00F64BD2">
        <w:rPr>
          <w:rFonts w:cs="Times New Roman"/>
        </w:rPr>
        <w:tab/>
        <w:t>Section 2</w:t>
      </w:r>
      <w:r w:rsidRPr="00F64BD2">
        <w:rPr>
          <w:rFonts w:cs="Times New Roman"/>
        </w:rPr>
        <w:noBreakHyphen/>
        <w:t>75</w:t>
      </w:r>
      <w:r w:rsidRPr="00F64BD2">
        <w:rPr>
          <w:rFonts w:cs="Times New Roman"/>
        </w:rPr>
        <w:noBreakHyphen/>
        <w:t>30 of the 1976 Code, as last amended by Act 355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2</w:t>
      </w:r>
      <w:r w:rsidRPr="00F64BD2">
        <w:rPr>
          <w:rFonts w:cs="Times New Roman"/>
        </w:rPr>
        <w:noBreakHyphen/>
        <w:t>75</w:t>
      </w:r>
      <w:r w:rsidRPr="00F64BD2">
        <w:rPr>
          <w:rFonts w:cs="Times New Roman"/>
        </w:rPr>
        <w:noBreakHyphen/>
        <w:t>30.</w:t>
      </w:r>
      <w:r w:rsidRPr="00F64BD2">
        <w:rPr>
          <w:rFonts w:cs="Times New Roman"/>
        </w:rPr>
        <w:tab/>
        <w:t>(A)</w:t>
      </w:r>
      <w:r w:rsidRPr="00F64BD2">
        <w:rPr>
          <w:rFonts w:cs="Times New Roman"/>
        </w:rPr>
        <w:tab/>
        <w:t>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Pr="00F64BD2">
        <w:rPr>
          <w:rFonts w:cs="Times New Roman"/>
        </w:rPr>
        <w:noBreakHyphen/>
        <w:t xml:space="preserve">supported scholarships are fully funded and only if eighty percent of the total state appropriations have been awarded by the review board as of June thirtieth of the previous fiscal year.  </w:t>
      </w:r>
      <w:r w:rsidRPr="00F64BD2">
        <w:rPr>
          <w:rFonts w:cs="Times New Roman"/>
          <w:color w:val="000000" w:themeColor="text1"/>
          <w:u w:color="000000" w:themeColor="text1"/>
        </w:rPr>
        <w:t>Three</w:t>
      </w:r>
      <w:r w:rsidRPr="00F64BD2">
        <w:rPr>
          <w:rFonts w:cs="Times New Roman"/>
          <w:color w:val="000000" w:themeColor="text1"/>
          <w:u w:color="000000" w:themeColor="text1"/>
        </w:rPr>
        <w:noBreakHyphen/>
        <w:t>quarters of the endowment shall be awarded by the review board in its discretion.  One</w:t>
      </w:r>
      <w:r w:rsidRPr="00F64BD2">
        <w:rPr>
          <w:rFonts w:cs="Times New Roman"/>
          <w:color w:val="000000" w:themeColor="text1"/>
          <w:u w:color="000000" w:themeColor="text1"/>
        </w:rPr>
        <w:noBreakHyphen/>
        <w:t xml:space="preserve">quarter of the endowment shall be awarded by the review board pursuant to requests by and recommendations of the Secretary of Commerce as set forth in subsection (C).  </w:t>
      </w:r>
      <w:r w:rsidRPr="00F64BD2">
        <w:rPr>
          <w:rFonts w:cs="Times New Roman"/>
        </w:rPr>
        <w:t xml:space="preserve">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 xml:space="preserve">Except as provided in subsection (C), an endowed chair proposal is considered awarded once a full review process is complete and the review board has voted in an affirmative on each proposal.  A full review process shall include the following, but is not limited to: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(1)</w:t>
      </w:r>
      <w:r w:rsidRPr="00F64BD2">
        <w:rPr>
          <w:rFonts w:cs="Times New Roman"/>
        </w:rPr>
        <w:tab/>
        <w:t>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Pr="00F64BD2">
        <w:rPr>
          <w:rFonts w:cs="Times New Roman"/>
        </w:rPr>
        <w:noBreakHyphen/>
        <w:t xml:space="preserve">nominated reviewers to two per proposal;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(2)</w:t>
      </w:r>
      <w:r w:rsidRPr="00F64BD2">
        <w:rPr>
          <w:rFonts w:cs="Times New Roman"/>
        </w:rPr>
        <w:tab/>
        <w:t>an on</w:t>
      </w:r>
      <w:r w:rsidRPr="00F64BD2">
        <w:rPr>
          <w:rFonts w:cs="Times New Roman"/>
        </w:rPr>
        <w:noBreakHyphen/>
        <w:t>site review of each proposal.  The review board staff shall contract with a minimum of five out</w:t>
      </w:r>
      <w:r w:rsidRPr="00F64BD2">
        <w:rPr>
          <w:rFonts w:cs="Times New Roman"/>
        </w:rPr>
        <w:noBreakHyphen/>
        <w:t>of</w:t>
      </w:r>
      <w:r w:rsidRPr="00F64BD2">
        <w:rPr>
          <w:rFonts w:cs="Times New Roman"/>
        </w:rPr>
        <w:noBreakHyphen/>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Pr="00F64BD2">
        <w:rPr>
          <w:rFonts w:cs="Times New Roman"/>
        </w:rPr>
        <w:noBreakHyphen/>
        <w:t>site review team shall interview relevant investigators and other university personnel regarding proposals and shall have access to collected scientific and technical reviews as well as other materials germane to the proposed projects.  The on</w:t>
      </w:r>
      <w:r w:rsidRPr="00F64BD2">
        <w:rPr>
          <w:rFonts w:cs="Times New Roman"/>
        </w:rPr>
        <w:noBreakHyphen/>
        <w:t>site review team shall evaluate the proposals using an approved set of metrics; each recommendation must include a detailed narrative which explains the on</w:t>
      </w:r>
      <w:r w:rsidRPr="00F64BD2">
        <w:rPr>
          <w:rFonts w:cs="Times New Roman"/>
        </w:rPr>
        <w:noBreakHyphen/>
        <w:t xml:space="preserve">site review team’s recommendations; and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(3)</w:t>
      </w:r>
      <w:r w:rsidRPr="00F64BD2">
        <w:rPr>
          <w:rFonts w:cs="Times New Roman"/>
        </w:rPr>
        <w:tab/>
        <w:t>a presentation of findings.  The on</w:t>
      </w:r>
      <w:r w:rsidRPr="00F64BD2">
        <w:rPr>
          <w:rFonts w:cs="Times New Roman"/>
        </w:rPr>
        <w:noBreakHyphen/>
        <w:t>site review team shall present its findings to the review board, which shall make final decisions on awards.  The on</w:t>
      </w:r>
      <w:r w:rsidRPr="00F64BD2">
        <w:rPr>
          <w:rFonts w:cs="Times New Roman"/>
        </w:rPr>
        <w:noBreakHyphen/>
        <w:t>site review team shall recommend an appropriate level of funding to achieve successfully the stated goals of each project.  The review board shall consider these recommendations in determining award amounts for each project.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4BD2">
        <w:rPr>
          <w:rFonts w:cs="Times New Roman"/>
          <w:color w:val="000000" w:themeColor="text1"/>
          <w:u w:color="000000" w:themeColor="text1"/>
        </w:rPr>
        <w:tab/>
        <w:t>(C)</w:t>
      </w:r>
      <w:r w:rsidRPr="00F64BD2">
        <w:rPr>
          <w:rFonts w:cs="Times New Roman"/>
          <w:color w:val="000000" w:themeColor="text1"/>
          <w:u w:color="000000" w:themeColor="text1"/>
        </w:rPr>
        <w:tab/>
        <w:t>The Secretary of Commerce may request that the review board allocate and award, pursuant to Sections 2</w:t>
      </w:r>
      <w:r w:rsidRPr="00F64BD2">
        <w:rPr>
          <w:rFonts w:cs="Times New Roman"/>
          <w:color w:val="000000" w:themeColor="text1"/>
          <w:u w:color="000000" w:themeColor="text1"/>
        </w:rPr>
        <w:noBreakHyphen/>
        <w:t>75</w:t>
      </w:r>
      <w:r w:rsidRPr="00F64BD2">
        <w:rPr>
          <w:rFonts w:cs="Times New Roman"/>
          <w:color w:val="000000" w:themeColor="text1"/>
          <w:u w:color="000000" w:themeColor="text1"/>
        </w:rPr>
        <w:noBreakHyphen/>
        <w:t>50 and 2</w:t>
      </w:r>
      <w:r w:rsidRPr="00F64BD2">
        <w:rPr>
          <w:rFonts w:cs="Times New Roman"/>
          <w:color w:val="000000" w:themeColor="text1"/>
          <w:u w:color="000000" w:themeColor="text1"/>
        </w:rPr>
        <w:noBreakHyphen/>
        <w:t>75</w:t>
      </w:r>
      <w:r w:rsidRPr="00F64BD2">
        <w:rPr>
          <w:rFonts w:cs="Times New Roman"/>
          <w:color w:val="000000" w:themeColor="text1"/>
          <w:u w:color="000000" w:themeColor="text1"/>
        </w:rPr>
        <w:noBreakHyphen/>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Pr="00F64BD2">
        <w:rPr>
          <w:rFonts w:cs="Times New Roman"/>
          <w:color w:val="000000" w:themeColor="text1"/>
          <w:u w:color="000000" w:themeColor="text1"/>
        </w:rPr>
        <w:noBreakHyphen/>
        <w:t xml:space="preserve">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w:t>
      </w:r>
      <w:r w:rsidRPr="00F64BD2">
        <w:rPr>
          <w:rFonts w:cs="Times New Roman"/>
        </w:rPr>
        <w:t xml:space="preserve">The review board only may make awards from funds appropriated from the South Carolina Lottery </w:t>
      </w:r>
      <w:r>
        <w:rPr>
          <w:rFonts w:cs="Times New Roman"/>
        </w:rPr>
        <w:t>a</w:t>
      </w:r>
      <w:r w:rsidRPr="00F64BD2">
        <w:rPr>
          <w:rFonts w:cs="Times New Roman"/>
        </w:rPr>
        <w:t xml:space="preserve">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w:t>
      </w:r>
      <w:r w:rsidRPr="00F64BD2">
        <w:rPr>
          <w:rFonts w:cs="Times New Roman"/>
          <w:color w:val="000000" w:themeColor="text1"/>
          <w:u w:color="000000" w:themeColor="text1"/>
        </w:rPr>
        <w:t xml:space="preserve">For purposes of this subsection: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4BD2">
        <w:rPr>
          <w:rFonts w:cs="Times New Roman"/>
          <w:color w:val="000000" w:themeColor="text1"/>
          <w:u w:color="000000" w:themeColor="text1"/>
        </w:rPr>
        <w:tab/>
      </w:r>
      <w:r w:rsidRPr="00F64BD2">
        <w:rPr>
          <w:rFonts w:cs="Times New Roman"/>
          <w:color w:val="000000" w:themeColor="text1"/>
          <w:u w:color="000000" w:themeColor="text1"/>
        </w:rPr>
        <w:tab/>
        <w:t>(i)</w:t>
      </w:r>
      <w:r w:rsidRPr="00F64BD2">
        <w:rPr>
          <w:rFonts w:cs="Times New Roman"/>
          <w:color w:val="000000" w:themeColor="text1"/>
          <w:u w:color="000000" w:themeColor="text1"/>
        </w:rPr>
        <w:tab/>
      </w:r>
      <w:r w:rsidRPr="00F64BD2">
        <w:rPr>
          <w:rFonts w:cs="Times New Roman"/>
          <w:color w:val="000000" w:themeColor="text1"/>
          <w:u w:color="000000" w:themeColor="text1"/>
        </w:rPr>
        <w:tab/>
        <w:t>‘qualified projects or industries’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Pr="00F64BD2">
        <w:rPr>
          <w:rFonts w:cs="Times New Roman"/>
          <w:color w:val="000000" w:themeColor="text1"/>
          <w:u w:color="000000" w:themeColor="text1"/>
        </w:rPr>
        <w:noBreakHyphen/>
        <w:t>paying jobs and enhanced economic opportunities for the State as determined by the Secretary of Commerce; and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4BD2">
        <w:rPr>
          <w:rFonts w:cs="Times New Roman"/>
          <w:color w:val="000000" w:themeColor="text1"/>
          <w:u w:color="000000" w:themeColor="text1"/>
        </w:rPr>
        <w:tab/>
      </w:r>
      <w:r w:rsidRPr="00F64BD2">
        <w:rPr>
          <w:rFonts w:cs="Times New Roman"/>
          <w:color w:val="000000" w:themeColor="text1"/>
          <w:u w:color="000000" w:themeColor="text1"/>
        </w:rPr>
        <w:tab/>
        <w:t>(ii)</w:t>
      </w:r>
      <w:r w:rsidRPr="00F64BD2">
        <w:rPr>
          <w:rFonts w:cs="Times New Roman"/>
          <w:color w:val="000000" w:themeColor="text1"/>
          <w:u w:color="000000" w:themeColor="text1"/>
        </w:rPr>
        <w:tab/>
        <w:t>‘significant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4BD2">
        <w:rPr>
          <w:rFonts w:cs="Times New Roman"/>
          <w:color w:val="000000" w:themeColor="text1"/>
          <w:u w:color="000000" w:themeColor="text1"/>
        </w:rPr>
        <w:tab/>
        <w:t>The requirements related to matching funds contained in Sections 2</w:t>
      </w:r>
      <w:r w:rsidRPr="00F64BD2">
        <w:rPr>
          <w:rFonts w:cs="Times New Roman"/>
          <w:color w:val="000000" w:themeColor="text1"/>
          <w:u w:color="000000" w:themeColor="text1"/>
        </w:rPr>
        <w:noBreakHyphen/>
        <w:t>75</w:t>
      </w:r>
      <w:r w:rsidRPr="00F64BD2">
        <w:rPr>
          <w:rFonts w:cs="Times New Roman"/>
          <w:color w:val="000000" w:themeColor="text1"/>
          <w:u w:color="000000" w:themeColor="text1"/>
        </w:rPr>
        <w:noBreakHyphen/>
        <w:t>50, 2</w:t>
      </w:r>
      <w:r w:rsidRPr="00F64BD2">
        <w:rPr>
          <w:rFonts w:cs="Times New Roman"/>
          <w:color w:val="000000" w:themeColor="text1"/>
          <w:u w:color="000000" w:themeColor="text1"/>
        </w:rPr>
        <w:noBreakHyphen/>
        <w:t>75</w:t>
      </w:r>
      <w:r w:rsidRPr="00F64BD2">
        <w:rPr>
          <w:rFonts w:cs="Times New Roman"/>
          <w:color w:val="000000" w:themeColor="text1"/>
          <w:u w:color="000000" w:themeColor="text1"/>
        </w:rPr>
        <w:noBreakHyphen/>
        <w:t>90, and 2</w:t>
      </w:r>
      <w:r w:rsidRPr="00F64BD2">
        <w:rPr>
          <w:rFonts w:cs="Times New Roman"/>
          <w:color w:val="000000" w:themeColor="text1"/>
          <w:u w:color="000000" w:themeColor="text1"/>
        </w:rPr>
        <w:noBreakHyphen/>
        <w:t>75</w:t>
      </w:r>
      <w:r w:rsidRPr="00F64BD2">
        <w:rPr>
          <w:rFonts w:cs="Times New Roman"/>
          <w:color w:val="000000" w:themeColor="text1"/>
          <w:u w:color="000000" w:themeColor="text1"/>
        </w:rPr>
        <w:noBreakHyphen/>
        <w:t>110 shall not apply to these awards.  Awards by the review board pursuant to this subsection only may be used to fund new or existing endowed professorships at one or more of the state’s three research universities.”</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Date changed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color w:val="000000" w:themeColor="text1"/>
          <w:u w:color="000000" w:themeColor="text1"/>
        </w:rPr>
        <w:t>SECTION</w:t>
      </w:r>
      <w:r w:rsidRPr="00F64BD2">
        <w:rPr>
          <w:rFonts w:cs="Times New Roman"/>
          <w:color w:val="000000" w:themeColor="text1"/>
          <w:u w:color="000000" w:themeColor="text1"/>
        </w:rPr>
        <w:tab/>
      </w:r>
      <w:r w:rsidRPr="00F64BD2">
        <w:rPr>
          <w:rFonts w:cs="Times New Roman"/>
        </w:rPr>
        <w:t>31.</w:t>
      </w:r>
      <w:r w:rsidRPr="00F64BD2">
        <w:rPr>
          <w:rFonts w:cs="Times New Roman"/>
        </w:rPr>
        <w:tab/>
        <w:t>Section 2</w:t>
      </w:r>
      <w:r w:rsidRPr="00F64BD2">
        <w:rPr>
          <w:rFonts w:cs="Times New Roman"/>
        </w:rPr>
        <w:noBreakHyphen/>
        <w:t>75</w:t>
      </w:r>
      <w:r w:rsidRPr="00F64BD2">
        <w:rPr>
          <w:rFonts w:cs="Times New Roman"/>
        </w:rPr>
        <w:noBreakHyphen/>
        <w:t>10 of the 1976 Code, as last amended by Act 355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2</w:t>
      </w:r>
      <w:r w:rsidRPr="00F64BD2">
        <w:rPr>
          <w:rFonts w:cs="Times New Roman"/>
        </w:rPr>
        <w:noBreakHyphen/>
        <w:t>75</w:t>
      </w:r>
      <w:r w:rsidRPr="00F64BD2">
        <w:rPr>
          <w:rFonts w:cs="Times New Roman"/>
        </w:rPr>
        <w:noBreakHyphen/>
        <w:t>10.</w:t>
      </w:r>
      <w:r w:rsidRPr="00F64BD2">
        <w:rPr>
          <w:rFonts w:cs="Times New Roman"/>
        </w:rPr>
        <w:tab/>
        <w:t xml:space="preserve">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w:t>
      </w:r>
      <w:r>
        <w:rPr>
          <w:rFonts w:cs="Times New Roman"/>
        </w:rPr>
        <w:t>C</w:t>
      </w:r>
      <w:r w:rsidRPr="00F64BD2">
        <w:rPr>
          <w:rFonts w:cs="Times New Roman"/>
        </w:rPr>
        <w:t xml:space="preserve">hairman of the Senate Finance Committee, and one by the </w:t>
      </w:r>
      <w:r>
        <w:rPr>
          <w:rFonts w:cs="Times New Roman"/>
        </w:rPr>
        <w:t>C</w:t>
      </w:r>
      <w:r w:rsidRPr="00F64BD2">
        <w:rPr>
          <w:rFonts w:cs="Times New Roman"/>
        </w:rPr>
        <w:t>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Pr="00F64BD2">
        <w:rPr>
          <w:rFonts w:cs="Times New Roman"/>
        </w:rPr>
        <w:noBreakHyphen/>
        <w:t>75</w:t>
      </w:r>
      <w:r w:rsidRPr="00F64BD2">
        <w:rPr>
          <w:rFonts w:cs="Times New Roman"/>
        </w:rPr>
        <w:noBreakHyphen/>
        <w:t>60, and for oversight and operation of the fund created by Section 2</w:t>
      </w:r>
      <w:r w:rsidRPr="00F64BD2">
        <w:rPr>
          <w:rFonts w:cs="Times New Roman"/>
        </w:rPr>
        <w:noBreakHyphen/>
        <w:t>75</w:t>
      </w:r>
      <w:r w:rsidRPr="00F64BD2">
        <w:rPr>
          <w:rFonts w:cs="Times New Roman"/>
        </w:rPr>
        <w:noBreakHyphen/>
        <w:t>30.  Members of the review board shall serve without compensation and must provide an annual report by November thirtieth of each calendar year to the General Assembly as well as the State Budget and Control Board, which shall include an audit performed by an independent auditor.  This annual report must include, but not be limited to, a complete accounting for total state appropriations to the endowment and total proposals awarded up to the previous fiscal year.”</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377866"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Member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32.</w:t>
      </w:r>
      <w:r w:rsidRPr="00F64BD2">
        <w:rPr>
          <w:rFonts w:cs="Times New Roman"/>
        </w:rPr>
        <w:tab/>
        <w:t>Section 13</w:t>
      </w:r>
      <w:r w:rsidRPr="00F64BD2">
        <w:rPr>
          <w:rFonts w:cs="Times New Roman"/>
        </w:rPr>
        <w:noBreakHyphen/>
        <w:t>1</w:t>
      </w:r>
      <w:r w:rsidRPr="00F64BD2">
        <w:rPr>
          <w:rFonts w:cs="Times New Roman"/>
        </w:rPr>
        <w:noBreakHyphen/>
        <w:t xml:space="preserve">1710 of the 1976 Code, as last amended by </w:t>
      </w:r>
      <w:r>
        <w:rPr>
          <w:rFonts w:cs="Times New Roman"/>
        </w:rPr>
        <w:t>Act 206</w:t>
      </w:r>
      <w:r w:rsidRPr="00F64BD2">
        <w:rPr>
          <w:rFonts w:cs="Times New Roman"/>
        </w:rPr>
        <w:t xml:space="preserve"> of 2010, is further</w:t>
      </w:r>
      <w:r>
        <w:rPr>
          <w:rFonts w:cs="Times New Roman"/>
        </w:rPr>
        <w:t xml:space="preserve"> </w:t>
      </w:r>
      <w:r w:rsidRPr="00F64BD2">
        <w:rPr>
          <w:rFonts w:cs="Times New Roman"/>
        </w:rPr>
        <w:t>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13</w:t>
      </w:r>
      <w:r w:rsidRPr="00F64BD2">
        <w:rPr>
          <w:rFonts w:cs="Times New Roman"/>
        </w:rPr>
        <w:noBreakHyphen/>
        <w:t>1</w:t>
      </w:r>
      <w:r w:rsidRPr="00F64BD2">
        <w:rPr>
          <w:rFonts w:cs="Times New Roman"/>
        </w:rPr>
        <w:noBreakHyphen/>
        <w:t>1710.</w:t>
      </w:r>
      <w:r w:rsidRPr="00F64BD2">
        <w:rPr>
          <w:rFonts w:cs="Times New Roman"/>
        </w:rPr>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Widening and dredging of canals and waterways</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33.</w:t>
      </w:r>
      <w:r w:rsidRPr="00F64BD2">
        <w:rPr>
          <w:rFonts w:cs="Times New Roman"/>
        </w:rPr>
        <w:tab/>
        <w:t>A.</w:t>
      </w:r>
      <w:r w:rsidRPr="00F64BD2">
        <w:rPr>
          <w:rFonts w:cs="Times New Roman"/>
        </w:rPr>
        <w:tab/>
      </w:r>
      <w:r w:rsidRPr="00F64BD2">
        <w:rPr>
          <w:rFonts w:cs="Times New Roman"/>
        </w:rPr>
        <w:tab/>
        <w:t>The General Assembly finds that in order to encourage economic development along the channels, canals, and waterways, it is essential to maintain the waterways at appropriate depths and widths.  Accordingly, the General Assembly concludes that to avoid deleterious effects on economic development along the waterways of this State, it is necessary to preserve and maintain the waterways of this State, and that the creation of a municipal improvement district to widen and dredge the waterways by issuing bonds payable from assessments on the district is a practical manner in which to do so.</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B.</w:t>
      </w:r>
      <w:r w:rsidRPr="00F64BD2">
        <w:rPr>
          <w:rFonts w:cs="Times New Roman"/>
        </w:rPr>
        <w:tab/>
      </w:r>
      <w:r w:rsidRPr="00F64BD2">
        <w:rPr>
          <w:rFonts w:cs="Times New Roman"/>
        </w:rPr>
        <w:tab/>
        <w:t>Section 5</w:t>
      </w:r>
      <w:r w:rsidRPr="00F64BD2">
        <w:rPr>
          <w:rFonts w:cs="Times New Roman"/>
        </w:rPr>
        <w:noBreakHyphen/>
        <w:t>37</w:t>
      </w:r>
      <w:r w:rsidRPr="00F64BD2">
        <w:rPr>
          <w:rFonts w:cs="Times New Roman"/>
        </w:rPr>
        <w:noBreakHyphen/>
        <w:t>35 of the 1976 Code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5</w:t>
      </w:r>
      <w:r w:rsidRPr="00F64BD2">
        <w:rPr>
          <w:rFonts w:cs="Times New Roman"/>
        </w:rPr>
        <w:noBreakHyphen/>
        <w:t>37</w:t>
      </w:r>
      <w:r w:rsidRPr="00F64BD2">
        <w:rPr>
          <w:rFonts w:cs="Times New Roman"/>
        </w:rPr>
        <w:noBreakHyphen/>
        <w:t>35.</w:t>
      </w:r>
      <w:r w:rsidRPr="00F64BD2">
        <w:rPr>
          <w:rFonts w:cs="Times New Roman"/>
        </w:rPr>
        <w:tab/>
        <w:t>(A)</w:t>
      </w:r>
      <w:r w:rsidRPr="00F64BD2">
        <w:rPr>
          <w:rFonts w:cs="Times New Roman"/>
        </w:rPr>
        <w:tab/>
        <w:t>Notwithstanding the provisions of Section 5</w:t>
      </w:r>
      <w:r w:rsidRPr="00F64BD2">
        <w:rPr>
          <w:rFonts w:cs="Times New Roman"/>
        </w:rPr>
        <w:noBreakHyphen/>
        <w:t>37</w:t>
      </w:r>
      <w:r w:rsidRPr="00F64BD2">
        <w:rPr>
          <w:rFonts w:cs="Times New Roman"/>
        </w:rPr>
        <w:noBreakHyphen/>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Pr="00F64BD2">
        <w:rPr>
          <w:rFonts w:cs="Times New Roman"/>
        </w:rPr>
        <w:noBreakHyphen/>
        <w:t>37</w:t>
      </w:r>
      <w:r w:rsidRPr="00F64BD2">
        <w:rPr>
          <w:rFonts w:cs="Times New Roman"/>
        </w:rPr>
        <w:noBreakHyphen/>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The provisions of this section do not apply to projects or undertakings designated by a municipal governing body as a ‘system’ pursuant to Section 6</w:t>
      </w:r>
      <w:r w:rsidRPr="00F64BD2">
        <w:rPr>
          <w:rFonts w:cs="Times New Roman"/>
        </w:rPr>
        <w:noBreakHyphen/>
        <w:t>21</w:t>
      </w:r>
      <w:r w:rsidRPr="00F64BD2">
        <w:rPr>
          <w:rFonts w:cs="Times New Roman"/>
        </w:rPr>
        <w:noBreakHyphen/>
        <w:t>40.”</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C.</w:t>
      </w:r>
      <w:r w:rsidRPr="00F64BD2">
        <w:rPr>
          <w:rFonts w:cs="Times New Roman"/>
        </w:rPr>
        <w:tab/>
      </w:r>
      <w:r w:rsidRPr="00F64BD2">
        <w:rPr>
          <w:rFonts w:cs="Times New Roman"/>
        </w:rPr>
        <w:tab/>
        <w:t>Section 5</w:t>
      </w:r>
      <w:r w:rsidRPr="00F64BD2">
        <w:rPr>
          <w:rFonts w:cs="Times New Roman"/>
        </w:rPr>
        <w:noBreakHyphen/>
        <w:t>37</w:t>
      </w:r>
      <w:r w:rsidRPr="00F64BD2">
        <w:rPr>
          <w:rFonts w:cs="Times New Roman"/>
        </w:rPr>
        <w:noBreakHyphen/>
        <w:t>20(2) of the 1976 Code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Pr="00F64BD2">
        <w:rPr>
          <w:rFonts w:cs="Times New Roman"/>
        </w:rPr>
        <w:noBreakHyphen/>
        <w:t>21</w:t>
      </w:r>
      <w:r w:rsidRPr="00F64BD2">
        <w:rPr>
          <w:rFonts w:cs="Times New Roman"/>
        </w:rPr>
        <w:noBreakHyphen/>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Pr="00F64BD2">
        <w:rPr>
          <w:rFonts w:cs="Times New Roman"/>
        </w:rPr>
        <w:noBreakHyphen/>
        <w:t>21</w:t>
      </w:r>
      <w:r w:rsidRPr="00F64BD2">
        <w:rPr>
          <w:rFonts w:cs="Times New Roman"/>
        </w:rPr>
        <w:noBreakHyphen/>
        <w:t>50, and these improvements, taken in the aggregate, may be designated by the governing body as a ‘system’ of related projects within the meaning of Section 6</w:t>
      </w:r>
      <w:r w:rsidRPr="00F64BD2">
        <w:rPr>
          <w:rFonts w:cs="Times New Roman"/>
        </w:rPr>
        <w:noBreakHyphen/>
        <w:t>21</w:t>
      </w:r>
      <w:r w:rsidRPr="00F64BD2">
        <w:rPr>
          <w:rFonts w:cs="Times New Roman"/>
        </w:rPr>
        <w:noBreakHyphen/>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D.</w:t>
      </w:r>
      <w:r w:rsidRPr="00F64BD2">
        <w:rPr>
          <w:rFonts w:cs="Times New Roman"/>
        </w:rPr>
        <w:tab/>
      </w:r>
      <w:r w:rsidRPr="00F64BD2">
        <w:rPr>
          <w:rFonts w:cs="Times New Roman"/>
        </w:rPr>
        <w:tab/>
        <w:t>Section 5</w:t>
      </w:r>
      <w:r w:rsidRPr="00F64BD2">
        <w:rPr>
          <w:rFonts w:cs="Times New Roman"/>
        </w:rPr>
        <w:noBreakHyphen/>
        <w:t>37</w:t>
      </w:r>
      <w:r w:rsidRPr="00F64BD2">
        <w:rPr>
          <w:rFonts w:cs="Times New Roman"/>
        </w:rPr>
        <w:noBreakHyphen/>
        <w:t>40(A)(5) and (B) of the 1976 Code, as last amended by Act 109 of 2005, are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r>
      <w:r w:rsidRPr="00F64BD2">
        <w:rPr>
          <w:rFonts w:cs="Times New Roman"/>
        </w:rPr>
        <w:tab/>
        <w:t>“(5)</w:t>
      </w:r>
      <w:r w:rsidRPr="00F64BD2">
        <w:rPr>
          <w:rFonts w:cs="Times New Roman"/>
        </w:rPr>
        <w:tab/>
        <w:t>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owner</w:t>
      </w:r>
      <w:r w:rsidRPr="00F64BD2">
        <w:rPr>
          <w:rFonts w:cs="Times New Roman"/>
        </w:rPr>
        <w:noBreakHyphen/>
        <w:t>occupied residential property which is taxed or will be taxed pursuant to Section 12</w:t>
      </w:r>
      <w:r w:rsidRPr="00F64BD2">
        <w:rPr>
          <w:rFonts w:cs="Times New Roman"/>
        </w:rPr>
        <w:noBreakHyphen/>
        <w:t>43</w:t>
      </w:r>
      <w:r w:rsidRPr="00F64BD2">
        <w:rPr>
          <w:rFonts w:cs="Times New Roman"/>
        </w:rPr>
        <w:noBreakHyphen/>
        <w:t xml:space="preserve">220(c) must not be included within an improvement district unless the owner at the time the improvement district is created gives the governing body written permission to include the property within the improvement district. </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(B)</w:t>
      </w:r>
      <w:r w:rsidRPr="00F64BD2">
        <w:rPr>
          <w:rFonts w:cs="Times New Roman"/>
        </w:rPr>
        <w:tab/>
        <w:t>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except in the case of an improvement district in which the sole improvements are the widening and dredging of canals, owner</w:t>
      </w:r>
      <w:r w:rsidRPr="00F64BD2">
        <w:rPr>
          <w:rFonts w:cs="Times New Roman"/>
        </w:rPr>
        <w:noBreakHyphen/>
        <w:t>occupied residential property which is taxed or will be taxed pursuant to Section 12</w:t>
      </w:r>
      <w:r w:rsidRPr="00F64BD2">
        <w:rPr>
          <w:rFonts w:cs="Times New Roman"/>
        </w:rPr>
        <w:noBreakHyphen/>
        <w:t>43</w:t>
      </w:r>
      <w:r w:rsidRPr="00F64BD2">
        <w:rPr>
          <w:rFonts w:cs="Times New Roman"/>
        </w:rPr>
        <w:noBreakHyphen/>
        <w:t>220(c) must not be included within an improvement district unless the owner at the time the improvement district is created gives the governing body written permission to include the property within the improvement district.”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w:t>
      </w:r>
      <w:r>
        <w:rPr>
          <w:rFonts w:cs="Times New Roman"/>
        </w:rPr>
        <w:tab/>
      </w:r>
      <w:r>
        <w:rPr>
          <w:rFonts w:cs="Times New Roman"/>
        </w:rPr>
        <w:tab/>
      </w:r>
      <w:r w:rsidRPr="00F64BD2">
        <w:rPr>
          <w:rFonts w:cs="Times New Roman"/>
        </w:rPr>
        <w:t>Section 5</w:t>
      </w:r>
      <w:r w:rsidRPr="00F64BD2">
        <w:rPr>
          <w:rFonts w:cs="Times New Roman"/>
        </w:rPr>
        <w:noBreakHyphen/>
        <w:t>37</w:t>
      </w:r>
      <w:r w:rsidRPr="00F64BD2">
        <w:rPr>
          <w:rFonts w:cs="Times New Roman"/>
        </w:rPr>
        <w:noBreakHyphen/>
        <w:t>50 of the 1976 Code, as last amended by Act 109 of 2009,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5</w:t>
      </w:r>
      <w:r w:rsidRPr="00F64BD2">
        <w:rPr>
          <w:rFonts w:cs="Times New Roman"/>
        </w:rPr>
        <w:noBreakHyphen/>
        <w:t>3</w:t>
      </w:r>
      <w:r>
        <w:rPr>
          <w:rFonts w:cs="Times New Roman"/>
        </w:rPr>
        <w:t>7</w:t>
      </w:r>
      <w:r>
        <w:rPr>
          <w:rFonts w:cs="Times New Roman"/>
        </w:rPr>
        <w:noBreakHyphen/>
        <w:t>50.</w:t>
      </w:r>
      <w:r>
        <w:rPr>
          <w:rFonts w:cs="Times New Roman"/>
        </w:rPr>
        <w:tab/>
        <w:t>The governing body</w:t>
      </w:r>
      <w:r w:rsidRPr="00F64BD2">
        <w:rPr>
          <w:rFonts w:cs="Times New Roman"/>
        </w:rPr>
        <w:t>,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owner</w:t>
      </w:r>
      <w:r w:rsidRPr="00F64BD2">
        <w:rPr>
          <w:rFonts w:cs="Times New Roman"/>
        </w:rPr>
        <w:noBreakHyphen/>
        <w:t>occupied residential property which is taxed or will be taxed pursuant to Section 12</w:t>
      </w:r>
      <w:r w:rsidRPr="00F64BD2">
        <w:rPr>
          <w:rFonts w:cs="Times New Roman"/>
        </w:rPr>
        <w:noBreakHyphen/>
        <w:t>43</w:t>
      </w:r>
      <w:r w:rsidRPr="00F64BD2">
        <w:rPr>
          <w:rFonts w:cs="Times New Roman"/>
        </w:rPr>
        <w:noBreakHyphen/>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F.</w:t>
      </w:r>
      <w:r w:rsidRPr="00F64BD2">
        <w:rPr>
          <w:rFonts w:cs="Times New Roman"/>
        </w:rPr>
        <w:tab/>
        <w:t xml:space="preserve"> Section 5</w:t>
      </w:r>
      <w:r w:rsidRPr="00F64BD2">
        <w:rPr>
          <w:rFonts w:cs="Times New Roman"/>
        </w:rPr>
        <w:noBreakHyphen/>
        <w:t>37</w:t>
      </w:r>
      <w:r w:rsidRPr="00F64BD2">
        <w:rPr>
          <w:rFonts w:cs="Times New Roman"/>
        </w:rPr>
        <w:noBreakHyphen/>
        <w:t>100 of the 1976 Code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“Section 5</w:t>
      </w:r>
      <w:r w:rsidRPr="00F64BD2">
        <w:rPr>
          <w:rFonts w:cs="Times New Roman"/>
        </w:rPr>
        <w:noBreakHyphen/>
        <w:t>37</w:t>
      </w:r>
      <w:r w:rsidRPr="00F64BD2">
        <w:rPr>
          <w:rFonts w:cs="Times New Roman"/>
        </w:rPr>
        <w:noBreakHyphen/>
        <w:t>100.</w:t>
      </w:r>
      <w:r w:rsidRPr="00F64BD2">
        <w:rPr>
          <w:rFonts w:cs="Times New Roman"/>
        </w:rPr>
        <w:tab/>
      </w:r>
      <w:r w:rsidRPr="00F64BD2">
        <w:rPr>
          <w:rFonts w:cs="Times New Roman"/>
        </w:rPr>
        <w:tab/>
        <w:t>Not sooner than ten days nor more than one hundred twenty days following the conclusion of the public hearing provided in Section 5</w:t>
      </w:r>
      <w:r w:rsidRPr="00F64BD2">
        <w:rPr>
          <w:rFonts w:cs="Times New Roman"/>
        </w:rPr>
        <w:noBreakHyphen/>
        <w:t>37</w:t>
      </w:r>
      <w:r w:rsidRPr="00F64BD2">
        <w:rPr>
          <w:rFonts w:cs="Times New Roman"/>
        </w:rPr>
        <w:noBreakHyphen/>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owner</w:t>
      </w:r>
      <w:r w:rsidRPr="00F64BD2">
        <w:rPr>
          <w:rFonts w:cs="Times New Roman"/>
        </w:rPr>
        <w:noBreakHyphen/>
        <w:t>occupied residential property which is taxed pursuant to Section 12</w:t>
      </w:r>
      <w:r w:rsidRPr="00F64BD2">
        <w:rPr>
          <w:rFonts w:cs="Times New Roman"/>
        </w:rPr>
        <w:noBreakHyphen/>
        <w:t>43</w:t>
      </w:r>
      <w:r w:rsidRPr="00F64BD2">
        <w:rPr>
          <w:rFonts w:cs="Times New Roman"/>
        </w:rPr>
        <w:noBreakHyphen/>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r w:rsidRPr="00F64BD2">
        <w:rPr>
          <w:rFonts w:cs="Times New Roman"/>
        </w:rPr>
        <w:tab/>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Period revised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4BD2">
        <w:rPr>
          <w:rFonts w:cs="Times New Roman"/>
        </w:rPr>
        <w:t>SECTION</w:t>
      </w:r>
      <w:r w:rsidRPr="00F64BD2">
        <w:rPr>
          <w:rFonts w:cs="Times New Roman"/>
        </w:rPr>
        <w:tab/>
      </w:r>
      <w:r w:rsidRPr="00F64BD2">
        <w:rPr>
          <w:rFonts w:cs="Times New Roman"/>
          <w:snapToGrid w:val="0"/>
        </w:rPr>
        <w:t>34.</w:t>
      </w:r>
      <w:r w:rsidRPr="00F64BD2">
        <w:rPr>
          <w:rFonts w:cs="Times New Roman"/>
          <w:snapToGrid w:val="0"/>
        </w:rPr>
        <w:tab/>
        <w:t>Section 12</w:t>
      </w:r>
      <w:r w:rsidRPr="00F64BD2">
        <w:rPr>
          <w:rFonts w:cs="Times New Roman"/>
          <w:snapToGrid w:val="0"/>
        </w:rPr>
        <w:noBreakHyphen/>
        <w:t>10</w:t>
      </w:r>
      <w:r w:rsidRPr="00F64BD2">
        <w:rPr>
          <w:rFonts w:cs="Times New Roman"/>
          <w:snapToGrid w:val="0"/>
        </w:rPr>
        <w:noBreakHyphen/>
        <w:t>88(C) of the 1976 Code, as last amended by Act 313 of 2008,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“(C)</w:t>
      </w:r>
      <w:r w:rsidRPr="00F64BD2">
        <w:rPr>
          <w:rFonts w:cs="Times New Roman"/>
        </w:rPr>
        <w:tab/>
        <w:t>Redevelopment fees may be remitted to the applicable redevelopment authority for a period beginning with the date that the applicable redevelopment authority first submits the information described in subsection (B) to the department and ending fifteen years later or January 1, 2017, whichever occurs last.  If the redevelopment authority fails to provide the department with the required statement within the requisite time limits, no redevelopment fees must be remitted for that quarter.”</w:t>
      </w:r>
      <w:r w:rsidRPr="00F64BD2">
        <w:rPr>
          <w:rFonts w:cs="Times New Roman"/>
        </w:rPr>
        <w:tab/>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Amount increased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r>
      <w:r w:rsidRPr="00F64BD2">
        <w:rPr>
          <w:rFonts w:cs="Times New Roman"/>
          <w:snapToGrid w:val="0"/>
        </w:rPr>
        <w:t>35</w:t>
      </w:r>
      <w:r w:rsidRPr="00F64BD2">
        <w:rPr>
          <w:rFonts w:cs="Times New Roman"/>
        </w:rPr>
        <w:t>.</w:t>
      </w:r>
      <w:r w:rsidRPr="00F64BD2">
        <w:rPr>
          <w:rFonts w:cs="Times New Roman"/>
        </w:rPr>
        <w:tab/>
        <w:t>Section 6</w:t>
      </w:r>
      <w:r w:rsidRPr="00F64BD2">
        <w:rPr>
          <w:rFonts w:cs="Times New Roman"/>
        </w:rPr>
        <w:noBreakHyphen/>
        <w:t>1</w:t>
      </w:r>
      <w:r w:rsidRPr="00F64BD2">
        <w:rPr>
          <w:rFonts w:cs="Times New Roman"/>
        </w:rPr>
        <w:noBreakHyphen/>
        <w:t>530(B)(2) of the 1976 Code is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In a county in which less than nine hundred thousand dollars in accommodations taxes is collected annually pursuant to Section 12</w:t>
      </w:r>
      <w:r w:rsidRPr="00F64BD2">
        <w:rPr>
          <w:rFonts w:cs="Times New Roman"/>
        </w:rPr>
        <w:noBreakHyphen/>
        <w:t>36</w:t>
      </w:r>
      <w:r w:rsidRPr="00F64BD2">
        <w:rPr>
          <w:rFonts w:cs="Times New Roman"/>
        </w:rPr>
        <w:noBreakHyphen/>
        <w:t>920, an amount not to exceed fifty percent of the revenue in the preceding fiscal year of the local accommodations tax authorized pursuant to this article may be used for the additional purposes provided in item (1) of this subsection.”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Amount increased</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36.</w:t>
      </w:r>
      <w:r w:rsidRPr="00F64BD2">
        <w:rPr>
          <w:rFonts w:cs="Times New Roman"/>
        </w:rPr>
        <w:tab/>
        <w:t>Section 6</w:t>
      </w:r>
      <w:r w:rsidRPr="00F64BD2">
        <w:rPr>
          <w:rFonts w:cs="Times New Roman"/>
        </w:rPr>
        <w:noBreakHyphen/>
        <w:t>1</w:t>
      </w:r>
      <w:r w:rsidRPr="00F64BD2">
        <w:rPr>
          <w:rFonts w:cs="Times New Roman"/>
        </w:rPr>
        <w:noBreakHyphen/>
        <w:t>730(B)(2) of the 1976 Code, as last amended by Act 314 of 2006, is further amended to read: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ab/>
        <w:t>“(2)</w:t>
      </w:r>
      <w:r w:rsidRPr="00F64BD2">
        <w:rPr>
          <w:rFonts w:cs="Times New Roman"/>
        </w:rPr>
        <w:tab/>
        <w:t>In a county in which less than nine hundred thousand dollars in accommodations taxes is collected annually pursuant to Section 12</w:t>
      </w:r>
      <w:r w:rsidRPr="00F64BD2">
        <w:rPr>
          <w:rFonts w:cs="Times New Roman"/>
        </w:rPr>
        <w:noBreakHyphen/>
        <w:t>36</w:t>
      </w:r>
      <w:r w:rsidRPr="00F64BD2">
        <w:rPr>
          <w:rFonts w:cs="Times New Roman"/>
        </w:rPr>
        <w:noBreakHyphen/>
        <w:t>920, an amount not to exceed fifty percent of the revenue in the preceding fiscal year of the local hospitality tax authorized pursuant to this article may be used for the additional purposes provided in item (1) of this subsection.”</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CE2405" w:rsidRDefault="00CE2405" w:rsidP="00CE24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37.</w:t>
      </w:r>
      <w:r w:rsidRPr="00F64BD2">
        <w:rPr>
          <w:rFonts w:cs="Times New Roman"/>
        </w:rPr>
        <w:tab/>
        <w:t>Act 150 of 2010 is repealed.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38.</w:t>
      </w:r>
      <w:r w:rsidRPr="00F64BD2">
        <w:rPr>
          <w:rFonts w:cs="Times New Roman"/>
        </w:rPr>
        <w:tab/>
        <w:t>Sections 12</w:t>
      </w:r>
      <w:r w:rsidRPr="00F64BD2">
        <w:rPr>
          <w:rFonts w:cs="Times New Roman"/>
        </w:rPr>
        <w:noBreakHyphen/>
        <w:t>6</w:t>
      </w:r>
      <w:r w:rsidRPr="00F64BD2">
        <w:rPr>
          <w:rFonts w:cs="Times New Roman"/>
        </w:rPr>
        <w:noBreakHyphen/>
        <w:t>3450, 12</w:t>
      </w:r>
      <w:r w:rsidRPr="00F64BD2">
        <w:rPr>
          <w:rFonts w:cs="Times New Roman"/>
        </w:rPr>
        <w:noBreakHyphen/>
        <w:t>14</w:t>
      </w:r>
      <w:r w:rsidRPr="00F64BD2">
        <w:rPr>
          <w:rFonts w:cs="Times New Roman"/>
        </w:rPr>
        <w:noBreakHyphen/>
        <w:t>30, 12</w:t>
      </w:r>
      <w:r w:rsidRPr="00F64BD2">
        <w:rPr>
          <w:rFonts w:cs="Times New Roman"/>
        </w:rPr>
        <w:noBreakHyphen/>
        <w:t>14</w:t>
      </w:r>
      <w:r w:rsidRPr="00F64BD2">
        <w:rPr>
          <w:rFonts w:cs="Times New Roman"/>
        </w:rPr>
        <w:noBreakHyphen/>
        <w:t>40, 12</w:t>
      </w:r>
      <w:r w:rsidRPr="00F64BD2">
        <w:rPr>
          <w:rFonts w:cs="Times New Roman"/>
        </w:rPr>
        <w:noBreakHyphen/>
        <w:t>14</w:t>
      </w:r>
      <w:r w:rsidRPr="00F64BD2">
        <w:rPr>
          <w:rFonts w:cs="Times New Roman"/>
        </w:rPr>
        <w:noBreakHyphen/>
        <w:t>50, and 12</w:t>
      </w:r>
      <w:r w:rsidRPr="00F64BD2">
        <w:rPr>
          <w:rFonts w:cs="Times New Roman"/>
        </w:rPr>
        <w:noBreakHyphen/>
        <w:t>14</w:t>
      </w:r>
      <w:r w:rsidRPr="00F64BD2">
        <w:rPr>
          <w:rFonts w:cs="Times New Roman"/>
        </w:rPr>
        <w:noBreakHyphen/>
        <w:t>70 of the 1976 Code are repealed.</w:t>
      </w: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DA3273"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E2405"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2405" w:rsidRPr="00F64BD2" w:rsidRDefault="00CE240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4BD2">
        <w:rPr>
          <w:rFonts w:cs="Times New Roman"/>
        </w:rPr>
        <w:t>SECTION</w:t>
      </w:r>
      <w:r w:rsidRPr="00F64BD2">
        <w:rPr>
          <w:rFonts w:cs="Times New Roman"/>
        </w:rPr>
        <w:tab/>
        <w:t>39.</w:t>
      </w:r>
      <w:r w:rsidRPr="00F64BD2">
        <w:rPr>
          <w:rFonts w:cs="Times New Roman"/>
        </w:rPr>
        <w:tab/>
        <w:t>Unless otherwise provided specifically herein, this act takes effect on January 1, 2011, except for SECTION 6, SECTION 8, SECTION 9, SECTION 15, SECTION 25, SECTION 26, SECTION 27, SECTION 28, and SECTIONS 37 and 38 which take effect upon approval by the Governor.</w:t>
      </w:r>
      <w:r w:rsidRPr="00F64BD2">
        <w:rPr>
          <w:rFonts w:cs="Times New Roman"/>
        </w:rPr>
        <w:tab/>
      </w:r>
    </w:p>
    <w:p w:rsidR="00CE2405" w:rsidRDefault="00CE2405" w:rsidP="00CE2405">
      <w:pPr>
        <w:tabs>
          <w:tab w:val="left" w:pos="1440"/>
          <w:tab w:val="left" w:pos="1800"/>
          <w:tab w:val="left" w:pos="2880"/>
        </w:tabs>
        <w:rPr>
          <w:color w:val="000000" w:themeColor="text1"/>
        </w:rPr>
      </w:pPr>
      <w:bookmarkStart w:id="2" w:name="Sen1"/>
      <w:bookmarkEnd w:id="2"/>
    </w:p>
    <w:p w:rsidR="00CE2405" w:rsidRDefault="00CE2405" w:rsidP="00CE2405">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CE2405" w:rsidRDefault="00CE2405" w:rsidP="00CE2405">
      <w:pPr>
        <w:tabs>
          <w:tab w:val="left" w:pos="1440"/>
          <w:tab w:val="left" w:pos="1800"/>
          <w:tab w:val="left" w:pos="2880"/>
        </w:tabs>
        <w:rPr>
          <w:color w:val="000000" w:themeColor="text1"/>
        </w:rPr>
      </w:pPr>
    </w:p>
    <w:p w:rsidR="00CE2405" w:rsidRDefault="00CE2405" w:rsidP="00CE2405">
      <w:pPr>
        <w:tabs>
          <w:tab w:val="left" w:pos="1440"/>
          <w:tab w:val="left" w:pos="1800"/>
          <w:tab w:val="left" w:pos="2880"/>
        </w:tabs>
        <w:rPr>
          <w:color w:val="000000" w:themeColor="text1"/>
        </w:rPr>
      </w:pPr>
      <w:r>
        <w:rPr>
          <w:color w:val="000000" w:themeColor="text1"/>
        </w:rPr>
        <w:t>Approved the 23</w:t>
      </w:r>
      <w:r w:rsidRPr="00CD6EBC">
        <w:rPr>
          <w:color w:val="000000" w:themeColor="text1"/>
          <w:vertAlign w:val="superscript"/>
        </w:rPr>
        <w:t>rd</w:t>
      </w:r>
      <w:r>
        <w:rPr>
          <w:color w:val="000000" w:themeColor="text1"/>
        </w:rPr>
        <w:t xml:space="preserve"> day of June, 2010. </w:t>
      </w:r>
    </w:p>
    <w:p w:rsidR="00CE2405" w:rsidRDefault="00CE2405" w:rsidP="00CE2405">
      <w:pPr>
        <w:tabs>
          <w:tab w:val="left" w:pos="1440"/>
          <w:tab w:val="left" w:pos="1800"/>
          <w:tab w:val="left" w:pos="2880"/>
        </w:tabs>
        <w:jc w:val="center"/>
        <w:rPr>
          <w:color w:val="000000" w:themeColor="text1"/>
        </w:rPr>
      </w:pPr>
    </w:p>
    <w:p w:rsidR="00CE2405" w:rsidRDefault="00CE2405" w:rsidP="00CE2405">
      <w:pPr>
        <w:tabs>
          <w:tab w:val="left" w:pos="1440"/>
          <w:tab w:val="left" w:pos="1800"/>
          <w:tab w:val="left" w:pos="2880"/>
        </w:tabs>
        <w:jc w:val="center"/>
        <w:rPr>
          <w:color w:val="000000" w:themeColor="text1"/>
        </w:rPr>
      </w:pPr>
      <w:r>
        <w:rPr>
          <w:color w:val="000000" w:themeColor="text1"/>
        </w:rPr>
        <w:t>__________</w:t>
      </w:r>
    </w:p>
    <w:p w:rsidR="008836A5" w:rsidRPr="00AD155E" w:rsidRDefault="008836A5" w:rsidP="00CE24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D155E" w:rsidSect="00FE50FA">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58" w:rsidRDefault="002B0F58" w:rsidP="007D5FAC">
      <w:r>
        <w:separator/>
      </w:r>
    </w:p>
  </w:endnote>
  <w:endnote w:type="continuationSeparator" w:id="0">
    <w:p w:rsidR="002B0F58" w:rsidRDefault="002B0F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7B" w:rsidRPr="00FE50FA" w:rsidRDefault="00625275" w:rsidP="00FE50FA">
    <w:pPr>
      <w:pStyle w:val="Footer"/>
      <w:tabs>
        <w:tab w:val="clear" w:pos="4680"/>
        <w:tab w:val="clear" w:pos="9360"/>
        <w:tab w:val="center" w:pos="3168"/>
      </w:tabs>
      <w:spacing w:before="120"/>
    </w:pPr>
    <w:r>
      <w:tab/>
    </w:r>
    <w:r w:rsidR="007B0612">
      <w:fldChar w:fldCharType="begin"/>
    </w:r>
    <w:r>
      <w:instrText xml:space="preserve"> PAGE  \* MERGEFORMAT </w:instrText>
    </w:r>
    <w:r w:rsidR="007B0612">
      <w:fldChar w:fldCharType="separate"/>
    </w:r>
    <w:r w:rsidR="00CE2405">
      <w:rPr>
        <w:noProof/>
      </w:rPr>
      <w:t>75</w:t>
    </w:r>
    <w:r w:rsidR="007B06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7B" w:rsidRDefault="00A21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58" w:rsidRDefault="002B0F58" w:rsidP="007D5FAC">
      <w:r>
        <w:separator/>
      </w:r>
    </w:p>
  </w:footnote>
  <w:footnote w:type="continuationSeparator" w:id="0">
    <w:p w:rsidR="002B0F58" w:rsidRDefault="002B0F58" w:rsidP="007D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B063A"/>
    <w:multiLevelType w:val="hybridMultilevel"/>
    <w:tmpl w:val="3CDAD696"/>
    <w:lvl w:ilvl="0" w:tplc="4B3460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164348"/>
    <w:multiLevelType w:val="hybridMultilevel"/>
    <w:tmpl w:val="3D50B616"/>
    <w:lvl w:ilvl="0" w:tplc="708E8C8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F765342">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B0F8F"/>
    <w:multiLevelType w:val="hybridMultilevel"/>
    <w:tmpl w:val="7AEE60D0"/>
    <w:lvl w:ilvl="0" w:tplc="C6EAA99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487AB6"/>
    <w:multiLevelType w:val="hybridMultilevel"/>
    <w:tmpl w:val="9E800194"/>
    <w:lvl w:ilvl="0" w:tplc="16B0BF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310BC"/>
    <w:multiLevelType w:val="hybridMultilevel"/>
    <w:tmpl w:val="5F4C74C2"/>
    <w:lvl w:ilvl="0" w:tplc="A7CE32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478"/>
    <w:docVar w:name="ActSecretary" w:val="Shackelford"/>
    <w:docVar w:name="ActSIdno" w:val="(920)  4478SD10"/>
    <w:docVar w:name="clipname" w:val="4478SD10"/>
    <w:docVar w:name="dvBillNumber" w:val="4478"/>
    <w:docVar w:name="dvBillNumberPrefix" w:val="H"/>
    <w:docVar w:name="dvOriginalBody" w:val="House"/>
    <w:docVar w:name="HOUSEACTFULLPATH" w:val="L:\COUNCIL\ACTS\4478SD10.DOCX"/>
    <w:docVar w:name="OrigHOUSEBillNo" w:val="4478"/>
    <w:docVar w:name="WhatActtype" w:val="AN ACT"/>
  </w:docVars>
  <w:rsids>
    <w:rsidRoot w:val="007A522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116"/>
    <w:rsid w:val="000D6F51"/>
    <w:rsid w:val="00102C40"/>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92"/>
    <w:rsid w:val="001B65B6"/>
    <w:rsid w:val="001B78F9"/>
    <w:rsid w:val="001B7FF5"/>
    <w:rsid w:val="001C118C"/>
    <w:rsid w:val="001C390F"/>
    <w:rsid w:val="001C603D"/>
    <w:rsid w:val="001C6957"/>
    <w:rsid w:val="001D0755"/>
    <w:rsid w:val="001D279C"/>
    <w:rsid w:val="001D6463"/>
    <w:rsid w:val="001E47D6"/>
    <w:rsid w:val="001F1832"/>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36D07"/>
    <w:rsid w:val="00241B81"/>
    <w:rsid w:val="00241C04"/>
    <w:rsid w:val="00242F15"/>
    <w:rsid w:val="00254411"/>
    <w:rsid w:val="00254FFA"/>
    <w:rsid w:val="00257ACD"/>
    <w:rsid w:val="002710C8"/>
    <w:rsid w:val="00273EA7"/>
    <w:rsid w:val="0027420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F58"/>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5BE6"/>
    <w:rsid w:val="0034356D"/>
    <w:rsid w:val="003502C3"/>
    <w:rsid w:val="00360108"/>
    <w:rsid w:val="00360D70"/>
    <w:rsid w:val="00364D3F"/>
    <w:rsid w:val="00366494"/>
    <w:rsid w:val="00366CF9"/>
    <w:rsid w:val="00370DA1"/>
    <w:rsid w:val="00372564"/>
    <w:rsid w:val="00372FF8"/>
    <w:rsid w:val="00377866"/>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0FD8"/>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6B3D"/>
    <w:rsid w:val="005F79FF"/>
    <w:rsid w:val="00602ACC"/>
    <w:rsid w:val="006055BC"/>
    <w:rsid w:val="00605B6E"/>
    <w:rsid w:val="00605C15"/>
    <w:rsid w:val="0060700F"/>
    <w:rsid w:val="00612BB0"/>
    <w:rsid w:val="00616994"/>
    <w:rsid w:val="006236C9"/>
    <w:rsid w:val="00625275"/>
    <w:rsid w:val="00625487"/>
    <w:rsid w:val="00626F43"/>
    <w:rsid w:val="0063724D"/>
    <w:rsid w:val="0064018A"/>
    <w:rsid w:val="00641A70"/>
    <w:rsid w:val="00643998"/>
    <w:rsid w:val="00646D94"/>
    <w:rsid w:val="00651313"/>
    <w:rsid w:val="0065251E"/>
    <w:rsid w:val="00655550"/>
    <w:rsid w:val="00657AB1"/>
    <w:rsid w:val="00663AC3"/>
    <w:rsid w:val="006644F4"/>
    <w:rsid w:val="00670C52"/>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6D93"/>
    <w:rsid w:val="006F22C0"/>
    <w:rsid w:val="006F290C"/>
    <w:rsid w:val="007009F2"/>
    <w:rsid w:val="00703D30"/>
    <w:rsid w:val="00704FF9"/>
    <w:rsid w:val="007052EC"/>
    <w:rsid w:val="007229B8"/>
    <w:rsid w:val="007261EE"/>
    <w:rsid w:val="00733A16"/>
    <w:rsid w:val="00737039"/>
    <w:rsid w:val="007373C7"/>
    <w:rsid w:val="007375E0"/>
    <w:rsid w:val="00740BEB"/>
    <w:rsid w:val="007469F9"/>
    <w:rsid w:val="0074783A"/>
    <w:rsid w:val="007514EF"/>
    <w:rsid w:val="00757230"/>
    <w:rsid w:val="0076505B"/>
    <w:rsid w:val="00765D0A"/>
    <w:rsid w:val="007746C2"/>
    <w:rsid w:val="00775B87"/>
    <w:rsid w:val="00784A23"/>
    <w:rsid w:val="00785480"/>
    <w:rsid w:val="007946C3"/>
    <w:rsid w:val="007A44AD"/>
    <w:rsid w:val="007A4BCD"/>
    <w:rsid w:val="007A5225"/>
    <w:rsid w:val="007A73EA"/>
    <w:rsid w:val="007A7F6B"/>
    <w:rsid w:val="007B0612"/>
    <w:rsid w:val="007B0E40"/>
    <w:rsid w:val="007B296A"/>
    <w:rsid w:val="007B2D27"/>
    <w:rsid w:val="007B456B"/>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467DE"/>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2286"/>
    <w:rsid w:val="00916EE8"/>
    <w:rsid w:val="00921485"/>
    <w:rsid w:val="009254E2"/>
    <w:rsid w:val="00926C29"/>
    <w:rsid w:val="00940A90"/>
    <w:rsid w:val="00953BF7"/>
    <w:rsid w:val="009560AB"/>
    <w:rsid w:val="009631DC"/>
    <w:rsid w:val="009634D4"/>
    <w:rsid w:val="00966B42"/>
    <w:rsid w:val="00971351"/>
    <w:rsid w:val="0097332E"/>
    <w:rsid w:val="00974FD7"/>
    <w:rsid w:val="00980444"/>
    <w:rsid w:val="00982E93"/>
    <w:rsid w:val="009A5C56"/>
    <w:rsid w:val="009B0FA5"/>
    <w:rsid w:val="009B5EDB"/>
    <w:rsid w:val="009B6EA6"/>
    <w:rsid w:val="009C6B65"/>
    <w:rsid w:val="009D0B32"/>
    <w:rsid w:val="009D2759"/>
    <w:rsid w:val="009D335B"/>
    <w:rsid w:val="009D75E7"/>
    <w:rsid w:val="009E17C7"/>
    <w:rsid w:val="009F231A"/>
    <w:rsid w:val="009F42DA"/>
    <w:rsid w:val="00A03978"/>
    <w:rsid w:val="00A050C0"/>
    <w:rsid w:val="00A062DB"/>
    <w:rsid w:val="00A07F7B"/>
    <w:rsid w:val="00A14F94"/>
    <w:rsid w:val="00A219B2"/>
    <w:rsid w:val="00A23CED"/>
    <w:rsid w:val="00A25E64"/>
    <w:rsid w:val="00A26387"/>
    <w:rsid w:val="00A3022E"/>
    <w:rsid w:val="00A32D49"/>
    <w:rsid w:val="00A46627"/>
    <w:rsid w:val="00A475E8"/>
    <w:rsid w:val="00A61397"/>
    <w:rsid w:val="00A62F8F"/>
    <w:rsid w:val="00A64E80"/>
    <w:rsid w:val="00A73974"/>
    <w:rsid w:val="00A74007"/>
    <w:rsid w:val="00A83EF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55E"/>
    <w:rsid w:val="00AD33E6"/>
    <w:rsid w:val="00AD4887"/>
    <w:rsid w:val="00AD52AC"/>
    <w:rsid w:val="00AE4DFB"/>
    <w:rsid w:val="00AF08CD"/>
    <w:rsid w:val="00AF2080"/>
    <w:rsid w:val="00AF20A4"/>
    <w:rsid w:val="00AF3196"/>
    <w:rsid w:val="00AF3FED"/>
    <w:rsid w:val="00AF6432"/>
    <w:rsid w:val="00AF7929"/>
    <w:rsid w:val="00AF7A83"/>
    <w:rsid w:val="00B11270"/>
    <w:rsid w:val="00B303AC"/>
    <w:rsid w:val="00B3635A"/>
    <w:rsid w:val="00B374C4"/>
    <w:rsid w:val="00B408FD"/>
    <w:rsid w:val="00B4797F"/>
    <w:rsid w:val="00B516BA"/>
    <w:rsid w:val="00B520A2"/>
    <w:rsid w:val="00B60515"/>
    <w:rsid w:val="00B62CAB"/>
    <w:rsid w:val="00B72ED3"/>
    <w:rsid w:val="00B73571"/>
    <w:rsid w:val="00B74D1A"/>
    <w:rsid w:val="00B83DA1"/>
    <w:rsid w:val="00B846E9"/>
    <w:rsid w:val="00B92CEA"/>
    <w:rsid w:val="00B96051"/>
    <w:rsid w:val="00B97D5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62C"/>
    <w:rsid w:val="00C45263"/>
    <w:rsid w:val="00C46AB4"/>
    <w:rsid w:val="00C55195"/>
    <w:rsid w:val="00C7071A"/>
    <w:rsid w:val="00C748CB"/>
    <w:rsid w:val="00C74E9D"/>
    <w:rsid w:val="00C75602"/>
    <w:rsid w:val="00C81812"/>
    <w:rsid w:val="00C837F6"/>
    <w:rsid w:val="00C92B7D"/>
    <w:rsid w:val="00C94E59"/>
    <w:rsid w:val="00C95620"/>
    <w:rsid w:val="00C97CB8"/>
    <w:rsid w:val="00CA4CD7"/>
    <w:rsid w:val="00CB08A1"/>
    <w:rsid w:val="00CB12FE"/>
    <w:rsid w:val="00CC2825"/>
    <w:rsid w:val="00CE13B0"/>
    <w:rsid w:val="00CE1407"/>
    <w:rsid w:val="00CE2405"/>
    <w:rsid w:val="00CE54EA"/>
    <w:rsid w:val="00CE5B85"/>
    <w:rsid w:val="00D00681"/>
    <w:rsid w:val="00D06DCC"/>
    <w:rsid w:val="00D1180E"/>
    <w:rsid w:val="00D132DB"/>
    <w:rsid w:val="00D13C21"/>
    <w:rsid w:val="00D158BB"/>
    <w:rsid w:val="00D16DAA"/>
    <w:rsid w:val="00D17AD0"/>
    <w:rsid w:val="00D24F96"/>
    <w:rsid w:val="00D251D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3273"/>
    <w:rsid w:val="00DB01BE"/>
    <w:rsid w:val="00DB1297"/>
    <w:rsid w:val="00DB6D91"/>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81390"/>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4DE"/>
    <w:rsid w:val="00F86999"/>
    <w:rsid w:val="00FA015A"/>
    <w:rsid w:val="00FA7E14"/>
    <w:rsid w:val="00FB1A6A"/>
    <w:rsid w:val="00FB653B"/>
    <w:rsid w:val="00FC380D"/>
    <w:rsid w:val="00FD5B10"/>
    <w:rsid w:val="00FD6DC2"/>
    <w:rsid w:val="00FD7AFA"/>
    <w:rsid w:val="00FE15B8"/>
    <w:rsid w:val="00FE1D78"/>
    <w:rsid w:val="00FE50FA"/>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B343AEC7-B909-4349-98FB-E4E35184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A5225"/>
    <w:pPr>
      <w:keepNext/>
      <w:suppressAutoHyphens/>
      <w:jc w:val="center"/>
      <w:outlineLvl w:val="0"/>
    </w:pPr>
    <w:rPr>
      <w:rFonts w:eastAsia="Times New Roman" w:cs="Times New Roman"/>
      <w:b/>
      <w:sz w:val="30"/>
      <w:szCs w:val="20"/>
    </w:rPr>
  </w:style>
  <w:style w:type="paragraph" w:styleId="Heading2">
    <w:name w:val="heading 2"/>
    <w:basedOn w:val="Normal"/>
    <w:next w:val="Normal"/>
    <w:link w:val="Heading2Char"/>
    <w:qFormat/>
    <w:rsid w:val="007A5225"/>
    <w:pPr>
      <w:keepNext/>
      <w:widowControl w:val="0"/>
      <w:outlineLvl w:val="1"/>
    </w:pPr>
    <w:rPr>
      <w:rFonts w:ascii="Arial" w:eastAsia="Times New Roman" w:hAnsi="Arial"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225"/>
    <w:rPr>
      <w:rFonts w:eastAsia="Times New Roman" w:cs="Times New Roman"/>
      <w:b/>
      <w:sz w:val="30"/>
      <w:szCs w:val="20"/>
    </w:rPr>
  </w:style>
  <w:style w:type="character" w:customStyle="1" w:styleId="Heading2Char">
    <w:name w:val="Heading 2 Char"/>
    <w:basedOn w:val="DefaultParagraphFont"/>
    <w:link w:val="Heading2"/>
    <w:rsid w:val="007A5225"/>
    <w:rPr>
      <w:rFonts w:ascii="Arial" w:eastAsia="Times New Roman" w:hAnsi="Arial" w:cs="Times New Roman"/>
      <w:b/>
      <w:snapToGrid w:val="0"/>
      <w:sz w:val="24"/>
      <w:szCs w:val="20"/>
    </w:rPr>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BillDots">
    <w:name w:val="Bill Dots"/>
    <w:basedOn w:val="Normal"/>
    <w:qFormat/>
    <w:rsid w:val="007A522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7A5225"/>
    <w:pPr>
      <w:tabs>
        <w:tab w:val="right" w:pos="5904"/>
      </w:tabs>
    </w:pPr>
  </w:style>
  <w:style w:type="paragraph" w:styleId="BalloonText">
    <w:name w:val="Balloon Text"/>
    <w:basedOn w:val="Normal"/>
    <w:link w:val="BalloonTextChar"/>
    <w:uiPriority w:val="99"/>
    <w:unhideWhenUsed/>
    <w:rsid w:val="007A5225"/>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7A5225"/>
    <w:rPr>
      <w:rFonts w:ascii="Tahoma" w:eastAsia="Times New Roman" w:hAnsi="Tahoma" w:cs="Tahoma"/>
      <w:sz w:val="16"/>
      <w:szCs w:val="16"/>
    </w:rPr>
  </w:style>
  <w:style w:type="character" w:styleId="Hyperlink">
    <w:name w:val="Hyperlink"/>
    <w:basedOn w:val="DefaultParagraphFont"/>
    <w:uiPriority w:val="99"/>
    <w:unhideWhenUsed/>
    <w:rsid w:val="007A5225"/>
    <w:rPr>
      <w:color w:val="0000FF" w:themeColor="hyperlink"/>
      <w:u w:val="single"/>
    </w:rPr>
  </w:style>
  <w:style w:type="paragraph" w:styleId="PlainText">
    <w:name w:val="Plain Text"/>
    <w:basedOn w:val="Normal"/>
    <w:link w:val="PlainTextChar"/>
    <w:uiPriority w:val="99"/>
    <w:unhideWhenUsed/>
    <w:rsid w:val="007A5225"/>
    <w:pPr>
      <w:jc w:val="both"/>
    </w:pPr>
    <w:rPr>
      <w:szCs w:val="21"/>
    </w:rPr>
  </w:style>
  <w:style w:type="character" w:customStyle="1" w:styleId="PlainTextChar">
    <w:name w:val="Plain Text Char"/>
    <w:basedOn w:val="DefaultParagraphFont"/>
    <w:link w:val="PlainText"/>
    <w:uiPriority w:val="99"/>
    <w:rsid w:val="007A5225"/>
    <w:rPr>
      <w:szCs w:val="21"/>
    </w:rPr>
  </w:style>
  <w:style w:type="paragraph" w:styleId="BodyText">
    <w:name w:val="Body Text"/>
    <w:basedOn w:val="Normal"/>
    <w:link w:val="BodyTextChar"/>
    <w:uiPriority w:val="99"/>
    <w:rsid w:val="007A5225"/>
    <w:pPr>
      <w:jc w:val="both"/>
    </w:pPr>
  </w:style>
  <w:style w:type="character" w:customStyle="1" w:styleId="BodyTextChar">
    <w:name w:val="Body Text Char"/>
    <w:basedOn w:val="DefaultParagraphFont"/>
    <w:link w:val="BodyText"/>
    <w:uiPriority w:val="99"/>
    <w:rsid w:val="007A5225"/>
  </w:style>
  <w:style w:type="paragraph" w:customStyle="1" w:styleId="BillDots0">
    <w:name w:val="BillDots"/>
    <w:basedOn w:val="Normal"/>
    <w:qFormat/>
    <w:rsid w:val="007A522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0"/>
    <w:qFormat/>
    <w:rsid w:val="007A5225"/>
    <w:pPr>
      <w:tabs>
        <w:tab w:val="right" w:pos="5904"/>
      </w:tabs>
    </w:pPr>
  </w:style>
  <w:style w:type="paragraph" w:customStyle="1" w:styleId="ConSign">
    <w:name w:val="ConSign"/>
    <w:basedOn w:val="Normal"/>
    <w:rsid w:val="007A5225"/>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FA015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8-10.docx" TargetMode="External"/><Relationship Id="rId13" Type="http://schemas.openxmlformats.org/officeDocument/2006/relationships/hyperlink" Target="file:///h:\HJ%20Archive\2010\03-04-10.docx" TargetMode="External"/><Relationship Id="rId18" Type="http://schemas.openxmlformats.org/officeDocument/2006/relationships/hyperlink" Target="file:///h:\SJ%20Archive\2010\03-09-10.docx" TargetMode="External"/><Relationship Id="rId26" Type="http://schemas.openxmlformats.org/officeDocument/2006/relationships/hyperlink" Target="file:///h:\HJ%20Archive\2010\06-15-10.docx" TargetMode="External"/><Relationship Id="rId39" Type="http://schemas.openxmlformats.org/officeDocument/2006/relationships/hyperlink" Target="file:///p:\pprever\2009-10\4478_20100616.docx" TargetMode="External"/><Relationship Id="rId3" Type="http://schemas.openxmlformats.org/officeDocument/2006/relationships/styles" Target="styles.xml"/><Relationship Id="rId21" Type="http://schemas.openxmlformats.org/officeDocument/2006/relationships/hyperlink" Target="file:///h:\SJ%20Archive\2010\06-02-10.docx" TargetMode="External"/><Relationship Id="rId34" Type="http://schemas.openxmlformats.org/officeDocument/2006/relationships/hyperlink" Target="file:///p:\pprever\2009-10\4478_20100218.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h:\HJ%20Archive\2010\03-03-10.docx" TargetMode="External"/><Relationship Id="rId17" Type="http://schemas.openxmlformats.org/officeDocument/2006/relationships/hyperlink" Target="file:///h:\HJ%20Archive\2010\03-05-10.docx" TargetMode="External"/><Relationship Id="rId25" Type="http://schemas.openxmlformats.org/officeDocument/2006/relationships/hyperlink" Target="file:///h:\HJ%20Archive\2010\06-15-10.docx" TargetMode="External"/><Relationship Id="rId33" Type="http://schemas.openxmlformats.org/officeDocument/2006/relationships/hyperlink" Target="file:///p:\pprever\2009-10\4478_20100128.docx" TargetMode="External"/><Relationship Id="rId38" Type="http://schemas.openxmlformats.org/officeDocument/2006/relationships/hyperlink" Target="file:///p:\pprever\2009-10\4478_20100602.docx" TargetMode="External"/><Relationship Id="rId2" Type="http://schemas.openxmlformats.org/officeDocument/2006/relationships/numbering" Target="numbering.xml"/><Relationship Id="rId16" Type="http://schemas.openxmlformats.org/officeDocument/2006/relationships/hyperlink" Target="file:///h:\HJ%20Archive\2010\03-04-10.docx" TargetMode="External"/><Relationship Id="rId20" Type="http://schemas.openxmlformats.org/officeDocument/2006/relationships/hyperlink" Target="file:///h:\SJ%20Archive\2010\04-14-10.docx" TargetMode="External"/><Relationship Id="rId29" Type="http://schemas.openxmlformats.org/officeDocument/2006/relationships/hyperlink" Target="file:///h:\HJ%20Archive\2010\06-16-10.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HJ%20Archive\2010\03-03-10.docx" TargetMode="External"/><Relationship Id="rId24" Type="http://schemas.openxmlformats.org/officeDocument/2006/relationships/hyperlink" Target="file:///h:\SJ%20Archive\2010\06-03-10.docx" TargetMode="External"/><Relationship Id="rId32" Type="http://schemas.openxmlformats.org/officeDocument/2006/relationships/hyperlink" Target="file:///h:\HJ%20Archive\2010\06-16-10.docx" TargetMode="External"/><Relationship Id="rId37" Type="http://schemas.openxmlformats.org/officeDocument/2006/relationships/hyperlink" Target="file:///p:\pprever\2009-10\4478_20100414.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h:\HJ%20Archive\2010\03-04-10.docx" TargetMode="External"/><Relationship Id="rId23" Type="http://schemas.openxmlformats.org/officeDocument/2006/relationships/hyperlink" Target="file:///h:\SJ%20Archive\2010\06-02-10.docx" TargetMode="External"/><Relationship Id="rId28" Type="http://schemas.openxmlformats.org/officeDocument/2006/relationships/hyperlink" Target="file:///h:\HJ%20Archive\2010\06-15-10.docx" TargetMode="External"/><Relationship Id="rId36" Type="http://schemas.openxmlformats.org/officeDocument/2006/relationships/hyperlink" Target="file:///p:\pprever\2009-10\4478_20100304.docx" TargetMode="External"/><Relationship Id="rId10" Type="http://schemas.openxmlformats.org/officeDocument/2006/relationships/hyperlink" Target="file:///h:\HJ%20Archive\2010\02-18-10.docx" TargetMode="External"/><Relationship Id="rId19" Type="http://schemas.openxmlformats.org/officeDocument/2006/relationships/hyperlink" Target="file:///h:\SJ%20Archive\2010\03-09-10.docx" TargetMode="External"/><Relationship Id="rId31" Type="http://schemas.openxmlformats.org/officeDocument/2006/relationships/hyperlink" Target="file:///h:\SJ%20Archive\2010\06-16-10.docx" TargetMode="External"/><Relationship Id="rId4" Type="http://schemas.openxmlformats.org/officeDocument/2006/relationships/settings" Target="settings.xml"/><Relationship Id="rId9" Type="http://schemas.openxmlformats.org/officeDocument/2006/relationships/hyperlink" Target="file:///h:\HJ%20Archive\2010\01-28-10.docx" TargetMode="External"/><Relationship Id="rId14" Type="http://schemas.openxmlformats.org/officeDocument/2006/relationships/hyperlink" Target="file:///h:\HJ%20Archive\2010\03-04-10.docx" TargetMode="External"/><Relationship Id="rId22" Type="http://schemas.openxmlformats.org/officeDocument/2006/relationships/hyperlink" Target="file:///h:\SJ%20Archive\2010\06-02-10.docx" TargetMode="External"/><Relationship Id="rId27" Type="http://schemas.openxmlformats.org/officeDocument/2006/relationships/hyperlink" Target="file:///h:\SJ%20Archive\2010\06-15-10.docx" TargetMode="External"/><Relationship Id="rId30" Type="http://schemas.openxmlformats.org/officeDocument/2006/relationships/hyperlink" Target="file:///h:\HJ%20Archive\2010\06-16-10.docx" TargetMode="External"/><Relationship Id="rId35" Type="http://schemas.openxmlformats.org/officeDocument/2006/relationships/hyperlink" Target="file:///p:\pprever\2009-10\4478_20100218A.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63F1-34D3-446D-B5CF-A4420F9C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29714</Words>
  <Characters>155482</Characters>
  <Application>Microsoft Office Word</Application>
  <DocSecurity>0</DocSecurity>
  <Lines>3265</Lines>
  <Paragraphs>674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4478: Economic Development Competitiveness Act - South Carolina Legislature Online</dc:title>
  <dc:subject/>
  <dc:creator>GloriaShackelford</dc:creator>
  <cp:keywords/>
  <dc:description/>
  <cp:lastModifiedBy>N Cumfer</cp:lastModifiedBy>
  <cp:revision>5</cp:revision>
  <cp:lastPrinted>2010-06-16T19:17:00Z</cp:lastPrinted>
  <dcterms:created xsi:type="dcterms:W3CDTF">2010-10-01T14:01:00Z</dcterms:created>
  <dcterms:modified xsi:type="dcterms:W3CDTF">2014-11-24T16:24:00Z</dcterms:modified>
</cp:coreProperties>
</file>