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D35685" w:rsidRDefault="00D3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685" w:rsidRDefault="006A75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A75, R70, S453</w:t>
      </w:r>
    </w:p>
    <w:p w:rsidR="00D35685" w:rsidRDefault="00D3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D35685" w:rsidRDefault="00D3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Verdin and Ford</w:t>
      </w: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l:\s-res\dbv\005live.kmm.dbv.docx</w:t>
      </w: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3088</w:t>
      </w:r>
    </w:p>
    <w:p w:rsidR="00D35685" w:rsidRDefault="00D3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5481" w:rsidRDefault="00BB5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19, 2009</w:t>
      </w:r>
    </w:p>
    <w:p w:rsidR="00BB5481" w:rsidRDefault="00BB5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25, 2009</w:t>
      </w:r>
    </w:p>
    <w:p w:rsidR="00BB5481" w:rsidRDefault="00BB5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20, 2009</w:t>
      </w:r>
    </w:p>
    <w:p w:rsidR="00BB5481" w:rsidRDefault="00BB5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2009</w:t>
      </w:r>
    </w:p>
    <w:p w:rsidR="00BB5481" w:rsidRDefault="00BB5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Vetoed</w:t>
      </w:r>
    </w:p>
    <w:p w:rsidR="00BB5481" w:rsidRDefault="00BB5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BB5481" w:rsidRDefault="00BB54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Livestock and poultry</w:t>
      </w:r>
    </w:p>
    <w:p w:rsidR="00D35685" w:rsidRDefault="00D3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685" w:rsidRDefault="00D3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685" w:rsidRDefault="00CC1037">
      <w:pPr>
        <w:widowControl w:val="0"/>
        <w:tabs>
          <w:tab w:val="center" w:pos="590"/>
          <w:tab w:val="center" w:pos="1440"/>
          <w:tab w:val="left" w:pos="1872"/>
          <w:tab w:val="left" w:pos="9187"/>
        </w:tabs>
        <w:rPr>
          <w:rFonts w:cs="Times New Roman"/>
        </w:rPr>
      </w:pPr>
      <w:r>
        <w:rPr>
          <w:rFonts w:cs="Times New Roman"/>
          <w:b/>
        </w:rPr>
        <w:t>HISTORY OF LEGISLATIVE ACTIONS</w:t>
      </w:r>
    </w:p>
    <w:p w:rsidR="00D35685" w:rsidRDefault="00D35685">
      <w:pPr>
        <w:widowControl w:val="0"/>
        <w:tabs>
          <w:tab w:val="center" w:pos="590"/>
          <w:tab w:val="center" w:pos="1440"/>
          <w:tab w:val="left" w:pos="1872"/>
          <w:tab w:val="left" w:pos="9187"/>
        </w:tabs>
        <w:rPr>
          <w:rFonts w:cs="Times New Roman"/>
        </w:rPr>
      </w:pPr>
    </w:p>
    <w:p w:rsidR="00D35685" w:rsidRDefault="00CC1037">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6F1F14">
        <w:rPr>
          <w:rFonts w:cs="Times New Roman"/>
        </w:rPr>
        <w:t xml:space="preserve">Introduced and read first time </w:t>
      </w:r>
      <w:hyperlink r:id="rId6" w:history="1">
        <w:r w:rsidRPr="00E553E4">
          <w:rPr>
            <w:rStyle w:val="Hyperlink"/>
            <w:rFonts w:cs="Times New Roman"/>
          </w:rPr>
          <w:t>SJ</w:t>
        </w:r>
      </w:hyperlink>
      <w:r>
        <w:rPr>
          <w:rFonts w:cs="Times New Roman"/>
        </w:rPr>
        <w:noBreakHyphen/>
      </w:r>
      <w:r w:rsidRPr="006F1F14">
        <w:rPr>
          <w:rFonts w:cs="Times New Roman"/>
        </w:rPr>
        <w:t>5</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6F1F14">
        <w:rPr>
          <w:rFonts w:cs="Times New Roman"/>
        </w:rPr>
        <w:t>Referred to Commi</w:t>
      </w:r>
      <w:r>
        <w:rPr>
          <w:rFonts w:cs="Times New Roman"/>
        </w:rPr>
        <w:t xml:space="preserve">ttee on </w:t>
      </w:r>
      <w:r w:rsidRPr="006F1F14">
        <w:rPr>
          <w:rFonts w:cs="Times New Roman"/>
          <w:b/>
        </w:rPr>
        <w:t>Agriculture and Natural Resources</w:t>
      </w:r>
      <w:r w:rsidRPr="006F1F14">
        <w:rPr>
          <w:rFonts w:cs="Times New Roman"/>
        </w:rPr>
        <w:t xml:space="preserve"> </w:t>
      </w:r>
      <w:hyperlink r:id="rId7" w:history="1">
        <w:r w:rsidRPr="00E553E4">
          <w:rPr>
            <w:rStyle w:val="Hyperlink"/>
            <w:rFonts w:cs="Times New Roman"/>
          </w:rPr>
          <w:t>SJ</w:t>
        </w:r>
      </w:hyperlink>
      <w:r>
        <w:rPr>
          <w:rFonts w:cs="Times New Roman"/>
        </w:rPr>
        <w:noBreakHyphen/>
      </w:r>
      <w:r w:rsidRPr="006F1F14">
        <w:rPr>
          <w:rFonts w:cs="Times New Roman"/>
        </w:rPr>
        <w:t>5</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t>Senate</w:t>
      </w:r>
      <w:r>
        <w:rPr>
          <w:rFonts w:cs="Times New Roman"/>
        </w:rPr>
        <w:tab/>
      </w:r>
      <w:r w:rsidRPr="006F1F14">
        <w:rPr>
          <w:rFonts w:cs="Times New Roman"/>
        </w:rPr>
        <w:t>Committee r</w:t>
      </w:r>
      <w:r>
        <w:rPr>
          <w:rFonts w:cs="Times New Roman"/>
        </w:rPr>
        <w:t xml:space="preserve">eport: Favorable with amendment </w:t>
      </w:r>
      <w:r w:rsidRPr="006F1F14">
        <w:rPr>
          <w:rFonts w:cs="Times New Roman"/>
          <w:b/>
        </w:rPr>
        <w:t>Agriculture and Natural Resources</w:t>
      </w:r>
      <w:r w:rsidRPr="006F1F14">
        <w:rPr>
          <w:rFonts w:cs="Times New Roman"/>
        </w:rPr>
        <w:t xml:space="preserve"> </w:t>
      </w:r>
      <w:hyperlink r:id="rId8" w:history="1">
        <w:r w:rsidRPr="00E553E4">
          <w:rPr>
            <w:rStyle w:val="Hyperlink"/>
            <w:rFonts w:cs="Times New Roman"/>
          </w:rPr>
          <w:t>SJ</w:t>
        </w:r>
      </w:hyperlink>
      <w:r>
        <w:rPr>
          <w:rFonts w:cs="Times New Roman"/>
        </w:rPr>
        <w:noBreakHyphen/>
      </w:r>
      <w:r w:rsidRPr="006F1F14">
        <w:rPr>
          <w:rFonts w:cs="Times New Roman"/>
        </w:rPr>
        <w:t>13</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3/16/2009</w:t>
      </w:r>
      <w:r>
        <w:rPr>
          <w:rFonts w:cs="Times New Roman"/>
        </w:rPr>
        <w:tab/>
      </w:r>
      <w:r>
        <w:rPr>
          <w:rFonts w:cs="Times New Roman"/>
        </w:rPr>
        <w:tab/>
      </w:r>
      <w:r w:rsidRPr="006F1F14">
        <w:rPr>
          <w:rFonts w:cs="Times New Roman"/>
        </w:rPr>
        <w:t>Scrivener's error corrected</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6F1F14">
        <w:rPr>
          <w:rFonts w:cs="Times New Roman"/>
        </w:rPr>
        <w:t xml:space="preserve">Committee Amendment Adopted </w:t>
      </w:r>
      <w:hyperlink r:id="rId9" w:history="1">
        <w:r w:rsidRPr="00E553E4">
          <w:rPr>
            <w:rStyle w:val="Hyperlink"/>
            <w:rFonts w:cs="Times New Roman"/>
          </w:rPr>
          <w:t>SJ</w:t>
        </w:r>
      </w:hyperlink>
      <w:r>
        <w:rPr>
          <w:rFonts w:cs="Times New Roman"/>
        </w:rPr>
        <w:noBreakHyphen/>
      </w:r>
      <w:r w:rsidRPr="006F1F14">
        <w:rPr>
          <w:rFonts w:cs="Times New Roman"/>
        </w:rPr>
        <w:t>21</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6F1F14">
        <w:rPr>
          <w:rFonts w:cs="Times New Roman"/>
        </w:rPr>
        <w:t xml:space="preserve">Read second time </w:t>
      </w:r>
      <w:hyperlink r:id="rId10" w:history="1">
        <w:r w:rsidRPr="00E553E4">
          <w:rPr>
            <w:rStyle w:val="Hyperlink"/>
            <w:rFonts w:cs="Times New Roman"/>
          </w:rPr>
          <w:t>SJ</w:t>
        </w:r>
      </w:hyperlink>
      <w:r>
        <w:rPr>
          <w:rFonts w:cs="Times New Roman"/>
        </w:rPr>
        <w:noBreakHyphen/>
      </w:r>
      <w:r w:rsidRPr="006F1F14">
        <w:rPr>
          <w:rFonts w:cs="Times New Roman"/>
        </w:rPr>
        <w:t>21</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6F1F14">
        <w:rPr>
          <w:rFonts w:cs="Times New Roman"/>
        </w:rPr>
        <w:t xml:space="preserve">Read third time and sent to House </w:t>
      </w:r>
      <w:hyperlink r:id="rId11" w:history="1">
        <w:r w:rsidRPr="00E553E4">
          <w:rPr>
            <w:rStyle w:val="Hyperlink"/>
            <w:rFonts w:cs="Times New Roman"/>
          </w:rPr>
          <w:t>SJ</w:t>
        </w:r>
      </w:hyperlink>
      <w:r>
        <w:rPr>
          <w:rFonts w:cs="Times New Roman"/>
        </w:rPr>
        <w:noBreakHyphen/>
      </w:r>
      <w:r w:rsidRPr="006F1F14">
        <w:rPr>
          <w:rFonts w:cs="Times New Roman"/>
        </w:rPr>
        <w:t>25</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6F1F14">
        <w:rPr>
          <w:rFonts w:cs="Times New Roman"/>
        </w:rPr>
        <w:t xml:space="preserve">Introduced and read first time </w:t>
      </w:r>
      <w:hyperlink r:id="rId12" w:history="1">
        <w:r w:rsidRPr="00E553E4">
          <w:rPr>
            <w:rStyle w:val="Hyperlink"/>
            <w:rFonts w:cs="Times New Roman"/>
          </w:rPr>
          <w:t>HJ</w:t>
        </w:r>
      </w:hyperlink>
      <w:r>
        <w:rPr>
          <w:rFonts w:cs="Times New Roman"/>
        </w:rPr>
        <w:noBreakHyphen/>
      </w:r>
      <w:r w:rsidRPr="006F1F14">
        <w:rPr>
          <w:rFonts w:cs="Times New Roman"/>
        </w:rPr>
        <w:t>15</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6F1F14">
        <w:rPr>
          <w:rFonts w:cs="Times New Roman"/>
        </w:rPr>
        <w:t>Referred to Co</w:t>
      </w:r>
      <w:r>
        <w:rPr>
          <w:rFonts w:cs="Times New Roman"/>
        </w:rPr>
        <w:t xml:space="preserve">mmittee on </w:t>
      </w:r>
      <w:r w:rsidRPr="006F1F14">
        <w:rPr>
          <w:rFonts w:cs="Times New Roman"/>
          <w:b/>
        </w:rPr>
        <w:t>Agriculture, Natural Resources and Environmental Affairs</w:t>
      </w:r>
      <w:r w:rsidRPr="006F1F14">
        <w:rPr>
          <w:rFonts w:cs="Times New Roman"/>
        </w:rPr>
        <w:t xml:space="preserve"> </w:t>
      </w:r>
      <w:hyperlink r:id="rId13" w:history="1">
        <w:r w:rsidRPr="00E553E4">
          <w:rPr>
            <w:rStyle w:val="Hyperlink"/>
            <w:rFonts w:cs="Times New Roman"/>
          </w:rPr>
          <w:t>HJ</w:t>
        </w:r>
      </w:hyperlink>
      <w:r>
        <w:rPr>
          <w:rFonts w:cs="Times New Roman"/>
        </w:rPr>
        <w:noBreakHyphen/>
      </w:r>
      <w:r w:rsidRPr="006F1F14">
        <w:rPr>
          <w:rFonts w:cs="Times New Roman"/>
        </w:rPr>
        <w:t>15</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6F1F14">
        <w:rPr>
          <w:rFonts w:cs="Times New Roman"/>
        </w:rPr>
        <w:t>Committee r</w:t>
      </w:r>
      <w:r>
        <w:rPr>
          <w:rFonts w:cs="Times New Roman"/>
        </w:rPr>
        <w:t xml:space="preserve">eport: Favorable with amendment </w:t>
      </w:r>
      <w:r w:rsidRPr="006F1F14">
        <w:rPr>
          <w:rFonts w:cs="Times New Roman"/>
          <w:b/>
        </w:rPr>
        <w:t>Agriculture, Natural Resources and Environmental Affairs</w:t>
      </w:r>
      <w:r w:rsidRPr="006F1F14">
        <w:rPr>
          <w:rFonts w:cs="Times New Roman"/>
        </w:rPr>
        <w:t xml:space="preserve"> </w:t>
      </w:r>
      <w:hyperlink r:id="rId14" w:history="1">
        <w:r w:rsidRPr="00E553E4">
          <w:rPr>
            <w:rStyle w:val="Hyperlink"/>
            <w:rFonts w:cs="Times New Roman"/>
          </w:rPr>
          <w:t>HJ</w:t>
        </w:r>
      </w:hyperlink>
      <w:r>
        <w:rPr>
          <w:rFonts w:cs="Times New Roman"/>
        </w:rPr>
        <w:noBreakHyphen/>
      </w:r>
      <w:r w:rsidRPr="006F1F14">
        <w:rPr>
          <w:rFonts w:cs="Times New Roman"/>
        </w:rPr>
        <w:t>54</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6F1F14">
        <w:rPr>
          <w:rFonts w:cs="Times New Roman"/>
        </w:rPr>
        <w:t>Amended</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6F1F14">
        <w:rPr>
          <w:rFonts w:cs="Times New Roman"/>
        </w:rPr>
        <w:t xml:space="preserve">Debate adjourned until Wednesday, April 29, 2009 </w:t>
      </w:r>
      <w:hyperlink r:id="rId15" w:history="1">
        <w:r w:rsidRPr="00E553E4">
          <w:rPr>
            <w:rStyle w:val="Hyperlink"/>
            <w:rFonts w:cs="Times New Roman"/>
          </w:rPr>
          <w:t>HJ</w:t>
        </w:r>
      </w:hyperlink>
      <w:r>
        <w:rPr>
          <w:rFonts w:cs="Times New Roman"/>
        </w:rPr>
        <w:noBreakHyphen/>
      </w:r>
      <w:r w:rsidRPr="006F1F14">
        <w:rPr>
          <w:rFonts w:cs="Times New Roman"/>
        </w:rPr>
        <w:t>37</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6F1F14">
        <w:rPr>
          <w:rFonts w:cs="Times New Roman"/>
        </w:rPr>
        <w:t>Requests for deba</w:t>
      </w:r>
      <w:r>
        <w:rPr>
          <w:rFonts w:cs="Times New Roman"/>
        </w:rPr>
        <w:t>te</w:t>
      </w:r>
      <w:r>
        <w:rPr>
          <w:rFonts w:cs="Times New Roman"/>
        </w:rPr>
        <w:noBreakHyphen/>
        <w:t xml:space="preserve">Rep(s). Kennedy, Littlejohn, </w:t>
      </w:r>
      <w:r w:rsidRPr="006F1F14">
        <w:rPr>
          <w:rFonts w:cs="Times New Roman"/>
        </w:rPr>
        <w:t xml:space="preserve">McEachern, JH Neal, Weeks, and Hosey </w:t>
      </w:r>
      <w:hyperlink r:id="rId16" w:history="1">
        <w:r w:rsidRPr="00E553E4">
          <w:rPr>
            <w:rStyle w:val="Hyperlink"/>
            <w:rFonts w:cs="Times New Roman"/>
          </w:rPr>
          <w:t>HJ</w:t>
        </w:r>
      </w:hyperlink>
      <w:r>
        <w:rPr>
          <w:rFonts w:cs="Times New Roman"/>
        </w:rPr>
        <w:noBreakHyphen/>
      </w:r>
      <w:r w:rsidRPr="006F1F14">
        <w:rPr>
          <w:rFonts w:cs="Times New Roman"/>
        </w:rPr>
        <w:t>206</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6F1F14">
        <w:rPr>
          <w:rFonts w:cs="Times New Roman"/>
        </w:rPr>
        <w:t>Requests for d</w:t>
      </w:r>
      <w:r>
        <w:rPr>
          <w:rFonts w:cs="Times New Roman"/>
        </w:rPr>
        <w:t>ebate removed</w:t>
      </w:r>
      <w:r>
        <w:rPr>
          <w:rFonts w:cs="Times New Roman"/>
        </w:rPr>
        <w:noBreakHyphen/>
        <w:t xml:space="preserve">Rep(s). Weeks, JH </w:t>
      </w:r>
      <w:r w:rsidRPr="006F1F14">
        <w:rPr>
          <w:rFonts w:cs="Times New Roman"/>
        </w:rPr>
        <w:t xml:space="preserve">Neal, McEachern, Hosey, and Littlejohn </w:t>
      </w:r>
      <w:hyperlink r:id="rId17" w:history="1">
        <w:r w:rsidRPr="00E553E4">
          <w:rPr>
            <w:rStyle w:val="Hyperlink"/>
            <w:rFonts w:cs="Times New Roman"/>
          </w:rPr>
          <w:t>HJ</w:t>
        </w:r>
      </w:hyperlink>
      <w:r>
        <w:rPr>
          <w:rFonts w:cs="Times New Roman"/>
        </w:rPr>
        <w:noBreakHyphen/>
      </w:r>
      <w:r w:rsidRPr="006F1F14">
        <w:rPr>
          <w:rFonts w:cs="Times New Roman"/>
        </w:rPr>
        <w:t>33</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6F1F14">
        <w:rPr>
          <w:rFonts w:cs="Times New Roman"/>
        </w:rPr>
        <w:t xml:space="preserve">Requests </w:t>
      </w:r>
      <w:r>
        <w:rPr>
          <w:rFonts w:cs="Times New Roman"/>
        </w:rPr>
        <w:t>for debate</w:t>
      </w:r>
      <w:r>
        <w:rPr>
          <w:rFonts w:cs="Times New Roman"/>
        </w:rPr>
        <w:noBreakHyphen/>
        <w:t xml:space="preserve">Rep(s). Stavrinakis, </w:t>
      </w:r>
      <w:r w:rsidRPr="006F1F14">
        <w:rPr>
          <w:rFonts w:cs="Times New Roman"/>
        </w:rPr>
        <w:t>Rutherford,</w:t>
      </w:r>
      <w:r>
        <w:rPr>
          <w:rFonts w:cs="Times New Roman"/>
        </w:rPr>
        <w:t xml:space="preserve"> Weeks, Bales, R Brown, Miller, </w:t>
      </w:r>
      <w:r w:rsidRPr="006F1F14">
        <w:rPr>
          <w:rFonts w:cs="Times New Roman"/>
        </w:rPr>
        <w:t>Hutto, JH Neal</w:t>
      </w:r>
      <w:r>
        <w:rPr>
          <w:rFonts w:cs="Times New Roman"/>
        </w:rPr>
        <w:t xml:space="preserve">, MA Pitts, Hardwick, Umphlett, </w:t>
      </w:r>
      <w:r w:rsidRPr="006F1F14">
        <w:rPr>
          <w:rFonts w:cs="Times New Roman"/>
        </w:rPr>
        <w:t>Kennedy, Dun</w:t>
      </w:r>
      <w:r>
        <w:rPr>
          <w:rFonts w:cs="Times New Roman"/>
        </w:rPr>
        <w:t xml:space="preserve">can, Ott, Hosey, Whipper, Mack, </w:t>
      </w:r>
      <w:r w:rsidRPr="006F1F14">
        <w:rPr>
          <w:rFonts w:cs="Times New Roman"/>
        </w:rPr>
        <w:t xml:space="preserve">Brantley, Gullick, and King </w:t>
      </w:r>
      <w:hyperlink r:id="rId18" w:history="1">
        <w:r w:rsidRPr="00E553E4">
          <w:rPr>
            <w:rStyle w:val="Hyperlink"/>
            <w:rFonts w:cs="Times New Roman"/>
          </w:rPr>
          <w:t>HJ</w:t>
        </w:r>
      </w:hyperlink>
      <w:r>
        <w:rPr>
          <w:rFonts w:cs="Times New Roman"/>
        </w:rPr>
        <w:noBreakHyphen/>
      </w:r>
      <w:r w:rsidRPr="006F1F14">
        <w:rPr>
          <w:rFonts w:cs="Times New Roman"/>
        </w:rPr>
        <w:t>60</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6F1F14">
        <w:rPr>
          <w:rFonts w:cs="Times New Roman"/>
        </w:rPr>
        <w:t xml:space="preserve">Amended </w:t>
      </w:r>
      <w:hyperlink r:id="rId19" w:history="1">
        <w:r w:rsidRPr="00E553E4">
          <w:rPr>
            <w:rStyle w:val="Hyperlink"/>
            <w:rFonts w:cs="Times New Roman"/>
          </w:rPr>
          <w:t>HJ</w:t>
        </w:r>
      </w:hyperlink>
      <w:r>
        <w:rPr>
          <w:rFonts w:cs="Times New Roman"/>
        </w:rPr>
        <w:noBreakHyphen/>
      </w:r>
      <w:r w:rsidRPr="006F1F14">
        <w:rPr>
          <w:rFonts w:cs="Times New Roman"/>
        </w:rPr>
        <w:t>85</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6F1F14">
        <w:rPr>
          <w:rFonts w:cs="Times New Roman"/>
        </w:rPr>
        <w:t xml:space="preserve">Read second time </w:t>
      </w:r>
      <w:hyperlink r:id="rId20" w:history="1">
        <w:r w:rsidRPr="00E553E4">
          <w:rPr>
            <w:rStyle w:val="Hyperlink"/>
            <w:rFonts w:cs="Times New Roman"/>
          </w:rPr>
          <w:t>HJ</w:t>
        </w:r>
      </w:hyperlink>
      <w:r>
        <w:rPr>
          <w:rFonts w:cs="Times New Roman"/>
        </w:rPr>
        <w:noBreakHyphen/>
      </w:r>
      <w:r w:rsidRPr="006F1F14">
        <w:rPr>
          <w:rFonts w:cs="Times New Roman"/>
        </w:rPr>
        <w:t>91</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6F1F14">
        <w:rPr>
          <w:rFonts w:cs="Times New Roman"/>
        </w:rPr>
        <w:t>Roll call Yeas</w:t>
      </w:r>
      <w:r>
        <w:rPr>
          <w:rFonts w:cs="Times New Roman"/>
        </w:rPr>
        <w:noBreakHyphen/>
      </w:r>
      <w:r w:rsidRPr="006F1F14">
        <w:rPr>
          <w:rFonts w:cs="Times New Roman"/>
        </w:rPr>
        <w:t>96  Nays</w:t>
      </w:r>
      <w:r>
        <w:rPr>
          <w:rFonts w:cs="Times New Roman"/>
        </w:rPr>
        <w:noBreakHyphen/>
      </w:r>
      <w:r w:rsidRPr="006F1F14">
        <w:rPr>
          <w:rFonts w:cs="Times New Roman"/>
        </w:rPr>
        <w:t xml:space="preserve">9 </w:t>
      </w:r>
      <w:hyperlink r:id="rId21" w:history="1">
        <w:r w:rsidRPr="00E553E4">
          <w:rPr>
            <w:rStyle w:val="Hyperlink"/>
            <w:rFonts w:cs="Times New Roman"/>
          </w:rPr>
          <w:t>HJ</w:t>
        </w:r>
      </w:hyperlink>
      <w:r>
        <w:rPr>
          <w:rFonts w:cs="Times New Roman"/>
        </w:rPr>
        <w:noBreakHyphen/>
      </w:r>
      <w:r w:rsidRPr="006F1F14">
        <w:rPr>
          <w:rFonts w:cs="Times New Roman"/>
        </w:rPr>
        <w:t>91</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6F1F14">
        <w:rPr>
          <w:rFonts w:cs="Times New Roman"/>
        </w:rPr>
        <w:t>Read third t</w:t>
      </w:r>
      <w:r>
        <w:rPr>
          <w:rFonts w:cs="Times New Roman"/>
        </w:rPr>
        <w:t xml:space="preserve">ime and returned to Senate with </w:t>
      </w:r>
      <w:r w:rsidRPr="006F1F14">
        <w:rPr>
          <w:rFonts w:cs="Times New Roman"/>
        </w:rPr>
        <w:t xml:space="preserve">amendments </w:t>
      </w:r>
      <w:hyperlink r:id="rId22" w:history="1">
        <w:r w:rsidRPr="00E553E4">
          <w:rPr>
            <w:rStyle w:val="Hyperlink"/>
            <w:rFonts w:cs="Times New Roman"/>
          </w:rPr>
          <w:t>HJ</w:t>
        </w:r>
      </w:hyperlink>
      <w:r>
        <w:rPr>
          <w:rFonts w:cs="Times New Roman"/>
        </w:rPr>
        <w:noBreakHyphen/>
      </w:r>
      <w:r w:rsidRPr="006F1F14">
        <w:rPr>
          <w:rFonts w:cs="Times New Roman"/>
        </w:rPr>
        <w:t>62</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6F1F14">
        <w:rPr>
          <w:rFonts w:cs="Times New Roman"/>
        </w:rPr>
        <w:t xml:space="preserve">House amendment amended </w:t>
      </w:r>
      <w:hyperlink r:id="rId23" w:history="1">
        <w:r w:rsidRPr="00E553E4">
          <w:rPr>
            <w:rStyle w:val="Hyperlink"/>
            <w:rFonts w:cs="Times New Roman"/>
          </w:rPr>
          <w:t>SJ</w:t>
        </w:r>
      </w:hyperlink>
      <w:r>
        <w:rPr>
          <w:rFonts w:cs="Times New Roman"/>
        </w:rPr>
        <w:noBreakHyphen/>
      </w:r>
      <w:r w:rsidRPr="006F1F14">
        <w:rPr>
          <w:rFonts w:cs="Times New Roman"/>
        </w:rPr>
        <w:t>12</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6F1F14">
        <w:rPr>
          <w:rFonts w:cs="Times New Roman"/>
        </w:rPr>
        <w:t xml:space="preserve">Returned to House with amendments </w:t>
      </w:r>
      <w:hyperlink r:id="rId24" w:history="1">
        <w:r w:rsidRPr="00E553E4">
          <w:rPr>
            <w:rStyle w:val="Hyperlink"/>
            <w:rFonts w:cs="Times New Roman"/>
          </w:rPr>
          <w:t>SJ</w:t>
        </w:r>
      </w:hyperlink>
      <w:r>
        <w:rPr>
          <w:rFonts w:cs="Times New Roman"/>
        </w:rPr>
        <w:noBreakHyphen/>
      </w:r>
      <w:r w:rsidRPr="006F1F14">
        <w:rPr>
          <w:rFonts w:cs="Times New Roman"/>
        </w:rPr>
        <w:t>12</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6F1F14">
        <w:rPr>
          <w:rFonts w:cs="Times New Roman"/>
        </w:rPr>
        <w:t xml:space="preserve">Concurred in Senate amendment and enrolled </w:t>
      </w:r>
      <w:hyperlink r:id="rId25" w:history="1">
        <w:r w:rsidRPr="00E553E4">
          <w:rPr>
            <w:rStyle w:val="Hyperlink"/>
            <w:rFonts w:cs="Times New Roman"/>
          </w:rPr>
          <w:t>HJ</w:t>
        </w:r>
      </w:hyperlink>
      <w:r>
        <w:rPr>
          <w:rFonts w:cs="Times New Roman"/>
        </w:rPr>
        <w:noBreakHyphen/>
      </w:r>
      <w:r w:rsidRPr="006F1F14">
        <w:rPr>
          <w:rFonts w:cs="Times New Roman"/>
        </w:rPr>
        <w:t>260</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lastRenderedPageBreak/>
        <w:tab/>
        <w:t>5/20/2009</w:t>
      </w:r>
      <w:r>
        <w:rPr>
          <w:rFonts w:cs="Times New Roman"/>
        </w:rPr>
        <w:tab/>
        <w:t>House</w:t>
      </w:r>
      <w:r>
        <w:rPr>
          <w:rFonts w:cs="Times New Roman"/>
        </w:rPr>
        <w:tab/>
      </w:r>
      <w:r w:rsidRPr="006F1F14">
        <w:rPr>
          <w:rFonts w:cs="Times New Roman"/>
        </w:rPr>
        <w:t>Roll call Yeas</w:t>
      </w:r>
      <w:r>
        <w:rPr>
          <w:rFonts w:cs="Times New Roman"/>
        </w:rPr>
        <w:noBreakHyphen/>
      </w:r>
      <w:r w:rsidRPr="006F1F14">
        <w:rPr>
          <w:rFonts w:cs="Times New Roman"/>
        </w:rPr>
        <w:t>106  Nays</w:t>
      </w:r>
      <w:r>
        <w:rPr>
          <w:rFonts w:cs="Times New Roman"/>
        </w:rPr>
        <w:noBreakHyphen/>
      </w:r>
      <w:r w:rsidRPr="006F1F14">
        <w:rPr>
          <w:rFonts w:cs="Times New Roman"/>
        </w:rPr>
        <w:t xml:space="preserve">4 </w:t>
      </w:r>
      <w:hyperlink r:id="rId26" w:history="1">
        <w:r w:rsidRPr="00E553E4">
          <w:rPr>
            <w:rStyle w:val="Hyperlink"/>
            <w:rFonts w:cs="Times New Roman"/>
          </w:rPr>
          <w:t>HJ</w:t>
        </w:r>
      </w:hyperlink>
      <w:r>
        <w:rPr>
          <w:rFonts w:cs="Times New Roman"/>
        </w:rPr>
        <w:noBreakHyphen/>
      </w:r>
      <w:r w:rsidRPr="006F1F14">
        <w:rPr>
          <w:rFonts w:cs="Times New Roman"/>
        </w:rPr>
        <w:t>260</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6F1F14">
        <w:rPr>
          <w:rFonts w:cs="Times New Roman"/>
        </w:rPr>
        <w:t>Ratified R 70</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6F1F14">
        <w:rPr>
          <w:rFonts w:cs="Times New Roman"/>
        </w:rPr>
        <w:t>Vetoed by Governor</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6F1F14">
        <w:rPr>
          <w:rFonts w:cs="Times New Roman"/>
        </w:rPr>
        <w:t>Veto overridden by originating body Yeas</w:t>
      </w:r>
      <w:r>
        <w:rPr>
          <w:rFonts w:cs="Times New Roman"/>
        </w:rPr>
        <w:noBreakHyphen/>
      </w:r>
      <w:r w:rsidRPr="006F1F14">
        <w:rPr>
          <w:rFonts w:cs="Times New Roman"/>
        </w:rPr>
        <w:t>36  Nays</w:t>
      </w:r>
      <w:r>
        <w:rPr>
          <w:rFonts w:cs="Times New Roman"/>
        </w:rPr>
        <w:noBreakHyphen/>
      </w:r>
      <w:r w:rsidRPr="006F1F14">
        <w:rPr>
          <w:rFonts w:cs="Times New Roman"/>
        </w:rPr>
        <w:t>8</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6F1F14">
        <w:rPr>
          <w:rFonts w:cs="Times New Roman"/>
        </w:rPr>
        <w:t>Veto overridden Yeas</w:t>
      </w:r>
      <w:r>
        <w:rPr>
          <w:rFonts w:cs="Times New Roman"/>
        </w:rPr>
        <w:noBreakHyphen/>
      </w:r>
      <w:r w:rsidRPr="006F1F14">
        <w:rPr>
          <w:rFonts w:cs="Times New Roman"/>
        </w:rPr>
        <w:t>95  Nays</w:t>
      </w:r>
      <w:r>
        <w:rPr>
          <w:rFonts w:cs="Times New Roman"/>
        </w:rPr>
        <w:noBreakHyphen/>
      </w:r>
      <w:r w:rsidRPr="006F1F14">
        <w:rPr>
          <w:rFonts w:cs="Times New Roman"/>
        </w:rPr>
        <w:t xml:space="preserve">10 </w:t>
      </w:r>
      <w:hyperlink r:id="rId27" w:history="1">
        <w:r w:rsidRPr="00E553E4">
          <w:rPr>
            <w:rStyle w:val="Hyperlink"/>
            <w:rFonts w:cs="Times New Roman"/>
          </w:rPr>
          <w:t>HJ</w:t>
        </w:r>
      </w:hyperlink>
      <w:r>
        <w:rPr>
          <w:rFonts w:cs="Times New Roman"/>
        </w:rPr>
        <w:noBreakHyphen/>
      </w:r>
      <w:r w:rsidRPr="006F1F14">
        <w:rPr>
          <w:rFonts w:cs="Times New Roman"/>
        </w:rPr>
        <w:t>146</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6F1F14">
        <w:rPr>
          <w:rFonts w:cs="Times New Roman"/>
        </w:rPr>
        <w:t>Effective date 06/16/09</w:t>
      </w:r>
    </w:p>
    <w:p w:rsidR="006A759A" w:rsidRDefault="006A759A" w:rsidP="006A759A">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6F1F14">
        <w:rPr>
          <w:rFonts w:cs="Times New Roman"/>
        </w:rPr>
        <w:t>Act No</w:t>
      </w:r>
      <w:r>
        <w:rPr>
          <w:rFonts w:cs="Times New Roman"/>
        </w:rPr>
        <w:t>. </w:t>
      </w:r>
      <w:r w:rsidRPr="006F1F14">
        <w:rPr>
          <w:rFonts w:cs="Times New Roman"/>
        </w:rPr>
        <w:t>75</w:t>
      </w:r>
    </w:p>
    <w:p w:rsidR="006A759A" w:rsidRDefault="006A759A" w:rsidP="006A759A">
      <w:pPr>
        <w:widowControl w:val="0"/>
        <w:tabs>
          <w:tab w:val="right" w:pos="1008"/>
          <w:tab w:val="left" w:pos="1152"/>
          <w:tab w:val="left" w:pos="1872"/>
          <w:tab w:val="left" w:pos="9187"/>
        </w:tabs>
        <w:ind w:left="2088" w:hanging="2088"/>
        <w:rPr>
          <w:rFonts w:cs="Times New Roman"/>
        </w:rPr>
      </w:pPr>
    </w:p>
    <w:p w:rsidR="00D35685" w:rsidRDefault="00D35685">
      <w:pPr>
        <w:widowControl w:val="0"/>
        <w:tabs>
          <w:tab w:val="right" w:pos="1008"/>
          <w:tab w:val="left" w:pos="1152"/>
          <w:tab w:val="left" w:pos="1872"/>
          <w:tab w:val="left" w:pos="9187"/>
        </w:tabs>
        <w:ind w:left="2088" w:hanging="2088"/>
        <w:rPr>
          <w:rFonts w:cs="Times New Roman"/>
        </w:rPr>
      </w:pPr>
    </w:p>
    <w:p w:rsidR="00D35685" w:rsidRDefault="00CC1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D35685" w:rsidRDefault="00D3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685" w:rsidRDefault="005907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C1037">
          <w:rPr>
            <w:rFonts w:cs="Times New Roman"/>
            <w:color w:val="0000FF" w:themeColor="hyperlink"/>
            <w:u w:val="single"/>
          </w:rPr>
          <w:t>2/19/2009</w:t>
        </w:r>
      </w:hyperlink>
    </w:p>
    <w:p w:rsidR="00D35685" w:rsidRDefault="00590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CC1037">
          <w:rPr>
            <w:rFonts w:cs="Times New Roman"/>
            <w:color w:val="0000FF" w:themeColor="hyperlink"/>
            <w:u w:val="single"/>
          </w:rPr>
          <w:t>3/12/2009</w:t>
        </w:r>
      </w:hyperlink>
    </w:p>
    <w:p w:rsidR="00D35685" w:rsidRDefault="00590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CC1037">
          <w:rPr>
            <w:rFonts w:cs="Times New Roman"/>
            <w:color w:val="0000FF" w:themeColor="hyperlink"/>
            <w:u w:val="single"/>
          </w:rPr>
          <w:t>3/16/2009</w:t>
        </w:r>
      </w:hyperlink>
    </w:p>
    <w:p w:rsidR="00D35685" w:rsidRDefault="00590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CC1037">
          <w:rPr>
            <w:rFonts w:cs="Times New Roman"/>
            <w:color w:val="0000FF" w:themeColor="hyperlink"/>
            <w:u w:val="single"/>
          </w:rPr>
          <w:t>3/17/2009</w:t>
        </w:r>
      </w:hyperlink>
    </w:p>
    <w:p w:rsidR="00D35685" w:rsidRDefault="00590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CC1037">
          <w:rPr>
            <w:rFonts w:cs="Times New Roman"/>
            <w:color w:val="0000FF" w:themeColor="hyperlink"/>
            <w:u w:val="single"/>
          </w:rPr>
          <w:t>4/22/2009</w:t>
        </w:r>
      </w:hyperlink>
    </w:p>
    <w:p w:rsidR="00D35685" w:rsidRDefault="00590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CC1037">
          <w:rPr>
            <w:rFonts w:cs="Times New Roman"/>
            <w:color w:val="0000FF" w:themeColor="hyperlink"/>
            <w:u w:val="single"/>
          </w:rPr>
          <w:t>5/14/2009</w:t>
        </w:r>
      </w:hyperlink>
    </w:p>
    <w:p w:rsidR="00D35685" w:rsidRDefault="00590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CC1037">
          <w:rPr>
            <w:rFonts w:cs="Times New Roman"/>
            <w:color w:val="0000FF" w:themeColor="hyperlink"/>
            <w:u w:val="single"/>
          </w:rPr>
          <w:t>5/20/2009</w:t>
        </w:r>
      </w:hyperlink>
    </w:p>
    <w:p w:rsidR="00D35685" w:rsidRDefault="00D3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35685" w:rsidRDefault="00D3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5685">
          <w:pgSz w:w="12240" w:h="15840" w:code="1"/>
          <w:pgMar w:top="1080" w:right="1440" w:bottom="1080" w:left="1440" w:header="720" w:footer="720" w:gutter="0"/>
          <w:pgNumType w:start="1"/>
          <w:cols w:space="720"/>
          <w:noEndnote/>
          <w:docGrid w:linePitch="360"/>
        </w:sect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(A75, R70, S453)</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THE CODE OF LAWS OF SOUTH CAROLINA, 1976, BY ADDING SECTION 47</w:t>
      </w:r>
      <w:r>
        <w:rPr>
          <w:rFonts w:eastAsia="Times New Roman" w:cs="Times New Roman"/>
          <w:b/>
        </w:rPr>
        <w:noBreakHyphen/>
        <w:t>4</w:t>
      </w:r>
      <w:r>
        <w:rPr>
          <w:rFonts w:eastAsia="Times New Roman" w:cs="Times New Roman"/>
          <w:b/>
        </w:rPr>
        <w:noBreakHyphen/>
        <w:t>160 SO AS TO PROVIDE THAT UNITS OF LOCAL GOVERNMENT MAY NOT ENACT ORDINANCES, ORDERS, OR OTHER REGULATIONS CONCERNING THE CARE AND HANDLING OF LIVESTOCK AND POULTRY, TO PROVIDE THAT IT IS THE INTENT OF THE GENERAL ASSEMBLY TO OCCUPY THE FIELD CONCERNING THE REGULATION OF THE CARE AND HANDLING OF LIVESTOCK AND POULTRY, TO PROVIDE THAT LOCAL LAWS AND ORDINANCES PERTAINING TO THE REGULATION OF AND ENFORCEMENT OF THE CARE AND HANDLING OF LIVESTOCK AND POULTRY ARE PREEMPTED AND SUPERSEDED BY STATE LAW AND STATE AGENCY REGULATIONS, AND TO PROVIDE EXCEPTIONS; TO AMEND SECTION 6</w:t>
      </w:r>
      <w:r>
        <w:rPr>
          <w:rFonts w:eastAsia="Times New Roman" w:cs="Times New Roman"/>
          <w:b/>
        </w:rPr>
        <w:noBreakHyphen/>
        <w:t>1</w:t>
      </w:r>
      <w:r>
        <w:rPr>
          <w:rFonts w:eastAsia="Times New Roman" w:cs="Times New Roman"/>
          <w:b/>
        </w:rPr>
        <w:noBreakHyphen/>
        <w:t xml:space="preserve">330, RELATING TO LOCAL FEE IMPOSITION LIMITATIONS, SO AS TO PROVIDE THAT </w:t>
      </w:r>
      <w:r>
        <w:rPr>
          <w:rFonts w:cs="Times New Roman"/>
          <w:b/>
        </w:rPr>
        <w:t>THE GOVERNING BODY OF A COUNTY MAY NOT IMPOSE A FEE ON AGRICULTURAL LANDS, FORESTLANDS, OR UNDEVELOPED LANDS FOR A STORMWATER, SEDIMENT, OR EROSION CONTROL PROGRAM UNLESS CHAPTER 14 OF TITLE 48 ALLOWS FOR THE IMPOSITION OF THIS FEE ON THESE LANDS, AND TO PROVIDE CERTAIN EXCEPTIONS; BY ADDING SECTION 47</w:t>
      </w:r>
      <w:r>
        <w:rPr>
          <w:rFonts w:cs="Times New Roman"/>
          <w:b/>
        </w:rPr>
        <w:noBreakHyphen/>
        <w:t>9</w:t>
      </w:r>
      <w:r>
        <w:rPr>
          <w:rFonts w:cs="Times New Roman"/>
          <w:b/>
        </w:rPr>
        <w:noBreakHyphen/>
        <w:t>60 SO AS TO PROVIDE THAT ONLY PROPERTY OWNERS AND RESIDENTS WITHIN A TWO</w:t>
      </w:r>
      <w:r>
        <w:rPr>
          <w:rFonts w:cs="Times New Roman"/>
          <w:b/>
        </w:rPr>
        <w:noBreakHyphen/>
        <w:t>MILE RADIUS OF A PERMITTED LIVESTOCK AND POULTRY FACILITY, WITH THE EXCEPTION OF A SWINE FACILITY, MAY APPEAL A PERMIT ISSUED BY THE DEPARTMENT OF HEALTH AND ENVIRONMENTAL CONTROL PERTAINING TO THE FACILITY; AND BY ADDING SECTION 47</w:t>
      </w:r>
      <w:r>
        <w:rPr>
          <w:rFonts w:cs="Times New Roman"/>
          <w:b/>
        </w:rPr>
        <w:noBreakHyphen/>
        <w:t>9</w:t>
      </w:r>
      <w:r>
        <w:rPr>
          <w:rFonts w:cs="Times New Roman"/>
          <w:b/>
        </w:rPr>
        <w:noBreakHyphen/>
        <w:t xml:space="preserve">65 SO AS TO PROVIDE </w:t>
      </w:r>
      <w:r>
        <w:rPr>
          <w:rFonts w:eastAsia="Times New Roman" w:cs="Times New Roman"/>
          <w:b/>
          <w:szCs w:val="20"/>
        </w:rPr>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AND TO PROVIDE PENALTIES FOR VIOLATIONS</w:t>
      </w:r>
      <w:r>
        <w:rPr>
          <w:rFonts w:cs="Times New Roman"/>
          <w:b/>
        </w:rPr>
        <w:t>.</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Livestock and poultry regulations and restrictions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t xml:space="preserve"> Chapter 4, Title 47 of the 1976 Code is amended by adding:</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“Section 47</w:t>
      </w:r>
      <w:r>
        <w:rPr>
          <w:rFonts w:eastAsia="Times New Roman" w:cs="Times New Roman"/>
          <w:color w:val="000000" w:themeColor="text1"/>
          <w:u w:color="000000" w:themeColor="text1"/>
        </w:rPr>
        <w:noBreakHyphen/>
        <w:t>4</w:t>
      </w:r>
      <w:r>
        <w:rPr>
          <w:rFonts w:eastAsia="Times New Roman" w:cs="Times New Roman"/>
          <w:color w:val="000000" w:themeColor="text1"/>
          <w:u w:color="000000" w:themeColor="text1"/>
        </w:rPr>
        <w:noBreakHyphen/>
        <w:t>160.</w:t>
      </w:r>
      <w:r>
        <w:rPr>
          <w:rFonts w:eastAsia="Times New Roman" w:cs="Times New Roman"/>
          <w:color w:val="000000" w:themeColor="text1"/>
          <w:u w:color="000000" w:themeColor="text1"/>
        </w:rPr>
        <w:tab/>
        <w:t>(A)</w:t>
      </w:r>
      <w:r>
        <w:rPr>
          <w:rFonts w:eastAsia="Times New Roman" w:cs="Times New Roman"/>
          <w:color w:val="000000" w:themeColor="text1"/>
          <w:u w:color="000000" w:themeColor="text1"/>
        </w:rPr>
        <w:tab/>
        <w:t>For the purposes of this section, ‘care and handling’ means accepted animal husbandry practices.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(B)</w:t>
      </w:r>
      <w:r>
        <w:rPr>
          <w:rFonts w:eastAsia="Times New Roman" w:cs="Times New Roman"/>
          <w:color w:val="000000" w:themeColor="text1"/>
          <w:u w:color="000000" w:themeColor="text1"/>
        </w:rPr>
        <w:tab/>
        <w:t>Units of local government in this State may not enact ordinances, orders, or other regulations concerning the care and handling of livestock and poultry.</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(C)</w:t>
      </w:r>
      <w:r>
        <w:rPr>
          <w:rFonts w:eastAsia="Times New Roman" w:cs="Times New Roman"/>
          <w:color w:val="000000" w:themeColor="text1"/>
          <w:u w:color="000000" w:themeColor="text1"/>
        </w:rPr>
        <w:tab/>
        <w:t>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(D)</w:t>
      </w:r>
      <w:r>
        <w:rPr>
          <w:rFonts w:eastAsia="Times New Roman" w:cs="Times New Roman"/>
          <w:color w:val="000000" w:themeColor="text1"/>
          <w:u w:color="000000" w:themeColor="text1"/>
        </w:rPr>
        <w:tab/>
        <w:t xml:space="preserve">The provisions of this section do not apply to Chapter 45, Title 46 concerning nuisance suits related to agricultural operations, commonly referred to as the Right to Farm Act, and do not affect a local unit of government’s authority to enact ordinances concerning </w:t>
      </w:r>
      <w:r>
        <w:rPr>
          <w:rFonts w:cs="Times New Roman"/>
        </w:rPr>
        <w:t>new swine operations and new slaughterhouse operations.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(E)</w:t>
      </w:r>
      <w:r>
        <w:rPr>
          <w:rFonts w:eastAsia="Times New Roman" w:cs="Times New Roman"/>
          <w:color w:val="000000" w:themeColor="text1"/>
          <w:u w:color="000000" w:themeColor="text1"/>
        </w:rPr>
        <w:tab/>
        <w:t>The provisions of this section do not preclude or limit a unit of local government’s right to exercise its land use and zoning authority.”</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Fee impositions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t>2.</w:t>
      </w:r>
      <w:r>
        <w:rPr>
          <w:rFonts w:eastAsia="Times New Roman" w:cs="Times New Roman"/>
          <w:szCs w:val="20"/>
        </w:rPr>
        <w:tab/>
      </w:r>
      <w:r>
        <w:rPr>
          <w:rFonts w:cs="Times New Roman"/>
        </w:rPr>
        <w:t xml:space="preserve"> Section 6</w:t>
      </w:r>
      <w:r>
        <w:rPr>
          <w:rFonts w:cs="Times New Roman"/>
        </w:rPr>
        <w:noBreakHyphen/>
        <w:t>1</w:t>
      </w:r>
      <w:r>
        <w:rPr>
          <w:rFonts w:cs="Times New Roman"/>
        </w:rPr>
        <w:noBreakHyphen/>
        <w:t>330 of the 1976 Code is amended by adding a new subsection to read:</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 xml:space="preserve"> The governing body of a county may not impose a fee on agricultural lands, forestlands, or undeveloped lands for a stormwater, sediment, or erosion control program unless Chapter 14, Title 48 allows for the imposition of this fee on these lands; provided, that any county which imposes such a fee on these lands on the effective date of this subsection may continue to impose that fee under its same terms, conditions, and amounts.”</w:t>
      </w:r>
      <w:r>
        <w:rPr>
          <w:rFonts w:cs="Times New Roman"/>
        </w:rPr>
        <w:tab/>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Appeal of permits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Chapter 9, Title 47 of the 1976 Code is amended by adding:</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47</w:t>
      </w:r>
      <w:r>
        <w:rPr>
          <w:rFonts w:cs="Times New Roman"/>
        </w:rPr>
        <w:noBreakHyphen/>
        <w:t>9</w:t>
      </w:r>
      <w:r>
        <w:rPr>
          <w:rFonts w:cs="Times New Roman"/>
        </w:rPr>
        <w:noBreakHyphen/>
        <w:t>60.</w:t>
      </w:r>
      <w:r>
        <w:rPr>
          <w:rFonts w:cs="Times New Roman"/>
        </w:rPr>
        <w:tab/>
        <w:t>Notwithstanding any other provision of law, only property owners and residents within a two-mile radius of a permitted livestock or poultry facility, with the exception of a swine facility, may appeal a permit issued by the Department of Health and Environmental Control pertaining to the facility.”</w:t>
      </w:r>
      <w:r>
        <w:rPr>
          <w:rFonts w:cs="Times New Roman"/>
        </w:rPr>
        <w:tab/>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Polo horse drug compounds; penalties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4.</w:t>
      </w:r>
      <w:r>
        <w:rPr>
          <w:rFonts w:eastAsia="Times New Roman" w:cs="Times New Roman"/>
          <w:szCs w:val="20"/>
        </w:rPr>
        <w:tab/>
        <w:t>Article 1, Chapter 9, Title 47 of the 1976 Code is amended by adding:</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szCs w:val="20"/>
        </w:rPr>
        <w:tab/>
        <w:t>“Section 47</w:t>
      </w:r>
      <w:r>
        <w:rPr>
          <w:rFonts w:eastAsia="Times New Roman" w:cs="Times New Roman"/>
          <w:szCs w:val="20"/>
        </w:rPr>
        <w:noBreakHyphen/>
        <w:t>9</w:t>
      </w:r>
      <w:r>
        <w:rPr>
          <w:rFonts w:eastAsia="Times New Roman" w:cs="Times New Roman"/>
          <w:szCs w:val="20"/>
        </w:rPr>
        <w:noBreakHyphen/>
        <w:t>65.</w:t>
      </w:r>
      <w:r>
        <w:rPr>
          <w:rFonts w:eastAsia="Times New Roman" w:cs="Times New Roman"/>
          <w:szCs w:val="20"/>
        </w:rPr>
        <w:tab/>
        <w:t>The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person who violates the provisions of this section is guilty of a misdemeanor and, upon conviction, must be fined not more than five hundred dollars or imprisoned not more than thirty days.”</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F34B4" w:rsidRDefault="00CF34B4"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5.</w:t>
      </w:r>
      <w:r>
        <w:rPr>
          <w:rFonts w:eastAsia="Times New Roman" w:cs="Times New Roman"/>
        </w:rPr>
        <w:tab/>
        <w:t>This act takes effect upon approval by the Governor.</w:t>
      </w:r>
    </w:p>
    <w:p w:rsidR="00CF34B4" w:rsidRDefault="00CF34B4" w:rsidP="00CF34B4">
      <w:pPr>
        <w:tabs>
          <w:tab w:val="left" w:pos="1440"/>
          <w:tab w:val="left" w:pos="1800"/>
          <w:tab w:val="left" w:pos="2880"/>
        </w:tabs>
        <w:rPr>
          <w:color w:val="000000" w:themeColor="text1"/>
        </w:rPr>
      </w:pPr>
    </w:p>
    <w:p w:rsidR="00CF34B4" w:rsidRDefault="00CF34B4" w:rsidP="00CF34B4">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CF34B4" w:rsidRDefault="00CF34B4" w:rsidP="00CF34B4">
      <w:pPr>
        <w:tabs>
          <w:tab w:val="left" w:pos="1440"/>
          <w:tab w:val="left" w:pos="1800"/>
          <w:tab w:val="left" w:pos="2880"/>
        </w:tabs>
        <w:rPr>
          <w:color w:val="000000" w:themeColor="text1"/>
        </w:rPr>
      </w:pPr>
    </w:p>
    <w:p w:rsidR="00CF34B4" w:rsidRDefault="00CF34B4" w:rsidP="00CF34B4">
      <w:pPr>
        <w:tabs>
          <w:tab w:val="left" w:pos="1440"/>
          <w:tab w:val="left" w:pos="1800"/>
          <w:tab w:val="left" w:pos="2880"/>
        </w:tabs>
        <w:rPr>
          <w:color w:val="000000" w:themeColor="text1"/>
        </w:rPr>
      </w:pPr>
      <w:r>
        <w:rPr>
          <w:color w:val="000000" w:themeColor="text1"/>
        </w:rPr>
        <w:t>Vetoed by the Governor -- 6/2/09.</w:t>
      </w:r>
    </w:p>
    <w:p w:rsidR="00CF34B4" w:rsidRDefault="00CF34B4" w:rsidP="00CF34B4">
      <w:pPr>
        <w:tabs>
          <w:tab w:val="left" w:pos="1440"/>
          <w:tab w:val="left" w:pos="1800"/>
          <w:tab w:val="left" w:pos="2880"/>
        </w:tabs>
        <w:rPr>
          <w:color w:val="000000" w:themeColor="text1"/>
        </w:rPr>
      </w:pPr>
      <w:r>
        <w:rPr>
          <w:color w:val="000000" w:themeColor="text1"/>
        </w:rPr>
        <w:t>Veto overridden by Senate -- 6/16/09.</w:t>
      </w:r>
    </w:p>
    <w:p w:rsidR="00CF34B4" w:rsidRDefault="00CF34B4" w:rsidP="00CF34B4">
      <w:pPr>
        <w:tabs>
          <w:tab w:val="left" w:pos="1440"/>
          <w:tab w:val="left" w:pos="1800"/>
          <w:tab w:val="left" w:pos="2880"/>
        </w:tabs>
        <w:rPr>
          <w:color w:val="000000" w:themeColor="text1"/>
        </w:rPr>
      </w:pPr>
      <w:r>
        <w:rPr>
          <w:color w:val="000000" w:themeColor="text1"/>
        </w:rPr>
        <w:t xml:space="preserve">Veto overridden by House -- 6/16/09. </w:t>
      </w:r>
    </w:p>
    <w:p w:rsidR="00CF34B4" w:rsidRDefault="00CF34B4" w:rsidP="00CF34B4">
      <w:pPr>
        <w:tabs>
          <w:tab w:val="left" w:pos="1440"/>
          <w:tab w:val="left" w:pos="1800"/>
          <w:tab w:val="left" w:pos="2880"/>
        </w:tabs>
        <w:jc w:val="center"/>
        <w:rPr>
          <w:color w:val="000000" w:themeColor="text1"/>
        </w:rPr>
      </w:pPr>
    </w:p>
    <w:p w:rsidR="00CF34B4" w:rsidRDefault="00CF34B4" w:rsidP="00CF34B4">
      <w:pPr>
        <w:tabs>
          <w:tab w:val="left" w:pos="1440"/>
          <w:tab w:val="left" w:pos="1800"/>
          <w:tab w:val="left" w:pos="2880"/>
        </w:tabs>
        <w:jc w:val="center"/>
        <w:rPr>
          <w:color w:val="000000" w:themeColor="text1"/>
        </w:rPr>
      </w:pPr>
      <w:r>
        <w:rPr>
          <w:color w:val="000000" w:themeColor="text1"/>
        </w:rPr>
        <w:t>__________</w:t>
      </w:r>
    </w:p>
    <w:p w:rsidR="00D35685" w:rsidRDefault="00D35685" w:rsidP="00CF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35685" w:rsidSect="00D35685">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685" w:rsidRDefault="00CC1037">
      <w:r>
        <w:separator/>
      </w:r>
    </w:p>
  </w:endnote>
  <w:endnote w:type="continuationSeparator" w:id="0">
    <w:p w:rsidR="00D35685" w:rsidRDefault="00CC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85" w:rsidRDefault="00CC1037">
    <w:pPr>
      <w:pStyle w:val="Footer"/>
      <w:tabs>
        <w:tab w:val="clear" w:pos="4680"/>
        <w:tab w:val="clear" w:pos="9360"/>
        <w:tab w:val="center" w:pos="3168"/>
      </w:tabs>
      <w:spacing w:before="120"/>
    </w:pPr>
    <w:r>
      <w:tab/>
    </w:r>
    <w:r w:rsidR="00241E28">
      <w:fldChar w:fldCharType="begin"/>
    </w:r>
    <w:r w:rsidR="00537550">
      <w:instrText xml:space="preserve"> PAGE  \* MERGEFORMAT </w:instrText>
    </w:r>
    <w:r w:rsidR="00241E28">
      <w:fldChar w:fldCharType="separate"/>
    </w:r>
    <w:r w:rsidR="00CF34B4">
      <w:rPr>
        <w:noProof/>
      </w:rPr>
      <w:t>3</w:t>
    </w:r>
    <w:r w:rsidR="00241E2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85" w:rsidRDefault="00D35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685" w:rsidRDefault="00CC1037">
      <w:r>
        <w:separator/>
      </w:r>
    </w:p>
  </w:footnote>
  <w:footnote w:type="continuationSeparator" w:id="0">
    <w:p w:rsidR="00D35685" w:rsidRDefault="00CC1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፰ͧи찔㈇"/>
    <w:docVar w:name="ActBillNo" w:val="&lt;"/>
    <w:docVar w:name="ActSecretary" w:val="橄ㄴ፰ͧи찔㈇È뇠ә䑠λ賐 뇠ә廀ͱܾḀ"/>
    <w:docVar w:name="ActSIdno" w:val="&lt;@ :ā  쩢ā쩢쩢_x000a__x000a_ﮐ㉬ûĀPᐅᐏ  쩢ā쩢쩢_x000a__x000a_ﮐ㉬ûĀPᐅ"/>
    <w:docVar w:name="clipname" w:val="&lt;@ :ā  쩢ā쩢쩢_x000a__x000a_ﮐ㉬ûĀPᐅᐏ  쩢ā쩢쩢_x000a__x000a_ﮐ㉬ûĀPᐅ"/>
    <w:docVar w:name="dvBillNumber" w:val="&lt;@ :ā  쩢ā쩢쩢_x000a__x000a_ﮐ㉬ûĀPᐅᐏ  쩢ā쩢쩢_x000a__x000a_ﮐ㉬ûĀPᐅ"/>
    <w:docVar w:name="dvBillNumberPrefix" w:val="橄ㄴ፰ͧи찔㈇È뇠ә䑠λ賐 뇠ә廀ͱܾḀ"/>
    <w:docVar w:name="dvOriginalBody" w:val="䀁lက嚅Ó Heading 1␅؁ĤꐓǠ♀'࠵䈁ܪ䩃䩏￲䩐￱䩑￲࡜币懿᱊瀀ｨ¿ÔāðǠś者￲￱￲￳뿿퐀dЉЉЁ＀＀＀＀_x000a_$%ÿ䤟}á腏½僀M뮛Y撀¢걋Æ雷Fÿÿá䤟}_x000a_总ǣ₠㍋엘Ƿꀅóɋd_x000a_$%ÿ䤟}á腏½僀M뮛Y撀¢걋Æ雷Fÿÿá䤟}_x000a__x000a_ðk耀＀dЀЀЀ＀＀＀＀_x000a_$%ÿ䤟}á腏½僀M뮛Y撀¢걋Æ雷Fÿÿá䤟}_x000a_总ǣ₠㍋엘Ƿꀅóɋd$%ÿ䤟}á腏½僀M뮛Y撀¢걋Æ雷Fÿÿá䤟}_x000a__x000a_ðk耀＀dЀЀЀ＀＀＀＀M뮛Y撀¢걋Æ雷Fÿÿá䤟}_x000a_总ǣ₠㍋엘Ƿꀅóɋd＀dЀЀЀ＀＀＀＀总ǣ₠㍋엘Ƿꀅóɋd"/>
    <w:docVar w:name="OrigSENATEBillNo" w:val="&lt;@ :ā  쩢ā쩢쩢_x000a__x000a_ﮐ㉬ûĀPᐅᐏ  쩢ā쩢쩢_x000a__x000a_ﮐ㉬ûĀPᐅ"/>
    <w:docVar w:name="WhatActtype" w:val="䀁lက嚅Ó Heading 1␅؁ĤꐓǠ♀'࠵䈁ܪ䩃䩏￲䩐￱䩑￲࡜币懿᱊瀀ｨ¿ÔāðǠś者￲￱￲￳뿿퐀dЉЉЁ＀＀＀＀_x000a_$%ÿ䤟}á腏½僀M뮛Y撀¢걋Æ雷Fÿÿá䤟}_x000a_总ǣ₠㍋엘Ƿꀅóɋd_x000a_$%ÿ䤟}á腏½僀M뮛Y撀¢걋Æ雷Fÿÿá䤟}_x000a__x000a_ðk耀＀dЀЀЀ＀＀＀＀_x000a_$%ÿ䤟}á腏½僀M뮛Y撀¢걋Æ雷Fÿÿá䤟}_x000a_总ǣ₠㍋엘Ƿꀅóɋd$%ÿ䤟}á腏½僀M뮛Y撀¢걋Æ雷Fÿÿá䤟}_x000a__x000a_ðk耀＀dЀЀЀ＀＀＀＀M뮛Y撀¢걋Æ雷Fÿÿá䤟}_x000a_总ǣ₠㍋엘Ƿꀅóɋd＀dЀЀЀ＀＀＀＀总ǣ₠㍋엘Ƿꀅóɋd＀＀＀＀"/>
  </w:docVars>
  <w:rsids>
    <w:rsidRoot w:val="00D35685"/>
    <w:rsid w:val="00027A68"/>
    <w:rsid w:val="00027CD8"/>
    <w:rsid w:val="00053F27"/>
    <w:rsid w:val="0008717D"/>
    <w:rsid w:val="00237F6C"/>
    <w:rsid w:val="00241E28"/>
    <w:rsid w:val="00262C9E"/>
    <w:rsid w:val="00301800"/>
    <w:rsid w:val="0031121E"/>
    <w:rsid w:val="00452639"/>
    <w:rsid w:val="00480C3D"/>
    <w:rsid w:val="00490286"/>
    <w:rsid w:val="00537550"/>
    <w:rsid w:val="0059076E"/>
    <w:rsid w:val="006619B0"/>
    <w:rsid w:val="006A759A"/>
    <w:rsid w:val="006C3C18"/>
    <w:rsid w:val="007453A7"/>
    <w:rsid w:val="008A6F12"/>
    <w:rsid w:val="00994EC6"/>
    <w:rsid w:val="009A0C48"/>
    <w:rsid w:val="009F04DB"/>
    <w:rsid w:val="00B4222B"/>
    <w:rsid w:val="00BB5481"/>
    <w:rsid w:val="00C3574C"/>
    <w:rsid w:val="00CC1037"/>
    <w:rsid w:val="00CF34B4"/>
    <w:rsid w:val="00D0038A"/>
    <w:rsid w:val="00D35685"/>
    <w:rsid w:val="00E14AA6"/>
    <w:rsid w:val="00E3264E"/>
    <w:rsid w:val="00E553E4"/>
    <w:rsid w:val="00F50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4129E9E7-DAA3-4F21-BDF9-11A2D3B2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685"/>
    <w:pPr>
      <w:spacing w:before="0"/>
    </w:pPr>
  </w:style>
  <w:style w:type="paragraph" w:styleId="Heading1">
    <w:name w:val="heading 1"/>
    <w:basedOn w:val="Normal"/>
    <w:next w:val="Normal"/>
    <w:link w:val="Heading1Char"/>
    <w:uiPriority w:val="9"/>
    <w:qFormat/>
    <w:rsid w:val="00D356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685"/>
    <w:pPr>
      <w:tabs>
        <w:tab w:val="center" w:pos="4680"/>
        <w:tab w:val="right" w:pos="9360"/>
      </w:tabs>
    </w:pPr>
  </w:style>
  <w:style w:type="character" w:customStyle="1" w:styleId="HeaderChar">
    <w:name w:val="Header Char"/>
    <w:basedOn w:val="DefaultParagraphFont"/>
    <w:link w:val="Header"/>
    <w:uiPriority w:val="99"/>
    <w:semiHidden/>
    <w:rsid w:val="00D35685"/>
  </w:style>
  <w:style w:type="paragraph" w:styleId="Footer">
    <w:name w:val="footer"/>
    <w:basedOn w:val="Normal"/>
    <w:link w:val="FooterChar"/>
    <w:uiPriority w:val="99"/>
    <w:semiHidden/>
    <w:unhideWhenUsed/>
    <w:rsid w:val="00D35685"/>
    <w:pPr>
      <w:tabs>
        <w:tab w:val="center" w:pos="4680"/>
        <w:tab w:val="right" w:pos="9360"/>
      </w:tabs>
    </w:pPr>
  </w:style>
  <w:style w:type="character" w:customStyle="1" w:styleId="FooterChar">
    <w:name w:val="Footer Char"/>
    <w:basedOn w:val="DefaultParagraphFont"/>
    <w:link w:val="Footer"/>
    <w:uiPriority w:val="99"/>
    <w:semiHidden/>
    <w:rsid w:val="00D35685"/>
  </w:style>
  <w:style w:type="table" w:styleId="TableGrid">
    <w:name w:val="Table Grid"/>
    <w:basedOn w:val="TableNormal"/>
    <w:uiPriority w:val="59"/>
    <w:rsid w:val="00D3568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56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7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2-09.docx" TargetMode="External"/><Relationship Id="rId13" Type="http://schemas.openxmlformats.org/officeDocument/2006/relationships/hyperlink" Target="file:///h:\HJ%20Archive\2009\03-25-09.docx" TargetMode="External"/><Relationship Id="rId18" Type="http://schemas.openxmlformats.org/officeDocument/2006/relationships/hyperlink" Target="file:///h:\HJ%20Archive\2009\05-14-09.docx" TargetMode="External"/><Relationship Id="rId26" Type="http://schemas.openxmlformats.org/officeDocument/2006/relationships/hyperlink" Target="file:///h:\HJ%20Archive\2009\05-20-09.docx" TargetMode="External"/><Relationship Id="rId3" Type="http://schemas.openxmlformats.org/officeDocument/2006/relationships/webSettings" Target="webSettings.xml"/><Relationship Id="rId21" Type="http://schemas.openxmlformats.org/officeDocument/2006/relationships/hyperlink" Target="file:///h:\HJ%20Archive\2009\05-14-09.docx" TargetMode="External"/><Relationship Id="rId34" Type="http://schemas.openxmlformats.org/officeDocument/2006/relationships/hyperlink" Target="file:///p:\pprever\2009-10\453_20090520.docx" TargetMode="External"/><Relationship Id="rId7" Type="http://schemas.openxmlformats.org/officeDocument/2006/relationships/hyperlink" Target="file:///h:\SJ%20Archive\2009\02-19-09.docx" TargetMode="External"/><Relationship Id="rId12" Type="http://schemas.openxmlformats.org/officeDocument/2006/relationships/hyperlink" Target="file:///h:\HJ%20Archive\2009\03-25-09.docx" TargetMode="External"/><Relationship Id="rId17" Type="http://schemas.openxmlformats.org/officeDocument/2006/relationships/hyperlink" Target="file:///h:\HJ%20Archive\2009\05-13-09.docx" TargetMode="External"/><Relationship Id="rId25" Type="http://schemas.openxmlformats.org/officeDocument/2006/relationships/hyperlink" Target="file:///h:\HJ%20Archive\2009\05-20-09.docx" TargetMode="External"/><Relationship Id="rId33" Type="http://schemas.openxmlformats.org/officeDocument/2006/relationships/hyperlink" Target="file:///p:\pprever\2009-10\453_20090514.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09\04-29-09.docx" TargetMode="External"/><Relationship Id="rId20" Type="http://schemas.openxmlformats.org/officeDocument/2006/relationships/hyperlink" Target="file:///h:\HJ%20Archive\2009\05-14-09.docx" TargetMode="External"/><Relationship Id="rId29" Type="http://schemas.openxmlformats.org/officeDocument/2006/relationships/hyperlink" Target="file:///p:\pprever\2009-10\453_20090312.docx" TargetMode="External"/><Relationship Id="rId1" Type="http://schemas.openxmlformats.org/officeDocument/2006/relationships/styles" Target="styles.xml"/><Relationship Id="rId6" Type="http://schemas.openxmlformats.org/officeDocument/2006/relationships/hyperlink" Target="file:///h:\SJ%20Archive\2009\02-19-09.docx" TargetMode="External"/><Relationship Id="rId11" Type="http://schemas.openxmlformats.org/officeDocument/2006/relationships/hyperlink" Target="file:///h:\SJ%20Archive\2009\03-24-09.docx" TargetMode="External"/><Relationship Id="rId24" Type="http://schemas.openxmlformats.org/officeDocument/2006/relationships/hyperlink" Target="file:///h:\SJ%20Archive\2009\05-20-09.docx" TargetMode="External"/><Relationship Id="rId32" Type="http://schemas.openxmlformats.org/officeDocument/2006/relationships/hyperlink" Target="file:///p:\pprever\2009-10\453_20090422.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4-28-09.docx" TargetMode="External"/><Relationship Id="rId23" Type="http://schemas.openxmlformats.org/officeDocument/2006/relationships/hyperlink" Target="file:///h:\SJ%20Archive\2009\05-20-09.docx" TargetMode="External"/><Relationship Id="rId28" Type="http://schemas.openxmlformats.org/officeDocument/2006/relationships/hyperlink" Target="file:///p:\pprever\2009-10\453_20090219.docx" TargetMode="External"/><Relationship Id="rId36" Type="http://schemas.openxmlformats.org/officeDocument/2006/relationships/footer" Target="footer2.xml"/><Relationship Id="rId10" Type="http://schemas.openxmlformats.org/officeDocument/2006/relationships/hyperlink" Target="file:///h:\SJ%20Archive\2009\03-17-09.docx" TargetMode="External"/><Relationship Id="rId19" Type="http://schemas.openxmlformats.org/officeDocument/2006/relationships/hyperlink" Target="file:///h:\HJ%20Archive\2009\05-14-09.docx" TargetMode="External"/><Relationship Id="rId31" Type="http://schemas.openxmlformats.org/officeDocument/2006/relationships/hyperlink" Target="file:///p:\pprever\2009-10\453_20090317.docx" TargetMode="Externa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09\04-22-09.docx" TargetMode="External"/><Relationship Id="rId22" Type="http://schemas.openxmlformats.org/officeDocument/2006/relationships/hyperlink" Target="file:///h:\HJ%20Archive\2009\05-19-09.docx" TargetMode="External"/><Relationship Id="rId27" Type="http://schemas.openxmlformats.org/officeDocument/2006/relationships/hyperlink" Target="file:///h:\HJ%20Archive\2009\06-16-09.docx" TargetMode="External"/><Relationship Id="rId30" Type="http://schemas.openxmlformats.org/officeDocument/2006/relationships/hyperlink" Target="file:///p:\pprever\2009-10\453_20090316.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1149</Words>
  <Characters>6262</Characters>
  <Application>Microsoft Office Word</Application>
  <DocSecurity>0</DocSecurity>
  <Lines>191</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453: Livestock and poultry - South Carolina Legislature Online</dc:title>
  <dc:subject/>
  <dc:creator>GAYLE KUBALA</dc:creator>
  <cp:keywords/>
  <dc:description/>
  <cp:lastModifiedBy>N Cumfer</cp:lastModifiedBy>
  <cp:revision>6</cp:revision>
  <cp:lastPrinted>2009-05-20T23:25:00Z</cp:lastPrinted>
  <dcterms:created xsi:type="dcterms:W3CDTF">2009-08-04T15:25:00Z</dcterms:created>
  <dcterms:modified xsi:type="dcterms:W3CDTF">2014-11-24T14:59:00Z</dcterms:modified>
</cp:coreProperties>
</file>