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339C4">
        <w:rPr>
          <w:rFonts w:eastAsia="Times New Roman" w:cs="Times New Roman"/>
          <w:b/>
          <w:szCs w:val="20"/>
        </w:rPr>
        <w:t>South Carolina General Assembly</w:t>
      </w: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39C4">
        <w:rPr>
          <w:rFonts w:eastAsia="Times New Roman" w:cs="Times New Roman"/>
          <w:szCs w:val="20"/>
        </w:rPr>
        <w:t>118th Session, 2009-2010</w:t>
      </w: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9C4" w:rsidRPr="00F339C4" w:rsidRDefault="00192C91"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A260, R330, H4562</w:t>
      </w: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9C4">
        <w:rPr>
          <w:rFonts w:eastAsia="Times New Roman" w:cs="Times New Roman"/>
          <w:b/>
          <w:szCs w:val="20"/>
        </w:rPr>
        <w:t>STATUS INFORMATION</w:t>
      </w: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9C4">
        <w:rPr>
          <w:rFonts w:eastAsia="Times New Roman" w:cs="Times New Roman"/>
          <w:szCs w:val="20"/>
        </w:rPr>
        <w:t>General Bill</w:t>
      </w: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9C4">
        <w:rPr>
          <w:rFonts w:eastAsia="Times New Roman" w:cs="Times New Roman"/>
          <w:szCs w:val="20"/>
        </w:rPr>
        <w:t>Sponsors: Rep. Vick</w:t>
      </w: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9C4">
        <w:rPr>
          <w:rFonts w:eastAsia="Times New Roman" w:cs="Times New Roman"/>
          <w:szCs w:val="20"/>
        </w:rPr>
        <w:t>Document Path: l:\council\bills\agm\19832bh10.docx</w:t>
      </w: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911F6" w:rsidRDefault="003911F6"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2010</w:t>
      </w:r>
    </w:p>
    <w:p w:rsidR="003911F6" w:rsidRDefault="003911F6"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2010</w:t>
      </w:r>
    </w:p>
    <w:p w:rsidR="003911F6" w:rsidRDefault="003911F6"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2010</w:t>
      </w:r>
    </w:p>
    <w:p w:rsidR="003911F6" w:rsidRDefault="003911F6"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3911F6" w:rsidRDefault="003911F6"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3911F6" w:rsidRDefault="003911F6"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9C4">
        <w:rPr>
          <w:rFonts w:eastAsia="Times New Roman" w:cs="Times New Roman"/>
          <w:szCs w:val="20"/>
        </w:rPr>
        <w:t>Summary: Weighmasters</w:t>
      </w: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9C4" w:rsidRPr="00F339C4" w:rsidRDefault="00F339C4" w:rsidP="00F339C4">
      <w:pPr>
        <w:widowControl w:val="0"/>
        <w:tabs>
          <w:tab w:val="center" w:pos="590"/>
          <w:tab w:val="center" w:pos="1440"/>
          <w:tab w:val="left" w:pos="1872"/>
          <w:tab w:val="left" w:pos="9187"/>
        </w:tabs>
        <w:rPr>
          <w:rFonts w:eastAsia="Times New Roman" w:cs="Times New Roman"/>
          <w:szCs w:val="20"/>
        </w:rPr>
      </w:pPr>
      <w:r w:rsidRPr="00F339C4">
        <w:rPr>
          <w:rFonts w:eastAsia="Times New Roman" w:cs="Times New Roman"/>
          <w:b/>
          <w:szCs w:val="20"/>
        </w:rPr>
        <w:t>HISTORY OF LEGISLATIVE ACTIONS</w:t>
      </w:r>
    </w:p>
    <w:p w:rsidR="00F339C4" w:rsidRPr="00F339C4" w:rsidRDefault="00F339C4" w:rsidP="00F339C4">
      <w:pPr>
        <w:widowControl w:val="0"/>
        <w:tabs>
          <w:tab w:val="center" w:pos="590"/>
          <w:tab w:val="center" w:pos="1440"/>
          <w:tab w:val="left" w:pos="1872"/>
          <w:tab w:val="left" w:pos="9187"/>
        </w:tabs>
        <w:rPr>
          <w:rFonts w:eastAsia="Times New Roman" w:cs="Times New Roman"/>
          <w:szCs w:val="20"/>
        </w:rPr>
      </w:pPr>
    </w:p>
    <w:p w:rsidR="00F339C4" w:rsidRPr="00F339C4" w:rsidRDefault="00F339C4" w:rsidP="00F339C4">
      <w:pPr>
        <w:widowControl w:val="0"/>
        <w:tabs>
          <w:tab w:val="center" w:pos="590"/>
          <w:tab w:val="center" w:pos="1440"/>
          <w:tab w:val="left" w:pos="1872"/>
          <w:tab w:val="left" w:pos="9187"/>
        </w:tabs>
        <w:rPr>
          <w:rFonts w:eastAsia="Times New Roman" w:cs="Times New Roman"/>
          <w:szCs w:val="20"/>
        </w:rPr>
      </w:pPr>
      <w:r w:rsidRPr="00F339C4">
        <w:rPr>
          <w:rFonts w:eastAsia="Times New Roman" w:cs="Times New Roman"/>
          <w:szCs w:val="20"/>
          <w:u w:val="single"/>
        </w:rPr>
        <w:tab/>
        <w:t>Date</w:t>
      </w:r>
      <w:r w:rsidRPr="00F339C4">
        <w:rPr>
          <w:rFonts w:eastAsia="Times New Roman" w:cs="Times New Roman"/>
          <w:szCs w:val="20"/>
          <w:u w:val="single"/>
        </w:rPr>
        <w:tab/>
        <w:t>Body</w:t>
      </w:r>
      <w:r w:rsidRPr="00F339C4">
        <w:rPr>
          <w:rFonts w:eastAsia="Times New Roman" w:cs="Times New Roman"/>
          <w:szCs w:val="20"/>
          <w:u w:val="single"/>
        </w:rPr>
        <w:tab/>
        <w:t>Action Description with journal page number</w:t>
      </w:r>
      <w:r w:rsidRPr="00F339C4">
        <w:rPr>
          <w:rFonts w:eastAsia="Times New Roman" w:cs="Times New Roman"/>
          <w:szCs w:val="20"/>
          <w:u w:val="single"/>
        </w:rPr>
        <w:tab/>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DF5526">
        <w:rPr>
          <w:rFonts w:cs="Times New Roman"/>
        </w:rPr>
        <w:t xml:space="preserve">Introduced and read first time </w:t>
      </w:r>
      <w:hyperlink r:id="rId7" w:history="1">
        <w:r w:rsidRPr="000C6DB2">
          <w:rPr>
            <w:rStyle w:val="Hyperlink"/>
            <w:rFonts w:cs="Times New Roman"/>
          </w:rPr>
          <w:t>HJ</w:t>
        </w:r>
      </w:hyperlink>
      <w:r>
        <w:rPr>
          <w:rFonts w:cs="Times New Roman"/>
        </w:rPr>
        <w:noBreakHyphen/>
      </w:r>
      <w:r w:rsidRPr="00DF5526">
        <w:rPr>
          <w:rFonts w:cs="Times New Roman"/>
        </w:rPr>
        <w:t>6</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DF5526">
        <w:rPr>
          <w:rFonts w:cs="Times New Roman"/>
        </w:rPr>
        <w:t>Referred to Co</w:t>
      </w:r>
      <w:r>
        <w:rPr>
          <w:rFonts w:cs="Times New Roman"/>
        </w:rPr>
        <w:t xml:space="preserve">mmittee on </w:t>
      </w:r>
      <w:r w:rsidRPr="00DF5526">
        <w:rPr>
          <w:rFonts w:cs="Times New Roman"/>
          <w:b/>
        </w:rPr>
        <w:t>Agriculture, Natural Resources and Environmental Affairs</w:t>
      </w:r>
      <w:r w:rsidRPr="00DF5526">
        <w:rPr>
          <w:rFonts w:cs="Times New Roman"/>
        </w:rPr>
        <w:t xml:space="preserve"> </w:t>
      </w:r>
      <w:hyperlink r:id="rId8" w:history="1">
        <w:r w:rsidRPr="000C6DB2">
          <w:rPr>
            <w:rStyle w:val="Hyperlink"/>
            <w:rFonts w:cs="Times New Roman"/>
          </w:rPr>
          <w:t>HJ</w:t>
        </w:r>
      </w:hyperlink>
      <w:r>
        <w:rPr>
          <w:rFonts w:cs="Times New Roman"/>
        </w:rPr>
        <w:noBreakHyphen/>
      </w:r>
      <w:r w:rsidRPr="00DF5526">
        <w:rPr>
          <w:rFonts w:cs="Times New Roman"/>
        </w:rPr>
        <w:t>7</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DF5526">
        <w:rPr>
          <w:rFonts w:cs="Times New Roman"/>
        </w:rPr>
        <w:t>Committee repo</w:t>
      </w:r>
      <w:r>
        <w:rPr>
          <w:rFonts w:cs="Times New Roman"/>
        </w:rPr>
        <w:t xml:space="preserve">rt: Favorable with amendment </w:t>
      </w:r>
      <w:r w:rsidRPr="00DF5526">
        <w:rPr>
          <w:rFonts w:cs="Times New Roman"/>
          <w:b/>
        </w:rPr>
        <w:t>Agriculture, Natural Resources and Environmental Affairs</w:t>
      </w:r>
      <w:r w:rsidRPr="00DF5526">
        <w:rPr>
          <w:rFonts w:cs="Times New Roman"/>
        </w:rPr>
        <w:t xml:space="preserve"> </w:t>
      </w:r>
      <w:hyperlink r:id="rId9" w:history="1">
        <w:r w:rsidRPr="000C6DB2">
          <w:rPr>
            <w:rStyle w:val="Hyperlink"/>
            <w:rFonts w:cs="Times New Roman"/>
          </w:rPr>
          <w:t>HJ</w:t>
        </w:r>
      </w:hyperlink>
      <w:r>
        <w:rPr>
          <w:rFonts w:cs="Times New Roman"/>
        </w:rPr>
        <w:noBreakHyphen/>
      </w:r>
      <w:r w:rsidRPr="00DF5526">
        <w:rPr>
          <w:rFonts w:cs="Times New Roman"/>
        </w:rPr>
        <w:t>4</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DF5526">
        <w:rPr>
          <w:rFonts w:cs="Times New Roman"/>
        </w:rPr>
        <w:t xml:space="preserve">Debate adjourned </w:t>
      </w:r>
      <w:hyperlink r:id="rId10" w:history="1">
        <w:r w:rsidRPr="000C6DB2">
          <w:rPr>
            <w:rStyle w:val="Hyperlink"/>
            <w:rFonts w:cs="Times New Roman"/>
          </w:rPr>
          <w:t>HJ</w:t>
        </w:r>
      </w:hyperlink>
      <w:r>
        <w:rPr>
          <w:rFonts w:cs="Times New Roman"/>
        </w:rPr>
        <w:noBreakHyphen/>
      </w:r>
      <w:r w:rsidRPr="00DF5526">
        <w:rPr>
          <w:rFonts w:cs="Times New Roman"/>
        </w:rPr>
        <w:t>55</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DF5526">
        <w:rPr>
          <w:rFonts w:cs="Times New Roman"/>
        </w:rPr>
        <w:t xml:space="preserve">Debate adjourned </w:t>
      </w:r>
      <w:hyperlink r:id="rId11" w:history="1">
        <w:r w:rsidRPr="000C6DB2">
          <w:rPr>
            <w:rStyle w:val="Hyperlink"/>
            <w:rFonts w:cs="Times New Roman"/>
          </w:rPr>
          <w:t>HJ</w:t>
        </w:r>
      </w:hyperlink>
      <w:r>
        <w:rPr>
          <w:rFonts w:cs="Times New Roman"/>
        </w:rPr>
        <w:noBreakHyphen/>
      </w:r>
      <w:r w:rsidRPr="00DF5526">
        <w:rPr>
          <w:rFonts w:cs="Times New Roman"/>
        </w:rPr>
        <w:t>29</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DF5526">
        <w:rPr>
          <w:rFonts w:cs="Times New Roman"/>
        </w:rPr>
        <w:t xml:space="preserve">Amended </w:t>
      </w:r>
      <w:hyperlink r:id="rId12" w:history="1">
        <w:r w:rsidRPr="000C6DB2">
          <w:rPr>
            <w:rStyle w:val="Hyperlink"/>
            <w:rFonts w:cs="Times New Roman"/>
          </w:rPr>
          <w:t>HJ</w:t>
        </w:r>
      </w:hyperlink>
      <w:r>
        <w:rPr>
          <w:rFonts w:cs="Times New Roman"/>
        </w:rPr>
        <w:noBreakHyphen/>
      </w:r>
      <w:r w:rsidRPr="00DF5526">
        <w:rPr>
          <w:rFonts w:cs="Times New Roman"/>
        </w:rPr>
        <w:t>65</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DF5526">
        <w:rPr>
          <w:rFonts w:cs="Times New Roman"/>
        </w:rPr>
        <w:t xml:space="preserve">Read second time </w:t>
      </w:r>
      <w:hyperlink r:id="rId13" w:history="1">
        <w:r w:rsidRPr="000C6DB2">
          <w:rPr>
            <w:rStyle w:val="Hyperlink"/>
            <w:rFonts w:cs="Times New Roman"/>
          </w:rPr>
          <w:t>HJ</w:t>
        </w:r>
      </w:hyperlink>
      <w:r>
        <w:rPr>
          <w:rFonts w:cs="Times New Roman"/>
        </w:rPr>
        <w:noBreakHyphen/>
      </w:r>
      <w:r w:rsidRPr="00DF5526">
        <w:rPr>
          <w:rFonts w:cs="Times New Roman"/>
        </w:rPr>
        <w:t>65</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DF5526">
        <w:rPr>
          <w:rFonts w:cs="Times New Roman"/>
        </w:rPr>
        <w:t xml:space="preserve">Read third time and sent to Senate </w:t>
      </w:r>
      <w:hyperlink r:id="rId14" w:history="1">
        <w:r w:rsidRPr="000C6DB2">
          <w:rPr>
            <w:rStyle w:val="Hyperlink"/>
            <w:rFonts w:cs="Times New Roman"/>
          </w:rPr>
          <w:t>HJ</w:t>
        </w:r>
      </w:hyperlink>
      <w:r>
        <w:rPr>
          <w:rFonts w:cs="Times New Roman"/>
        </w:rPr>
        <w:noBreakHyphen/>
      </w:r>
      <w:r w:rsidRPr="00DF5526">
        <w:rPr>
          <w:rFonts w:cs="Times New Roman"/>
        </w:rPr>
        <w:t>25</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DF5526">
        <w:rPr>
          <w:rFonts w:cs="Times New Roman"/>
        </w:rPr>
        <w:t xml:space="preserve">Introduced and read first time </w:t>
      </w:r>
      <w:hyperlink r:id="rId15" w:history="1">
        <w:r w:rsidRPr="000C6DB2">
          <w:rPr>
            <w:rStyle w:val="Hyperlink"/>
            <w:rFonts w:cs="Times New Roman"/>
          </w:rPr>
          <w:t>SJ</w:t>
        </w:r>
      </w:hyperlink>
      <w:r>
        <w:rPr>
          <w:rFonts w:cs="Times New Roman"/>
        </w:rPr>
        <w:noBreakHyphen/>
      </w:r>
      <w:r w:rsidRPr="00DF5526">
        <w:rPr>
          <w:rFonts w:cs="Times New Roman"/>
        </w:rPr>
        <w:t>14</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DF5526">
        <w:rPr>
          <w:rFonts w:cs="Times New Roman"/>
        </w:rPr>
        <w:t>Referred to Commi</w:t>
      </w:r>
      <w:r>
        <w:rPr>
          <w:rFonts w:cs="Times New Roman"/>
        </w:rPr>
        <w:t xml:space="preserve">ttee on </w:t>
      </w:r>
      <w:r w:rsidRPr="00DF5526">
        <w:rPr>
          <w:rFonts w:cs="Times New Roman"/>
          <w:b/>
        </w:rPr>
        <w:t>Agriculture and Natural Resources</w:t>
      </w:r>
      <w:r w:rsidRPr="00DF5526">
        <w:rPr>
          <w:rFonts w:cs="Times New Roman"/>
        </w:rPr>
        <w:t xml:space="preserve"> </w:t>
      </w:r>
      <w:hyperlink r:id="rId16" w:history="1">
        <w:r w:rsidRPr="000C6DB2">
          <w:rPr>
            <w:rStyle w:val="Hyperlink"/>
            <w:rFonts w:cs="Times New Roman"/>
          </w:rPr>
          <w:t>SJ</w:t>
        </w:r>
      </w:hyperlink>
      <w:r>
        <w:rPr>
          <w:rFonts w:cs="Times New Roman"/>
        </w:rPr>
        <w:noBreakHyphen/>
      </w:r>
      <w:r w:rsidRPr="00DF5526">
        <w:rPr>
          <w:rFonts w:cs="Times New Roman"/>
        </w:rPr>
        <w:t>14</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DF5526">
        <w:rPr>
          <w:rFonts w:cs="Times New Roman"/>
        </w:rPr>
        <w:t>Committee r</w:t>
      </w:r>
      <w:r>
        <w:rPr>
          <w:rFonts w:cs="Times New Roman"/>
        </w:rPr>
        <w:t xml:space="preserve">eport: Favorable with amendment </w:t>
      </w:r>
      <w:r w:rsidRPr="00DF5526">
        <w:rPr>
          <w:rFonts w:cs="Times New Roman"/>
          <w:b/>
        </w:rPr>
        <w:t>Agriculture and Natural Resources</w:t>
      </w:r>
      <w:r w:rsidRPr="00DF5526">
        <w:rPr>
          <w:rFonts w:cs="Times New Roman"/>
        </w:rPr>
        <w:t xml:space="preserve"> </w:t>
      </w:r>
      <w:hyperlink r:id="rId17" w:history="1">
        <w:r w:rsidRPr="000C6DB2">
          <w:rPr>
            <w:rStyle w:val="Hyperlink"/>
            <w:rFonts w:cs="Times New Roman"/>
          </w:rPr>
          <w:t>SJ</w:t>
        </w:r>
      </w:hyperlink>
      <w:r>
        <w:rPr>
          <w:rFonts w:cs="Times New Roman"/>
        </w:rPr>
        <w:noBreakHyphen/>
      </w:r>
      <w:r w:rsidRPr="00DF5526">
        <w:rPr>
          <w:rFonts w:cs="Times New Roman"/>
        </w:rPr>
        <w:t>13</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DF5526">
        <w:rPr>
          <w:rFonts w:cs="Times New Roman"/>
        </w:rPr>
        <w:t xml:space="preserve">Committee Amendment Adopted </w:t>
      </w:r>
      <w:hyperlink r:id="rId18" w:history="1">
        <w:r w:rsidRPr="000C6DB2">
          <w:rPr>
            <w:rStyle w:val="Hyperlink"/>
            <w:rFonts w:cs="Times New Roman"/>
          </w:rPr>
          <w:t>SJ</w:t>
        </w:r>
      </w:hyperlink>
      <w:r>
        <w:rPr>
          <w:rFonts w:cs="Times New Roman"/>
        </w:rPr>
        <w:noBreakHyphen/>
      </w:r>
      <w:r w:rsidRPr="00DF5526">
        <w:rPr>
          <w:rFonts w:cs="Times New Roman"/>
        </w:rPr>
        <w:t>48</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DF5526">
        <w:rPr>
          <w:rFonts w:cs="Times New Roman"/>
        </w:rPr>
        <w:t xml:space="preserve">Read second time </w:t>
      </w:r>
      <w:hyperlink r:id="rId19" w:history="1">
        <w:r w:rsidRPr="000C6DB2">
          <w:rPr>
            <w:rStyle w:val="Hyperlink"/>
            <w:rFonts w:cs="Times New Roman"/>
          </w:rPr>
          <w:t>SJ</w:t>
        </w:r>
      </w:hyperlink>
      <w:r>
        <w:rPr>
          <w:rFonts w:cs="Times New Roman"/>
        </w:rPr>
        <w:noBreakHyphen/>
      </w:r>
      <w:r w:rsidRPr="00DF5526">
        <w:rPr>
          <w:rFonts w:cs="Times New Roman"/>
        </w:rPr>
        <w:t>48</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DF5526">
        <w:rPr>
          <w:rFonts w:cs="Times New Roman"/>
        </w:rPr>
        <w:t>Amended</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DF5526">
        <w:rPr>
          <w:rFonts w:cs="Times New Roman"/>
        </w:rPr>
        <w:t>Read third time and returned to House with amendments</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DF5526">
        <w:rPr>
          <w:rFonts w:cs="Times New Roman"/>
        </w:rPr>
        <w:t xml:space="preserve">Concurred in Senate amendment and enrolled </w:t>
      </w:r>
      <w:hyperlink r:id="rId20" w:history="1">
        <w:r w:rsidRPr="000C6DB2">
          <w:rPr>
            <w:rStyle w:val="Hyperlink"/>
            <w:rFonts w:cs="Times New Roman"/>
          </w:rPr>
          <w:t>HJ</w:t>
        </w:r>
      </w:hyperlink>
      <w:r>
        <w:rPr>
          <w:rFonts w:cs="Times New Roman"/>
        </w:rPr>
        <w:noBreakHyphen/>
      </w:r>
      <w:r w:rsidRPr="00DF5526">
        <w:rPr>
          <w:rFonts w:cs="Times New Roman"/>
        </w:rPr>
        <w:t>102</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DF5526">
        <w:rPr>
          <w:rFonts w:cs="Times New Roman"/>
        </w:rPr>
        <w:t>Roll call Yeas</w:t>
      </w:r>
      <w:r>
        <w:rPr>
          <w:rFonts w:cs="Times New Roman"/>
        </w:rPr>
        <w:noBreakHyphen/>
      </w:r>
      <w:r w:rsidRPr="00DF5526">
        <w:rPr>
          <w:rFonts w:cs="Times New Roman"/>
        </w:rPr>
        <w:t>108  Nays</w:t>
      </w:r>
      <w:r>
        <w:rPr>
          <w:rFonts w:cs="Times New Roman"/>
        </w:rPr>
        <w:noBreakHyphen/>
      </w:r>
      <w:r w:rsidRPr="00DF5526">
        <w:rPr>
          <w:rFonts w:cs="Times New Roman"/>
        </w:rPr>
        <w:t xml:space="preserve">0 </w:t>
      </w:r>
      <w:hyperlink r:id="rId21" w:history="1">
        <w:r w:rsidRPr="000C6DB2">
          <w:rPr>
            <w:rStyle w:val="Hyperlink"/>
            <w:rFonts w:cs="Times New Roman"/>
          </w:rPr>
          <w:t>HJ</w:t>
        </w:r>
      </w:hyperlink>
      <w:r>
        <w:rPr>
          <w:rFonts w:cs="Times New Roman"/>
        </w:rPr>
        <w:noBreakHyphen/>
      </w:r>
      <w:r w:rsidRPr="00DF5526">
        <w:rPr>
          <w:rFonts w:cs="Times New Roman"/>
        </w:rPr>
        <w:t>102</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DF5526">
        <w:rPr>
          <w:rFonts w:cs="Times New Roman"/>
        </w:rPr>
        <w:t>Ratified R 330</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DF5526">
        <w:rPr>
          <w:rFonts w:cs="Times New Roman"/>
        </w:rPr>
        <w:t>Signed By Governor</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DF5526">
        <w:rPr>
          <w:rFonts w:cs="Times New Roman"/>
        </w:rPr>
        <w:t>Effective date 06/11/10</w:t>
      </w:r>
    </w:p>
    <w:p w:rsidR="00192C91" w:rsidRDefault="00192C91" w:rsidP="00192C91">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DF5526">
        <w:rPr>
          <w:rFonts w:cs="Times New Roman"/>
        </w:rPr>
        <w:t>Act No</w:t>
      </w:r>
      <w:r>
        <w:rPr>
          <w:rFonts w:cs="Times New Roman"/>
        </w:rPr>
        <w:t>. </w:t>
      </w:r>
      <w:r w:rsidRPr="00DF5526">
        <w:rPr>
          <w:rFonts w:cs="Times New Roman"/>
        </w:rPr>
        <w:t>260</w:t>
      </w:r>
    </w:p>
    <w:p w:rsidR="00192C91" w:rsidRDefault="00192C91" w:rsidP="00192C91">
      <w:pPr>
        <w:widowControl w:val="0"/>
        <w:tabs>
          <w:tab w:val="right" w:pos="1008"/>
          <w:tab w:val="left" w:pos="1152"/>
          <w:tab w:val="left" w:pos="1872"/>
          <w:tab w:val="left" w:pos="9187"/>
        </w:tabs>
        <w:ind w:left="2088" w:hanging="2088"/>
        <w:rPr>
          <w:rFonts w:cs="Times New Roman"/>
        </w:rPr>
      </w:pPr>
    </w:p>
    <w:p w:rsidR="00F339C4" w:rsidRPr="00F339C4" w:rsidRDefault="00F339C4" w:rsidP="00F339C4">
      <w:pPr>
        <w:widowControl w:val="0"/>
        <w:tabs>
          <w:tab w:val="right" w:pos="1008"/>
          <w:tab w:val="left" w:pos="1152"/>
          <w:tab w:val="left" w:pos="1872"/>
          <w:tab w:val="left" w:pos="9187"/>
        </w:tabs>
        <w:ind w:left="2088" w:hanging="2088"/>
        <w:rPr>
          <w:rFonts w:eastAsia="Times New Roman" w:cs="Times New Roman"/>
          <w:szCs w:val="20"/>
        </w:rPr>
      </w:pP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9C4">
        <w:rPr>
          <w:rFonts w:eastAsia="Times New Roman" w:cs="Times New Roman"/>
          <w:b/>
          <w:szCs w:val="20"/>
        </w:rPr>
        <w:t>VERSIONS OF THIS BILL</w:t>
      </w:r>
    </w:p>
    <w:p w:rsidR="00F339C4" w:rsidRPr="00F339C4" w:rsidRDefault="00F339C4"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9C4" w:rsidRPr="00F339C4" w:rsidRDefault="00B4660B" w:rsidP="00F339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F339C4" w:rsidRPr="00F339C4">
          <w:rPr>
            <w:rFonts w:eastAsia="Times New Roman" w:cs="Times New Roman"/>
            <w:color w:val="0000FF" w:themeColor="hyperlink"/>
            <w:szCs w:val="20"/>
            <w:u w:val="single"/>
          </w:rPr>
          <w:t>2/17/2010</w:t>
        </w:r>
      </w:hyperlink>
    </w:p>
    <w:p w:rsidR="00F339C4" w:rsidRPr="00F339C4" w:rsidRDefault="00B4660B" w:rsidP="00F3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339C4" w:rsidRPr="00F339C4">
          <w:rPr>
            <w:rFonts w:eastAsia="Times New Roman" w:cs="Times New Roman"/>
            <w:color w:val="0000FF" w:themeColor="hyperlink"/>
            <w:szCs w:val="20"/>
            <w:u w:val="single"/>
          </w:rPr>
          <w:t>4/22/2010</w:t>
        </w:r>
      </w:hyperlink>
    </w:p>
    <w:p w:rsidR="00F339C4" w:rsidRPr="00F339C4" w:rsidRDefault="00B4660B" w:rsidP="00F3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339C4" w:rsidRPr="00F339C4">
          <w:rPr>
            <w:rFonts w:eastAsia="Times New Roman" w:cs="Times New Roman"/>
            <w:color w:val="0000FF" w:themeColor="hyperlink"/>
            <w:szCs w:val="20"/>
            <w:u w:val="single"/>
          </w:rPr>
          <w:t>4/28/2010</w:t>
        </w:r>
      </w:hyperlink>
    </w:p>
    <w:p w:rsidR="00F339C4" w:rsidRPr="00F339C4" w:rsidRDefault="00B4660B" w:rsidP="00F3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339C4" w:rsidRPr="00F339C4">
          <w:rPr>
            <w:rFonts w:eastAsia="Times New Roman" w:cs="Times New Roman"/>
            <w:color w:val="0000FF" w:themeColor="hyperlink"/>
            <w:szCs w:val="20"/>
            <w:u w:val="single"/>
          </w:rPr>
          <w:t>5/18/2010</w:t>
        </w:r>
      </w:hyperlink>
    </w:p>
    <w:p w:rsidR="00F339C4" w:rsidRPr="00F339C4" w:rsidRDefault="00B4660B" w:rsidP="00F3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339C4" w:rsidRPr="00F339C4">
          <w:rPr>
            <w:rFonts w:eastAsia="Times New Roman" w:cs="Times New Roman"/>
            <w:color w:val="0000FF" w:themeColor="hyperlink"/>
            <w:szCs w:val="20"/>
            <w:u w:val="single"/>
          </w:rPr>
          <w:t>5/19/2010</w:t>
        </w:r>
      </w:hyperlink>
    </w:p>
    <w:p w:rsidR="00F339C4" w:rsidRPr="00F339C4" w:rsidRDefault="00B4660B" w:rsidP="00F3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339C4" w:rsidRPr="00F339C4">
          <w:rPr>
            <w:rFonts w:eastAsia="Times New Roman" w:cs="Times New Roman"/>
            <w:color w:val="0000FF" w:themeColor="hyperlink"/>
            <w:szCs w:val="20"/>
            <w:u w:val="single"/>
          </w:rPr>
          <w:t>6/2/2010</w:t>
        </w:r>
      </w:hyperlink>
    </w:p>
    <w:p w:rsidR="00F339C4" w:rsidRPr="00F339C4" w:rsidRDefault="00F339C4" w:rsidP="00F3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39C4" w:rsidRDefault="00F339C4" w:rsidP="00F339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39C4" w:rsidSect="00F339C4">
          <w:pgSz w:w="12240" w:h="15840" w:code="1"/>
          <w:pgMar w:top="1080" w:right="1440" w:bottom="1080" w:left="1440" w:header="720" w:footer="720" w:gutter="0"/>
          <w:pgNumType w:start="1"/>
          <w:cols w:space="720"/>
          <w:noEndnote/>
          <w:docGrid w:linePitch="360"/>
        </w:sectPr>
      </w:pPr>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(A260, R330, H4562)</w:t>
      </w:r>
    </w:p>
    <w:p w:rsidR="00687D16" w:rsidRPr="008836A5"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87D16" w:rsidRPr="00F339C4"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39C4">
        <w:rPr>
          <w:rFonts w:cs="Times New Roman"/>
          <w:b/>
          <w:color w:val="000000" w:themeColor="text1"/>
          <w:szCs w:val="36"/>
        </w:rPr>
        <w:t xml:space="preserve">AN ACT </w:t>
      </w:r>
      <w:r w:rsidRPr="00F339C4">
        <w:rPr>
          <w:rFonts w:cs="Times New Roman"/>
          <w:b/>
        </w:rPr>
        <w:t>TO AMEND SECTION 39</w:t>
      </w:r>
      <w:r w:rsidRPr="00F339C4">
        <w:rPr>
          <w:rFonts w:cs="Times New Roman"/>
          <w:b/>
        </w:rPr>
        <w:noBreakHyphen/>
        <w:t>11</w:t>
      </w:r>
      <w:r w:rsidRPr="00F339C4">
        <w:rPr>
          <w:rFonts w:cs="Times New Roman"/>
          <w:b/>
        </w:rPr>
        <w:noBreakHyphen/>
        <w:t>30, CODE OF LAWS OF SOUTH CAROLINA, 1976, RELATING TO REGISTRATION FEES OF WEIGHMASTERS AND DEPUTY WEIGHMASTERS, SO AS TO DELETE THE ADDITIONAL FEE FOR DEPUTY PUBLIC WEIGHMASTERS AND TO PROVIDE THAT THE CHAPTER APPLIES TO EMPLOYEES DESIGNATED BY A PUBLIC WEIGHMASTER; TO AMEND SECTION 39</w:t>
      </w:r>
      <w:r w:rsidRPr="00F339C4">
        <w:rPr>
          <w:rFonts w:cs="Times New Roman"/>
          <w:b/>
        </w:rPr>
        <w:noBreakHyphen/>
        <w:t>11</w:t>
      </w:r>
      <w:r w:rsidRPr="00F339C4">
        <w:rPr>
          <w:rFonts w:cs="Times New Roman"/>
          <w:b/>
        </w:rPr>
        <w:noBreakHyphen/>
        <w:t>60, RELATING TO LENGTH OF REGISTRATION AND RENEWAL, SO AS TO DELETE DEPUTY WEIGHMASTERS FROM THE PROVISION REGARDING LENGTH OF REGISTRATIONS AND RENEWALS; TO AMEND SECTION 39</w:t>
      </w:r>
      <w:r w:rsidRPr="00F339C4">
        <w:rPr>
          <w:rFonts w:cs="Times New Roman"/>
          <w:b/>
        </w:rPr>
        <w:noBreakHyphen/>
        <w:t>11</w:t>
      </w:r>
      <w:r w:rsidRPr="00F339C4">
        <w:rPr>
          <w:rFonts w:cs="Times New Roman"/>
          <w:b/>
        </w:rPr>
        <w:noBreakHyphen/>
        <w:t>80, RELATING TO REFUSAL OR REVOCATION OF A LICENSE, SO AS TO DELETE THE REFUSAL OR REVOCATION OF A DEPUTY PUBLIC WEIGHMASTER LICENSE BY THE COMMISSIONER OF AGRICULTURE; AND TO REPEAL SECTIONS 39</w:t>
      </w:r>
      <w:r w:rsidRPr="00F339C4">
        <w:rPr>
          <w:rFonts w:cs="Times New Roman"/>
          <w:b/>
        </w:rPr>
        <w:noBreakHyphen/>
        <w:t>11</w:t>
      </w:r>
      <w:r w:rsidRPr="00F339C4">
        <w:rPr>
          <w:rFonts w:cs="Times New Roman"/>
          <w:b/>
        </w:rPr>
        <w:noBreakHyphen/>
        <w:t>40 AND 39</w:t>
      </w:r>
      <w:r w:rsidRPr="00F339C4">
        <w:rPr>
          <w:rFonts w:cs="Times New Roman"/>
          <w:b/>
        </w:rPr>
        <w:noBreakHyphen/>
        <w:t>11</w:t>
      </w:r>
      <w:r w:rsidRPr="00F339C4">
        <w:rPr>
          <w:rFonts w:cs="Times New Roman"/>
          <w:b/>
        </w:rPr>
        <w:noBreakHyphen/>
        <w:t>50 RELATING TO EMPLOYMENT OR DESIGNATION OF DEPUTY WEIGHMASTERS AND RENEWAL OF REGISTRATION, RESPECTIVELY.</w:t>
      </w: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0277">
        <w:rPr>
          <w:rFonts w:cs="Times New Roman"/>
        </w:rPr>
        <w:t>Be it enacted by the General Assembly of the State of South Carolina:</w:t>
      </w:r>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Pr="00057421"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Deletion of additional registration fee for deputy public weighmasters; chapter applies to employees of public weighmasters</w:t>
      </w: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0277">
        <w:rPr>
          <w:rFonts w:cs="Times New Roman"/>
        </w:rPr>
        <w:t>SECTION</w:t>
      </w:r>
      <w:r w:rsidRPr="00760277">
        <w:rPr>
          <w:rFonts w:cs="Times New Roman"/>
        </w:rPr>
        <w:tab/>
        <w:t>1.</w:t>
      </w:r>
      <w:r w:rsidRPr="00760277">
        <w:rPr>
          <w:rFonts w:cs="Times New Roman"/>
        </w:rPr>
        <w:tab/>
        <w:t>Section 39</w:t>
      </w:r>
      <w:r>
        <w:rPr>
          <w:rFonts w:cs="Times New Roman"/>
        </w:rPr>
        <w:noBreakHyphen/>
      </w:r>
      <w:r w:rsidRPr="00760277">
        <w:rPr>
          <w:rFonts w:cs="Times New Roman"/>
        </w:rPr>
        <w:t>11</w:t>
      </w:r>
      <w:r>
        <w:rPr>
          <w:rFonts w:cs="Times New Roman"/>
        </w:rPr>
        <w:noBreakHyphen/>
      </w:r>
      <w:r w:rsidRPr="00760277">
        <w:rPr>
          <w:rFonts w:cs="Times New Roman"/>
        </w:rPr>
        <w:t>30 of the 1976 Code is amended to read:</w:t>
      </w: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0277">
        <w:rPr>
          <w:rFonts w:cs="Times New Roman"/>
        </w:rPr>
        <w:tab/>
        <w:t>“Section 39</w:t>
      </w:r>
      <w:r>
        <w:rPr>
          <w:rFonts w:cs="Times New Roman"/>
        </w:rPr>
        <w:noBreakHyphen/>
      </w:r>
      <w:r w:rsidRPr="00760277">
        <w:rPr>
          <w:rFonts w:cs="Times New Roman"/>
        </w:rPr>
        <w:t>11</w:t>
      </w:r>
      <w:r>
        <w:rPr>
          <w:rFonts w:cs="Times New Roman"/>
        </w:rPr>
        <w:noBreakHyphen/>
        <w:t>30.</w:t>
      </w:r>
      <w:r>
        <w:rPr>
          <w:rFonts w:cs="Times New Roman"/>
        </w:rPr>
        <w:tab/>
      </w:r>
      <w:r>
        <w:rPr>
          <w:rFonts w:cs="Times New Roman"/>
        </w:rPr>
        <w:tab/>
      </w:r>
      <w:r w:rsidRPr="00760277">
        <w:rPr>
          <w:rFonts w:cs="Times New Roman"/>
        </w:rPr>
        <w:t>Each public weighmaster shall pay a registration fee of five dollars to the Department of Agriculture for the privilege of operating in the locality of his principal place of business.  All employees designated by a registered and approved public weighmaster also are covered under the provisions of this chapter.”</w:t>
      </w:r>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Pr="00057421"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Registrations and renewals for public weighmasters</w:t>
      </w: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0277">
        <w:rPr>
          <w:rFonts w:cs="Times New Roman"/>
        </w:rPr>
        <w:t>SECTION</w:t>
      </w:r>
      <w:r w:rsidRPr="00760277">
        <w:rPr>
          <w:rFonts w:cs="Times New Roman"/>
        </w:rPr>
        <w:tab/>
        <w:t>2.</w:t>
      </w:r>
      <w:r w:rsidRPr="00760277">
        <w:rPr>
          <w:rFonts w:cs="Times New Roman"/>
        </w:rPr>
        <w:tab/>
        <w:t>Section 39</w:t>
      </w:r>
      <w:r>
        <w:rPr>
          <w:rFonts w:cs="Times New Roman"/>
        </w:rPr>
        <w:noBreakHyphen/>
      </w:r>
      <w:r w:rsidRPr="00760277">
        <w:rPr>
          <w:rFonts w:cs="Times New Roman"/>
        </w:rPr>
        <w:t>11</w:t>
      </w:r>
      <w:r>
        <w:rPr>
          <w:rFonts w:cs="Times New Roman"/>
        </w:rPr>
        <w:noBreakHyphen/>
      </w:r>
      <w:r w:rsidRPr="00760277">
        <w:rPr>
          <w:rFonts w:cs="Times New Roman"/>
        </w:rPr>
        <w:t>60 of the 1976 Code is amended to read:</w:t>
      </w: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0277">
        <w:rPr>
          <w:rFonts w:cs="Times New Roman"/>
        </w:rPr>
        <w:tab/>
        <w:t>“Section 39</w:t>
      </w:r>
      <w:r>
        <w:rPr>
          <w:rFonts w:cs="Times New Roman"/>
        </w:rPr>
        <w:noBreakHyphen/>
      </w:r>
      <w:r w:rsidRPr="00760277">
        <w:rPr>
          <w:rFonts w:cs="Times New Roman"/>
        </w:rPr>
        <w:t>11</w:t>
      </w:r>
      <w:r>
        <w:rPr>
          <w:rFonts w:cs="Times New Roman"/>
        </w:rPr>
        <w:noBreakHyphen/>
      </w:r>
      <w:r w:rsidRPr="00760277">
        <w:rPr>
          <w:rFonts w:cs="Times New Roman"/>
        </w:rPr>
        <w:t>60.</w:t>
      </w:r>
      <w:r w:rsidRPr="00760277">
        <w:rPr>
          <w:rFonts w:cs="Times New Roman"/>
        </w:rPr>
        <w:tab/>
      </w:r>
      <w:r w:rsidRPr="00760277">
        <w:rPr>
          <w:rFonts w:cs="Times New Roman"/>
        </w:rPr>
        <w:tab/>
        <w:t>Notwithstanding the provisions of Section 39</w:t>
      </w:r>
      <w:r>
        <w:rPr>
          <w:rFonts w:cs="Times New Roman"/>
        </w:rPr>
        <w:noBreakHyphen/>
      </w:r>
      <w:r w:rsidRPr="00760277">
        <w:rPr>
          <w:rFonts w:cs="Times New Roman"/>
        </w:rPr>
        <w:t>11</w:t>
      </w:r>
      <w:r>
        <w:rPr>
          <w:rFonts w:cs="Times New Roman"/>
        </w:rPr>
        <w:noBreakHyphen/>
      </w:r>
      <w:r w:rsidRPr="00760277">
        <w:rPr>
          <w:rFonts w:cs="Times New Roman"/>
        </w:rPr>
        <w:t xml:space="preserve">50, registrations and renewals for public weighmasters shall be for three years.” </w:t>
      </w:r>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Pr="00057421"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Deletion of provision regarding deputy public weighmaster license revocation or issuance</w:t>
      </w: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0277">
        <w:rPr>
          <w:rFonts w:cs="Times New Roman"/>
        </w:rPr>
        <w:t>SECTION</w:t>
      </w:r>
      <w:r w:rsidRPr="00760277">
        <w:rPr>
          <w:rFonts w:cs="Times New Roman"/>
        </w:rPr>
        <w:tab/>
        <w:t>3.</w:t>
      </w:r>
      <w:r w:rsidRPr="00760277">
        <w:rPr>
          <w:rFonts w:cs="Times New Roman"/>
        </w:rPr>
        <w:tab/>
        <w:t>Section 39</w:t>
      </w:r>
      <w:r>
        <w:rPr>
          <w:rFonts w:cs="Times New Roman"/>
        </w:rPr>
        <w:noBreakHyphen/>
      </w:r>
      <w:r w:rsidRPr="00760277">
        <w:rPr>
          <w:rFonts w:cs="Times New Roman"/>
        </w:rPr>
        <w:t>11</w:t>
      </w:r>
      <w:r>
        <w:rPr>
          <w:rFonts w:cs="Times New Roman"/>
        </w:rPr>
        <w:noBreakHyphen/>
      </w:r>
      <w:r w:rsidRPr="00760277">
        <w:rPr>
          <w:rFonts w:cs="Times New Roman"/>
        </w:rPr>
        <w:t>80 of the 1976 Code is amended to read:</w:t>
      </w: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0277">
        <w:rPr>
          <w:rFonts w:cs="Times New Roman"/>
        </w:rPr>
        <w:tab/>
        <w:t>“Section 39</w:t>
      </w:r>
      <w:r>
        <w:rPr>
          <w:rFonts w:cs="Times New Roman"/>
        </w:rPr>
        <w:noBreakHyphen/>
      </w:r>
      <w:r w:rsidRPr="00760277">
        <w:rPr>
          <w:rFonts w:cs="Times New Roman"/>
        </w:rPr>
        <w:t>11</w:t>
      </w:r>
      <w:r>
        <w:rPr>
          <w:rFonts w:cs="Times New Roman"/>
        </w:rPr>
        <w:noBreakHyphen/>
      </w:r>
      <w:r w:rsidRPr="00760277">
        <w:rPr>
          <w:rFonts w:cs="Times New Roman"/>
        </w:rPr>
        <w:t>80.</w:t>
      </w:r>
      <w:r w:rsidRPr="00760277">
        <w:rPr>
          <w:rFonts w:cs="Times New Roman"/>
        </w:rPr>
        <w:tab/>
        <w:t xml:space="preserve">The Commissioner of Agriculture, after a hearing, may refuse to issue or may revoke a public weighmaster license issued to any person who cannot capably or reliably perform the duties </w:t>
      </w:r>
      <w:r>
        <w:rPr>
          <w:rFonts w:cs="Times New Roman"/>
        </w:rPr>
        <w:t>of a public weighmaster, and he</w:t>
      </w:r>
      <w:r w:rsidRPr="00760277">
        <w:rPr>
          <w:rFonts w:cs="Times New Roman"/>
        </w:rPr>
        <w:t>, after a hearing, may refuse to renew a public weighmaster license to any person who has not capably or reliably performed the duties of a public weighmaster.</w:t>
      </w:r>
      <w:r>
        <w:rPr>
          <w:rFonts w:cs="Times New Roman"/>
        </w:rPr>
        <w:t>”</w:t>
      </w:r>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Pr="00057421"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0277">
        <w:rPr>
          <w:rFonts w:cs="Times New Roman"/>
        </w:rPr>
        <w:t>SECTION</w:t>
      </w:r>
      <w:r w:rsidRPr="00760277">
        <w:rPr>
          <w:rFonts w:cs="Times New Roman"/>
        </w:rPr>
        <w:tab/>
        <w:t>4.</w:t>
      </w:r>
      <w:r w:rsidRPr="00760277">
        <w:rPr>
          <w:rFonts w:cs="Times New Roman"/>
        </w:rPr>
        <w:tab/>
        <w:t>Sections 39</w:t>
      </w:r>
      <w:r>
        <w:rPr>
          <w:rFonts w:cs="Times New Roman"/>
        </w:rPr>
        <w:noBreakHyphen/>
      </w:r>
      <w:r w:rsidRPr="00760277">
        <w:rPr>
          <w:rFonts w:cs="Times New Roman"/>
        </w:rPr>
        <w:t>11</w:t>
      </w:r>
      <w:r>
        <w:rPr>
          <w:rFonts w:cs="Times New Roman"/>
        </w:rPr>
        <w:noBreakHyphen/>
      </w:r>
      <w:r w:rsidRPr="00760277">
        <w:rPr>
          <w:rFonts w:cs="Times New Roman"/>
        </w:rPr>
        <w:t>40 and 39</w:t>
      </w:r>
      <w:r>
        <w:rPr>
          <w:rFonts w:cs="Times New Roman"/>
        </w:rPr>
        <w:noBreakHyphen/>
      </w:r>
      <w:r w:rsidRPr="00760277">
        <w:rPr>
          <w:rFonts w:cs="Times New Roman"/>
        </w:rPr>
        <w:t>11</w:t>
      </w:r>
      <w:r>
        <w:rPr>
          <w:rFonts w:cs="Times New Roman"/>
        </w:rPr>
        <w:noBreakHyphen/>
      </w:r>
      <w:r w:rsidRPr="00760277">
        <w:rPr>
          <w:rFonts w:cs="Times New Roman"/>
        </w:rPr>
        <w:t>50 of the 1976 Code are repealed.</w:t>
      </w:r>
    </w:p>
    <w:p w:rsidR="00687D16"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Pr="00057421"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7D16" w:rsidRPr="00760277" w:rsidRDefault="00687D16"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0277">
        <w:rPr>
          <w:rFonts w:cs="Times New Roman"/>
        </w:rPr>
        <w:t>SECTION</w:t>
      </w:r>
      <w:r w:rsidRPr="00760277">
        <w:rPr>
          <w:rFonts w:cs="Times New Roman"/>
        </w:rPr>
        <w:tab/>
        <w:t>5.</w:t>
      </w:r>
      <w:r w:rsidRPr="00760277">
        <w:rPr>
          <w:rFonts w:cs="Times New Roman"/>
        </w:rPr>
        <w:tab/>
        <w:t>This act takes effect upon approval by the Governor.</w:t>
      </w:r>
    </w:p>
    <w:p w:rsidR="00687D16" w:rsidRDefault="00687D16" w:rsidP="00687D16">
      <w:pPr>
        <w:tabs>
          <w:tab w:val="left" w:pos="1440"/>
          <w:tab w:val="left" w:pos="1800"/>
          <w:tab w:val="left" w:pos="2880"/>
        </w:tabs>
        <w:rPr>
          <w:color w:val="000000" w:themeColor="text1"/>
        </w:rPr>
      </w:pPr>
    </w:p>
    <w:p w:rsidR="00687D16" w:rsidRDefault="00687D16" w:rsidP="00687D16">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687D16" w:rsidRDefault="00687D16" w:rsidP="00687D16">
      <w:pPr>
        <w:tabs>
          <w:tab w:val="left" w:pos="1440"/>
          <w:tab w:val="left" w:pos="1800"/>
          <w:tab w:val="left" w:pos="2880"/>
        </w:tabs>
        <w:rPr>
          <w:color w:val="000000" w:themeColor="text1"/>
        </w:rPr>
      </w:pPr>
    </w:p>
    <w:p w:rsidR="00687D16" w:rsidRDefault="00687D16" w:rsidP="00687D16">
      <w:pPr>
        <w:tabs>
          <w:tab w:val="left" w:pos="1440"/>
          <w:tab w:val="left" w:pos="1800"/>
          <w:tab w:val="left" w:pos="2880"/>
        </w:tabs>
        <w:rPr>
          <w:color w:val="000000" w:themeColor="text1"/>
        </w:rPr>
      </w:pPr>
      <w:r>
        <w:rPr>
          <w:color w:val="000000" w:themeColor="text1"/>
        </w:rPr>
        <w:t>Approved the 11</w:t>
      </w:r>
      <w:r w:rsidRPr="003619DC">
        <w:rPr>
          <w:color w:val="000000" w:themeColor="text1"/>
          <w:vertAlign w:val="superscript"/>
        </w:rPr>
        <w:t>th</w:t>
      </w:r>
      <w:r>
        <w:rPr>
          <w:color w:val="000000" w:themeColor="text1"/>
        </w:rPr>
        <w:t xml:space="preserve"> day of June, 2010. </w:t>
      </w:r>
    </w:p>
    <w:p w:rsidR="00687D16" w:rsidRDefault="00687D16" w:rsidP="00687D16">
      <w:pPr>
        <w:tabs>
          <w:tab w:val="left" w:pos="1440"/>
          <w:tab w:val="left" w:pos="1800"/>
          <w:tab w:val="left" w:pos="2880"/>
        </w:tabs>
        <w:jc w:val="center"/>
        <w:rPr>
          <w:color w:val="000000" w:themeColor="text1"/>
        </w:rPr>
      </w:pPr>
    </w:p>
    <w:p w:rsidR="00687D16" w:rsidRDefault="00687D16" w:rsidP="00687D16">
      <w:pPr>
        <w:tabs>
          <w:tab w:val="left" w:pos="1440"/>
          <w:tab w:val="left" w:pos="1800"/>
          <w:tab w:val="left" w:pos="2880"/>
        </w:tabs>
        <w:jc w:val="center"/>
        <w:rPr>
          <w:color w:val="000000" w:themeColor="text1"/>
        </w:rPr>
      </w:pPr>
      <w:r>
        <w:rPr>
          <w:color w:val="000000" w:themeColor="text1"/>
        </w:rPr>
        <w:t>__________</w:t>
      </w:r>
    </w:p>
    <w:p w:rsidR="008836A5" w:rsidRPr="00825138" w:rsidRDefault="008836A5" w:rsidP="00687D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25138" w:rsidSect="00F339C4">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8B4" w:rsidRDefault="003D78B4" w:rsidP="007D5FAC">
      <w:r>
        <w:separator/>
      </w:r>
    </w:p>
  </w:endnote>
  <w:endnote w:type="continuationSeparator" w:id="0">
    <w:p w:rsidR="003D78B4" w:rsidRDefault="003D78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C4" w:rsidRPr="00F339C4" w:rsidRDefault="00F339C4" w:rsidP="00F339C4">
    <w:pPr>
      <w:pStyle w:val="Footer"/>
      <w:tabs>
        <w:tab w:val="clear" w:pos="4680"/>
        <w:tab w:val="clear" w:pos="9360"/>
        <w:tab w:val="center" w:pos="3168"/>
      </w:tabs>
      <w:spacing w:before="120"/>
    </w:pPr>
    <w:r>
      <w:tab/>
    </w:r>
    <w:r w:rsidR="009F31AA">
      <w:fldChar w:fldCharType="begin"/>
    </w:r>
    <w:r w:rsidR="000C6DB2">
      <w:instrText xml:space="preserve"> PAGE  \* MERGEFORMAT </w:instrText>
    </w:r>
    <w:r w:rsidR="009F31AA">
      <w:fldChar w:fldCharType="separate"/>
    </w:r>
    <w:r w:rsidR="00687D16">
      <w:rPr>
        <w:noProof/>
      </w:rPr>
      <w:t>2</w:t>
    </w:r>
    <w:r w:rsidR="009F31A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9C4" w:rsidRDefault="00F339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8B4" w:rsidRDefault="003D78B4" w:rsidP="007D5FAC">
      <w:r>
        <w:separator/>
      </w:r>
    </w:p>
  </w:footnote>
  <w:footnote w:type="continuationSeparator" w:id="0">
    <w:p w:rsidR="003D78B4" w:rsidRDefault="003D78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562"/>
    <w:docVar w:name="ActSecretary" w:val="Morgan"/>
    <w:docVar w:name="ActSIdno" w:val="(905)  4562BH10"/>
    <w:docVar w:name="clipname" w:val="4562BH10"/>
    <w:docVar w:name="dvBillNumber" w:val="4562"/>
    <w:docVar w:name="dvBillNumberPrefix" w:val="H"/>
    <w:docVar w:name="dvOriginalBody" w:val="House"/>
    <w:docVar w:name="HOUSEACTFULLPATH" w:val="L:\COUNCIL\ACTS\4562BH10.DOCX"/>
    <w:docVar w:name="OrigHOUSEBillNo" w:val="4562"/>
    <w:docVar w:name="WhatActtype" w:val="AN ACT"/>
  </w:docVars>
  <w:rsids>
    <w:rsidRoot w:val="00110CD6"/>
    <w:rsid w:val="00002DE0"/>
    <w:rsid w:val="00020349"/>
    <w:rsid w:val="00020977"/>
    <w:rsid w:val="00021B0B"/>
    <w:rsid w:val="00022C34"/>
    <w:rsid w:val="0003219C"/>
    <w:rsid w:val="00040C05"/>
    <w:rsid w:val="0004579B"/>
    <w:rsid w:val="00051B4F"/>
    <w:rsid w:val="00057421"/>
    <w:rsid w:val="00060951"/>
    <w:rsid w:val="00060E60"/>
    <w:rsid w:val="000673E4"/>
    <w:rsid w:val="0007088D"/>
    <w:rsid w:val="000731E9"/>
    <w:rsid w:val="00073D7A"/>
    <w:rsid w:val="00074565"/>
    <w:rsid w:val="00076A1A"/>
    <w:rsid w:val="00077DA3"/>
    <w:rsid w:val="00081300"/>
    <w:rsid w:val="00085C37"/>
    <w:rsid w:val="00092EE6"/>
    <w:rsid w:val="00096A9B"/>
    <w:rsid w:val="00096BDA"/>
    <w:rsid w:val="000A6151"/>
    <w:rsid w:val="000B316D"/>
    <w:rsid w:val="000B56CB"/>
    <w:rsid w:val="000C6DB2"/>
    <w:rsid w:val="000D6F51"/>
    <w:rsid w:val="000F0626"/>
    <w:rsid w:val="001030FE"/>
    <w:rsid w:val="001031AE"/>
    <w:rsid w:val="00103295"/>
    <w:rsid w:val="00103D2E"/>
    <w:rsid w:val="00104519"/>
    <w:rsid w:val="00106968"/>
    <w:rsid w:val="00110CD6"/>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2C91"/>
    <w:rsid w:val="00195F4E"/>
    <w:rsid w:val="001A646B"/>
    <w:rsid w:val="001A75A0"/>
    <w:rsid w:val="001B201B"/>
    <w:rsid w:val="001B65B6"/>
    <w:rsid w:val="001B78F9"/>
    <w:rsid w:val="001B7FF5"/>
    <w:rsid w:val="001C29C8"/>
    <w:rsid w:val="001C390F"/>
    <w:rsid w:val="001C58FE"/>
    <w:rsid w:val="001C603D"/>
    <w:rsid w:val="001C6957"/>
    <w:rsid w:val="001D0755"/>
    <w:rsid w:val="001D279C"/>
    <w:rsid w:val="001D6463"/>
    <w:rsid w:val="001E47D6"/>
    <w:rsid w:val="001F1CCC"/>
    <w:rsid w:val="001F729C"/>
    <w:rsid w:val="00200C6E"/>
    <w:rsid w:val="002019B4"/>
    <w:rsid w:val="00204492"/>
    <w:rsid w:val="002068E6"/>
    <w:rsid w:val="00206EF4"/>
    <w:rsid w:val="00206FB0"/>
    <w:rsid w:val="00212CD6"/>
    <w:rsid w:val="00215235"/>
    <w:rsid w:val="00223E0F"/>
    <w:rsid w:val="00226AE7"/>
    <w:rsid w:val="00231146"/>
    <w:rsid w:val="002321B6"/>
    <w:rsid w:val="00234401"/>
    <w:rsid w:val="00234E70"/>
    <w:rsid w:val="002367D4"/>
    <w:rsid w:val="00240684"/>
    <w:rsid w:val="00241B81"/>
    <w:rsid w:val="00241C04"/>
    <w:rsid w:val="00242F15"/>
    <w:rsid w:val="00254411"/>
    <w:rsid w:val="00254FFA"/>
    <w:rsid w:val="00257ACD"/>
    <w:rsid w:val="002710C8"/>
    <w:rsid w:val="00273EA7"/>
    <w:rsid w:val="00274843"/>
    <w:rsid w:val="00276491"/>
    <w:rsid w:val="00276CCF"/>
    <w:rsid w:val="00277C27"/>
    <w:rsid w:val="00277EB1"/>
    <w:rsid w:val="00280582"/>
    <w:rsid w:val="002851AC"/>
    <w:rsid w:val="00290B61"/>
    <w:rsid w:val="00291330"/>
    <w:rsid w:val="00291CD5"/>
    <w:rsid w:val="00291CF3"/>
    <w:rsid w:val="0029262C"/>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2D6C"/>
    <w:rsid w:val="0032380E"/>
    <w:rsid w:val="00325D1F"/>
    <w:rsid w:val="003348FE"/>
    <w:rsid w:val="00334EAC"/>
    <w:rsid w:val="0034356D"/>
    <w:rsid w:val="00360108"/>
    <w:rsid w:val="00360D70"/>
    <w:rsid w:val="00364D3F"/>
    <w:rsid w:val="00366494"/>
    <w:rsid w:val="00370DA1"/>
    <w:rsid w:val="00372564"/>
    <w:rsid w:val="00372FF8"/>
    <w:rsid w:val="0038005A"/>
    <w:rsid w:val="003911F6"/>
    <w:rsid w:val="0039655A"/>
    <w:rsid w:val="00396C58"/>
    <w:rsid w:val="003A6D96"/>
    <w:rsid w:val="003A7517"/>
    <w:rsid w:val="003B105A"/>
    <w:rsid w:val="003B1A01"/>
    <w:rsid w:val="003B2E6E"/>
    <w:rsid w:val="003B355D"/>
    <w:rsid w:val="003B6BB7"/>
    <w:rsid w:val="003B746E"/>
    <w:rsid w:val="003C030C"/>
    <w:rsid w:val="003D2A73"/>
    <w:rsid w:val="003D5D65"/>
    <w:rsid w:val="003D78B4"/>
    <w:rsid w:val="003E2FE8"/>
    <w:rsid w:val="003F64D7"/>
    <w:rsid w:val="00400828"/>
    <w:rsid w:val="00412B47"/>
    <w:rsid w:val="004157C4"/>
    <w:rsid w:val="00417502"/>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4148"/>
    <w:rsid w:val="004D716F"/>
    <w:rsid w:val="004E275E"/>
    <w:rsid w:val="004E6C25"/>
    <w:rsid w:val="004E747B"/>
    <w:rsid w:val="004E7E53"/>
    <w:rsid w:val="004F0258"/>
    <w:rsid w:val="004F0E6F"/>
    <w:rsid w:val="004F4494"/>
    <w:rsid w:val="004F4608"/>
    <w:rsid w:val="004F5867"/>
    <w:rsid w:val="004F6446"/>
    <w:rsid w:val="005065EC"/>
    <w:rsid w:val="0051659E"/>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1D85"/>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87D16"/>
    <w:rsid w:val="0069010D"/>
    <w:rsid w:val="00690F99"/>
    <w:rsid w:val="00691B24"/>
    <w:rsid w:val="00696C4D"/>
    <w:rsid w:val="00696F5B"/>
    <w:rsid w:val="006A4214"/>
    <w:rsid w:val="006A5B40"/>
    <w:rsid w:val="006A65C8"/>
    <w:rsid w:val="006A68D0"/>
    <w:rsid w:val="006A6F1D"/>
    <w:rsid w:val="006B263A"/>
    <w:rsid w:val="006B4FA6"/>
    <w:rsid w:val="006C2574"/>
    <w:rsid w:val="006C7535"/>
    <w:rsid w:val="006C7D00"/>
    <w:rsid w:val="006E6B16"/>
    <w:rsid w:val="006F22C0"/>
    <w:rsid w:val="006F290C"/>
    <w:rsid w:val="007009F2"/>
    <w:rsid w:val="00703830"/>
    <w:rsid w:val="00703D30"/>
    <w:rsid w:val="00704FF9"/>
    <w:rsid w:val="007052EC"/>
    <w:rsid w:val="007261EE"/>
    <w:rsid w:val="00733A16"/>
    <w:rsid w:val="0073460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4B2"/>
    <w:rsid w:val="007E19E6"/>
    <w:rsid w:val="007E3A81"/>
    <w:rsid w:val="007F6631"/>
    <w:rsid w:val="007F6D46"/>
    <w:rsid w:val="007F7184"/>
    <w:rsid w:val="00800AD0"/>
    <w:rsid w:val="0081729E"/>
    <w:rsid w:val="00825138"/>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972E1"/>
    <w:rsid w:val="008B2051"/>
    <w:rsid w:val="008B347C"/>
    <w:rsid w:val="008B48BD"/>
    <w:rsid w:val="008C325E"/>
    <w:rsid w:val="008E03BA"/>
    <w:rsid w:val="008F4CA1"/>
    <w:rsid w:val="008F510F"/>
    <w:rsid w:val="008F5F0A"/>
    <w:rsid w:val="008F7D5B"/>
    <w:rsid w:val="00900319"/>
    <w:rsid w:val="009076FA"/>
    <w:rsid w:val="0090776B"/>
    <w:rsid w:val="00916EE8"/>
    <w:rsid w:val="009254E2"/>
    <w:rsid w:val="00926C29"/>
    <w:rsid w:val="00940A90"/>
    <w:rsid w:val="00942FBD"/>
    <w:rsid w:val="00953BF7"/>
    <w:rsid w:val="009560AB"/>
    <w:rsid w:val="009631DC"/>
    <w:rsid w:val="009634D4"/>
    <w:rsid w:val="00966B42"/>
    <w:rsid w:val="00971351"/>
    <w:rsid w:val="0097332E"/>
    <w:rsid w:val="00974FD7"/>
    <w:rsid w:val="00977949"/>
    <w:rsid w:val="00980444"/>
    <w:rsid w:val="00982E93"/>
    <w:rsid w:val="009B0FA5"/>
    <w:rsid w:val="009B6EA6"/>
    <w:rsid w:val="009D0B32"/>
    <w:rsid w:val="009D335B"/>
    <w:rsid w:val="009D75E7"/>
    <w:rsid w:val="009F231A"/>
    <w:rsid w:val="009F31AA"/>
    <w:rsid w:val="009F42DA"/>
    <w:rsid w:val="00A03978"/>
    <w:rsid w:val="00A050C0"/>
    <w:rsid w:val="00A062DB"/>
    <w:rsid w:val="00A07F7B"/>
    <w:rsid w:val="00A14F94"/>
    <w:rsid w:val="00A23CED"/>
    <w:rsid w:val="00A25E64"/>
    <w:rsid w:val="00A26387"/>
    <w:rsid w:val="00A3022E"/>
    <w:rsid w:val="00A32D49"/>
    <w:rsid w:val="00A407D1"/>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660B"/>
    <w:rsid w:val="00B4797F"/>
    <w:rsid w:val="00B516BA"/>
    <w:rsid w:val="00B520A2"/>
    <w:rsid w:val="00B60515"/>
    <w:rsid w:val="00B62CAB"/>
    <w:rsid w:val="00B72ED3"/>
    <w:rsid w:val="00B73571"/>
    <w:rsid w:val="00B83DA1"/>
    <w:rsid w:val="00B846E9"/>
    <w:rsid w:val="00B92CEA"/>
    <w:rsid w:val="00BB1593"/>
    <w:rsid w:val="00BB390A"/>
    <w:rsid w:val="00BB43F6"/>
    <w:rsid w:val="00BB6EF3"/>
    <w:rsid w:val="00BC5FF9"/>
    <w:rsid w:val="00BC6307"/>
    <w:rsid w:val="00BE36EB"/>
    <w:rsid w:val="00BE41F8"/>
    <w:rsid w:val="00BE4895"/>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D699A"/>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2D2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123B"/>
    <w:rsid w:val="00E5358E"/>
    <w:rsid w:val="00E60357"/>
    <w:rsid w:val="00E61B4C"/>
    <w:rsid w:val="00E71D4E"/>
    <w:rsid w:val="00E757F4"/>
    <w:rsid w:val="00E9303D"/>
    <w:rsid w:val="00EA2A3A"/>
    <w:rsid w:val="00EA77B0"/>
    <w:rsid w:val="00EB18D7"/>
    <w:rsid w:val="00EB223A"/>
    <w:rsid w:val="00EB6168"/>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39C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8A58AD08-E8BD-4CD2-A760-092279025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339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A2D20"/>
    <w:rPr>
      <w:rFonts w:ascii="Tahoma" w:hAnsi="Tahoma" w:cs="Tahoma"/>
      <w:sz w:val="16"/>
      <w:szCs w:val="16"/>
    </w:rPr>
  </w:style>
  <w:style w:type="character" w:customStyle="1" w:styleId="BalloonTextChar">
    <w:name w:val="Balloon Text Char"/>
    <w:basedOn w:val="DefaultParagraphFont"/>
    <w:link w:val="BalloonText"/>
    <w:uiPriority w:val="99"/>
    <w:semiHidden/>
    <w:rsid w:val="00DA2D20"/>
    <w:rPr>
      <w:rFonts w:ascii="Tahoma" w:hAnsi="Tahoma" w:cs="Tahoma"/>
      <w:sz w:val="16"/>
      <w:szCs w:val="16"/>
    </w:rPr>
  </w:style>
  <w:style w:type="table" w:styleId="TableGrid">
    <w:name w:val="Table Grid"/>
    <w:basedOn w:val="TableNormal"/>
    <w:uiPriority w:val="59"/>
    <w:rsid w:val="0073460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339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E1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17-10.docx" TargetMode="External"/><Relationship Id="rId13" Type="http://schemas.openxmlformats.org/officeDocument/2006/relationships/hyperlink" Target="file:///h:\HJ%20Archive\2010\04-28-10.docx" TargetMode="External"/><Relationship Id="rId18" Type="http://schemas.openxmlformats.org/officeDocument/2006/relationships/hyperlink" Target="file:///h:\SJ%20Archive\2010\05-19-10.docx" TargetMode="External"/><Relationship Id="rId26" Type="http://schemas.openxmlformats.org/officeDocument/2006/relationships/hyperlink" Target="file:///p:\pprever\2009-10\4562_20100519.docx" TargetMode="External"/><Relationship Id="rId3" Type="http://schemas.openxmlformats.org/officeDocument/2006/relationships/settings" Target="settings.xml"/><Relationship Id="rId21" Type="http://schemas.openxmlformats.org/officeDocument/2006/relationships/hyperlink" Target="file:///h:\HJ%20Archive\2010\06-02-10.docx" TargetMode="External"/><Relationship Id="rId7" Type="http://schemas.openxmlformats.org/officeDocument/2006/relationships/hyperlink" Target="file:///h:\HJ%20Archive\2010\02-17-10.docx" TargetMode="External"/><Relationship Id="rId12" Type="http://schemas.openxmlformats.org/officeDocument/2006/relationships/hyperlink" Target="file:///h:\HJ%20Archive\2010\04-28-10.docx" TargetMode="External"/><Relationship Id="rId17" Type="http://schemas.openxmlformats.org/officeDocument/2006/relationships/hyperlink" Target="file:///h:\SJ%20Archive\2010\05-18-10.docx" TargetMode="External"/><Relationship Id="rId25" Type="http://schemas.openxmlformats.org/officeDocument/2006/relationships/hyperlink" Target="file:///p:\pprever\2009-10\4562_20100518.docx" TargetMode="External"/><Relationship Id="rId2" Type="http://schemas.openxmlformats.org/officeDocument/2006/relationships/styles" Target="styles.xml"/><Relationship Id="rId16" Type="http://schemas.openxmlformats.org/officeDocument/2006/relationships/hyperlink" Target="file:///h:\SJ%20Archive\2010\05-04-10.docx" TargetMode="External"/><Relationship Id="rId20" Type="http://schemas.openxmlformats.org/officeDocument/2006/relationships/hyperlink" Target="file:///h:\HJ%20Archive\2010\06-02-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8-10.docx" TargetMode="External"/><Relationship Id="rId24" Type="http://schemas.openxmlformats.org/officeDocument/2006/relationships/hyperlink" Target="file:///p:\pprever\2009-10\4562_20100428.docx" TargetMode="External"/><Relationship Id="rId5" Type="http://schemas.openxmlformats.org/officeDocument/2006/relationships/footnotes" Target="footnotes.xml"/><Relationship Id="rId15" Type="http://schemas.openxmlformats.org/officeDocument/2006/relationships/hyperlink" Target="file:///h:\SJ%20Archive\2010\05-04-10.docx" TargetMode="External"/><Relationship Id="rId23" Type="http://schemas.openxmlformats.org/officeDocument/2006/relationships/hyperlink" Target="file:///p:\pprever\2009-10\4562_20100422.docx" TargetMode="External"/><Relationship Id="rId28" Type="http://schemas.openxmlformats.org/officeDocument/2006/relationships/footer" Target="footer1.xml"/><Relationship Id="rId10" Type="http://schemas.openxmlformats.org/officeDocument/2006/relationships/hyperlink" Target="file:///h:\HJ%20Archive\2010\04-27-10.docx" TargetMode="External"/><Relationship Id="rId19" Type="http://schemas.openxmlformats.org/officeDocument/2006/relationships/hyperlink" Target="file:///h:\SJ%20Archive\2010\05-19-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4-22-10.docx" TargetMode="External"/><Relationship Id="rId14" Type="http://schemas.openxmlformats.org/officeDocument/2006/relationships/hyperlink" Target="file:///h:\HJ%20Archive\2010\04-29-10.docx" TargetMode="External"/><Relationship Id="rId22" Type="http://schemas.openxmlformats.org/officeDocument/2006/relationships/hyperlink" Target="file:///p:\pprever\2009-10\4562_20100217.docx" TargetMode="External"/><Relationship Id="rId27" Type="http://schemas.openxmlformats.org/officeDocument/2006/relationships/hyperlink" Target="file:///p:\pprever\2009-10\4562_2010060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B00B4-A7C0-455D-BCDD-03A76F549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620</Words>
  <Characters>3553</Characters>
  <Application>Microsoft Office Word</Application>
  <DocSecurity>0</DocSecurity>
  <Lines>128</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4562: Weighmasters - South Carolina Legislature Online</dc:title>
  <dc:subject/>
  <dc:creator>AngieMorgan</dc:creator>
  <cp:keywords/>
  <dc:description/>
  <cp:lastModifiedBy>N Cumfer</cp:lastModifiedBy>
  <cp:revision>5</cp:revision>
  <cp:lastPrinted>2010-06-02T22:17:00Z</cp:lastPrinted>
  <dcterms:created xsi:type="dcterms:W3CDTF">2010-09-30T13:46:00Z</dcterms:created>
  <dcterms:modified xsi:type="dcterms:W3CDTF">2014-11-24T16:26:00Z</dcterms:modified>
</cp:coreProperties>
</file>