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A84" w:rsidRDefault="00C46A84" w:rsidP="00C46A84">
      <w:pPr>
        <w:widowControl w:val="0"/>
        <w:jc w:val="center"/>
      </w:pPr>
      <w:bookmarkStart w:id="0" w:name="_GoBack"/>
      <w:bookmarkEnd w:id="0"/>
      <w:r w:rsidRPr="00C46A84">
        <w:rPr>
          <w:b/>
        </w:rPr>
        <w:t>South Carolina General Assembly</w:t>
      </w:r>
    </w:p>
    <w:p w:rsidR="00C46A84" w:rsidRDefault="00C46A84" w:rsidP="00C46A84">
      <w:pPr>
        <w:widowControl w:val="0"/>
        <w:jc w:val="center"/>
      </w:pPr>
      <w:r>
        <w:t>118th Session, 2009-2010</w:t>
      </w:r>
    </w:p>
    <w:p w:rsidR="00C46A84" w:rsidRDefault="00C46A84" w:rsidP="00C46A84">
      <w:pPr>
        <w:widowControl w:val="0"/>
        <w:jc w:val="left"/>
      </w:pPr>
    </w:p>
    <w:p w:rsidR="00C46A84" w:rsidRDefault="00C46A84" w:rsidP="00C46A84">
      <w:pPr>
        <w:widowControl w:val="0"/>
        <w:jc w:val="left"/>
        <w:rPr>
          <w:b/>
        </w:rPr>
      </w:pPr>
      <w:r w:rsidRPr="00C46A84">
        <w:rPr>
          <w:b/>
        </w:rPr>
        <w:t>H. 4601</w:t>
      </w:r>
    </w:p>
    <w:p w:rsidR="00C46A84" w:rsidRDefault="00C46A84" w:rsidP="00C46A84">
      <w:pPr>
        <w:widowControl w:val="0"/>
        <w:jc w:val="left"/>
        <w:rPr>
          <w:b/>
        </w:rPr>
      </w:pPr>
    </w:p>
    <w:p w:rsidR="00C46A84" w:rsidRDefault="00C46A84" w:rsidP="00C46A84">
      <w:pPr>
        <w:widowControl w:val="0"/>
        <w:jc w:val="left"/>
      </w:pPr>
      <w:r w:rsidRPr="00C46A84">
        <w:rPr>
          <w:b/>
        </w:rPr>
        <w:t>STATUS INFORMATION</w:t>
      </w:r>
    </w:p>
    <w:p w:rsidR="00C46A84" w:rsidRDefault="00C46A84" w:rsidP="00C46A84">
      <w:pPr>
        <w:widowControl w:val="0"/>
        <w:jc w:val="left"/>
      </w:pPr>
    </w:p>
    <w:p w:rsidR="00C46A84" w:rsidRDefault="00C46A84" w:rsidP="00C46A84">
      <w:pPr>
        <w:widowControl w:val="0"/>
        <w:jc w:val="left"/>
      </w:pPr>
      <w:r>
        <w:t>General Bill</w:t>
      </w:r>
    </w:p>
    <w:p w:rsidR="00C46A84" w:rsidRDefault="00C46A84" w:rsidP="00C46A84">
      <w:pPr>
        <w:widowControl w:val="0"/>
        <w:jc w:val="left"/>
      </w:pPr>
      <w:r>
        <w:t>Sponsors: Reps. Herbkersman, Chalk, Bowen, Bowers, Edge, Spires, Toole and Willis</w:t>
      </w:r>
    </w:p>
    <w:p w:rsidR="00C46A84" w:rsidRDefault="00C46A84" w:rsidP="00C46A84">
      <w:pPr>
        <w:widowControl w:val="0"/>
        <w:jc w:val="left"/>
      </w:pPr>
      <w:r>
        <w:t>Document Path: l:\council\bills\swb\7055cm10.docx</w:t>
      </w:r>
    </w:p>
    <w:p w:rsidR="00C46A84" w:rsidRDefault="00C46A84" w:rsidP="00C46A84">
      <w:pPr>
        <w:widowControl w:val="0"/>
        <w:jc w:val="left"/>
      </w:pPr>
    </w:p>
    <w:p w:rsidR="00C46A84" w:rsidRDefault="00C46A84" w:rsidP="00C46A84">
      <w:pPr>
        <w:widowControl w:val="0"/>
        <w:jc w:val="left"/>
      </w:pPr>
      <w:r>
        <w:t>Introduced in the House on February 23, 2010</w:t>
      </w:r>
    </w:p>
    <w:p w:rsidR="00C46A84" w:rsidRDefault="00C46A84" w:rsidP="00C46A84">
      <w:pPr>
        <w:widowControl w:val="0"/>
        <w:jc w:val="left"/>
      </w:pPr>
      <w:r>
        <w:t xml:space="preserve">Currently residing in the House Committee on </w:t>
      </w:r>
      <w:r w:rsidRPr="00C46A84">
        <w:rPr>
          <w:b/>
        </w:rPr>
        <w:t>Education and Public Works</w:t>
      </w:r>
    </w:p>
    <w:p w:rsidR="00C46A84" w:rsidRDefault="00C46A84" w:rsidP="00C46A84">
      <w:pPr>
        <w:widowControl w:val="0"/>
        <w:jc w:val="left"/>
      </w:pPr>
    </w:p>
    <w:p w:rsidR="00C46A84" w:rsidRDefault="00C46A84" w:rsidP="00C46A84">
      <w:pPr>
        <w:widowControl w:val="0"/>
        <w:jc w:val="left"/>
      </w:pPr>
      <w:r>
        <w:t xml:space="preserve">Summary: </w:t>
      </w:r>
      <w:r w:rsidR="00BA58A6">
        <w:t>Special license plates</w:t>
      </w:r>
    </w:p>
    <w:p w:rsidR="00C46A84" w:rsidRDefault="00C46A84" w:rsidP="00C46A84">
      <w:pPr>
        <w:widowControl w:val="0"/>
        <w:jc w:val="left"/>
      </w:pPr>
    </w:p>
    <w:p w:rsidR="00C46A84" w:rsidRDefault="00C46A84" w:rsidP="00C46A84">
      <w:pPr>
        <w:widowControl w:val="0"/>
        <w:jc w:val="left"/>
      </w:pPr>
    </w:p>
    <w:p w:rsidR="00C46A84" w:rsidRDefault="00C46A84" w:rsidP="00C46A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6A84">
        <w:rPr>
          <w:b/>
        </w:rPr>
        <w:t>HISTORY OF LEGISLATIVE ACTIONS</w:t>
      </w:r>
    </w:p>
    <w:p w:rsidR="00C46A84" w:rsidRDefault="00C46A84" w:rsidP="00C46A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46A84" w:rsidRPr="00C46A84" w:rsidRDefault="00C46A84" w:rsidP="00C46A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6A84">
        <w:rPr>
          <w:u w:val="single"/>
        </w:rPr>
        <w:tab/>
        <w:t>Date</w:t>
      </w:r>
      <w:r w:rsidRPr="00C46A84">
        <w:rPr>
          <w:u w:val="single"/>
        </w:rPr>
        <w:tab/>
        <w:t>Body</w:t>
      </w:r>
      <w:r w:rsidRPr="00C46A84">
        <w:rPr>
          <w:u w:val="single"/>
        </w:rPr>
        <w:tab/>
        <w:t>Action Description with journal page number</w:t>
      </w:r>
      <w:r w:rsidRPr="00C46A84">
        <w:rPr>
          <w:u w:val="single"/>
        </w:rPr>
        <w:tab/>
      </w:r>
    </w:p>
    <w:p w:rsidR="004E3F00" w:rsidRDefault="004E3F00" w:rsidP="004E3F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2/23/2010</w:t>
      </w:r>
      <w:r>
        <w:tab/>
        <w:t>House</w:t>
      </w:r>
      <w:r>
        <w:tab/>
      </w:r>
      <w:r w:rsidRPr="00EF33A4">
        <w:t xml:space="preserve">Introduced and read first time </w:t>
      </w:r>
      <w:hyperlink r:id="rId7" w:history="1">
        <w:r w:rsidRPr="00F71B6D">
          <w:rPr>
            <w:rStyle w:val="Hyperlink"/>
          </w:rPr>
          <w:t>HJ</w:t>
        </w:r>
      </w:hyperlink>
      <w:r>
        <w:noBreakHyphen/>
      </w:r>
      <w:r w:rsidRPr="00EF33A4">
        <w:t>3</w:t>
      </w:r>
    </w:p>
    <w:p w:rsidR="004E3F00" w:rsidRDefault="004E3F00" w:rsidP="004E3F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2/23/2010</w:t>
      </w:r>
      <w:r>
        <w:tab/>
        <w:t>House</w:t>
      </w:r>
      <w:r>
        <w:tab/>
      </w:r>
      <w:r w:rsidRPr="00EF33A4">
        <w:t>Referred to Co</w:t>
      </w:r>
      <w:r>
        <w:t xml:space="preserve">mmittee on </w:t>
      </w:r>
      <w:r w:rsidRPr="00EF33A4">
        <w:rPr>
          <w:b/>
        </w:rPr>
        <w:t>Education and Public Works</w:t>
      </w:r>
      <w:r w:rsidRPr="00EF33A4">
        <w:t xml:space="preserve"> </w:t>
      </w:r>
      <w:hyperlink r:id="rId8" w:history="1">
        <w:r w:rsidRPr="00F71B6D">
          <w:rPr>
            <w:rStyle w:val="Hyperlink"/>
          </w:rPr>
          <w:t>HJ</w:t>
        </w:r>
      </w:hyperlink>
      <w:r>
        <w:noBreakHyphen/>
      </w:r>
      <w:r w:rsidRPr="00EF33A4">
        <w:t>3</w:t>
      </w:r>
    </w:p>
    <w:p w:rsidR="004E3F00" w:rsidRDefault="004E3F00" w:rsidP="004E3F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6A84" w:rsidRPr="00C46A84" w:rsidRDefault="00C46A84" w:rsidP="00C46A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6A84" w:rsidRDefault="00C46A84" w:rsidP="00C46A84">
      <w:pPr>
        <w:widowControl w:val="0"/>
        <w:jc w:val="left"/>
      </w:pPr>
      <w:r w:rsidRPr="00C46A84">
        <w:rPr>
          <w:b/>
        </w:rPr>
        <w:t>VERSIONS OF THIS BILL</w:t>
      </w:r>
    </w:p>
    <w:p w:rsidR="00C46A84" w:rsidRDefault="00C46A84" w:rsidP="00C46A84">
      <w:pPr>
        <w:widowControl w:val="0"/>
        <w:jc w:val="left"/>
      </w:pPr>
    </w:p>
    <w:p w:rsidR="00C46A84" w:rsidRDefault="00B306CC" w:rsidP="00C46A84">
      <w:pPr>
        <w:widowControl w:val="0"/>
        <w:jc w:val="left"/>
      </w:pPr>
      <w:hyperlink r:id="rId9" w:history="1">
        <w:r w:rsidR="00C46A84">
          <w:rPr>
            <w:rStyle w:val="Hyperlink"/>
          </w:rPr>
          <w:t>2/23/2010</w:t>
        </w:r>
      </w:hyperlink>
    </w:p>
    <w:p w:rsidR="00C46A84" w:rsidRDefault="00C46A84" w:rsidP="00C46A84"/>
    <w:p w:rsidR="00C46A84" w:rsidRDefault="00C46A84" w:rsidP="00C46A84">
      <w:pPr>
        <w:sectPr w:rsidR="00C46A84" w:rsidSect="00C46A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3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41C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57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</w:t>
      </w:r>
      <w:r>
        <w:noBreakHyphen/>
        <w:t>3</w:t>
      </w:r>
      <w:r>
        <w:noBreakHyphen/>
        <w:t xml:space="preserve">6500, CODE OF LAWS OF SOUTH CAROLINA, 1976, RELATING TO THE ISSUANCE OF </w:t>
      </w:r>
      <w:r w:rsidR="00BD137F">
        <w:t>“</w:t>
      </w:r>
      <w:r>
        <w:t>UNITED STATES NAVAL ACADEMY</w:t>
      </w:r>
      <w:r w:rsidR="00BD137F">
        <w:t>”</w:t>
      </w:r>
      <w:r>
        <w:t xml:space="preserve"> SPECIAL LICENSE PLATES, SO AS TO PROVIDE THAT A WIDOW OR WIDOWER OF A GRADUATE OF THE UNITED STATES NAVAL ACADEMY MAY BE ISSUED TH</w:t>
      </w:r>
      <w:r w:rsidR="00BD137F">
        <w:t>IS</w:t>
      </w:r>
      <w:r>
        <w:t xml:space="preserve"> SPECIAL LICENSE PLATE.</w:t>
      </w:r>
    </w:p>
    <w:p w:rsidR="002D41C9" w:rsidRDefault="002D41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41C9" w:rsidRDefault="002D41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D41C9" w:rsidRDefault="002D41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1C9" w:rsidRDefault="002D41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55782">
        <w:t>Section 56</w:t>
      </w:r>
      <w:r w:rsidR="00355782">
        <w:noBreakHyphen/>
        <w:t>3</w:t>
      </w:r>
      <w:r w:rsidR="00355782">
        <w:noBreakHyphen/>
        <w:t>6500 of the 1976 Code, as added by Act 398 of 2006, is amended to read:</w:t>
      </w:r>
    </w:p>
    <w:p w:rsidR="00355782" w:rsidRDefault="003557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782" w:rsidRDefault="003557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3</w:t>
      </w:r>
      <w:r>
        <w:noBreakHyphen/>
        <w:t>6500.</w:t>
      </w:r>
      <w:r>
        <w:tab/>
      </w:r>
      <w:r w:rsidRPr="00A95F9A">
        <w:t xml:space="preserve">The Department of Motor Vehicles may issue </w:t>
      </w:r>
      <w:r w:rsidR="00BD137F">
        <w:t>‘</w:t>
      </w:r>
      <w:r w:rsidRPr="00A95F9A">
        <w:t>United States Naval Academy</w:t>
      </w:r>
      <w:r w:rsidR="00BD137F">
        <w:t>’</w:t>
      </w:r>
      <w:r w:rsidRPr="00A95F9A">
        <w:t xml:space="preserve"> special license plates to owners of private passenger motor vehicles registered in their names.  The applicant must be a graduate</w:t>
      </w:r>
      <w:r w:rsidRPr="00355782">
        <w:rPr>
          <w:u w:val="single"/>
        </w:rPr>
        <w:t>, or the widow or widower of a graduate</w:t>
      </w:r>
      <w:r w:rsidRPr="00355782">
        <w:t xml:space="preserve"> </w:t>
      </w:r>
      <w:r w:rsidRPr="00A95F9A">
        <w:t>of the United States Naval Academy.  The requirements for production and distribution of the plate are those set forth in Section 56</w:t>
      </w:r>
      <w:r>
        <w:noBreakHyphen/>
      </w:r>
      <w:r w:rsidRPr="00A95F9A">
        <w:t>3</w:t>
      </w:r>
      <w:r>
        <w:noBreakHyphen/>
      </w:r>
      <w:r w:rsidRPr="00A95F9A">
        <w:t>8100.  The biennial fee for this plate is the regular registration fee set forth in Article 5, Chapter 3 of this title plus an additional fee of thirty dollars.  Any portion of the additional thirty</w:t>
      </w:r>
      <w:r>
        <w:noBreakHyphen/>
      </w:r>
      <w:r w:rsidRPr="00A95F9A">
        <w:t>dollar fee not set aside by the Comptroller General to defray the costs of production and distribution must be distributed to the United States Naval Academy Alumni Association.</w:t>
      </w:r>
      <w:r>
        <w:t>”</w:t>
      </w:r>
    </w:p>
    <w:p w:rsidR="002D41C9" w:rsidRDefault="002D41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41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55782">
        <w:t>2</w:t>
      </w:r>
      <w:r>
        <w:t>.</w:t>
      </w:r>
      <w:r>
        <w:tab/>
        <w:t>This act takes effect upon approval by the Governor.</w:t>
      </w:r>
    </w:p>
    <w:p w:rsidR="002E3ADA" w:rsidRDefault="003557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3ADA" w:rsidRDefault="002E3ADA" w:rsidP="00C46A84">
      <w:pPr>
        <w:suppressAutoHyphens/>
      </w:pPr>
    </w:p>
    <w:sectPr w:rsidR="002E3ADA" w:rsidSect="00C46A8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41C9" w:rsidRDefault="002D41C9" w:rsidP="009F0C77">
      <w:r>
        <w:separator/>
      </w:r>
    </w:p>
  </w:endnote>
  <w:endnote w:type="continuationSeparator" w:id="0">
    <w:p w:rsidR="002D41C9" w:rsidRDefault="002D41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BDAFB3-EE56-482C-9DEA-0638B943E3E3}"/>
    <w:embedBold r:id="rId2" w:fontKey="{716F6EA6-9B84-4C5A-9071-B286EFF92A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3D137BB-B5AA-4B00-B222-72BEDFAC34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6071570-0951-4007-854C-DEF3DD0362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A84" w:rsidRPr="002E3ADA" w:rsidRDefault="00C46A84" w:rsidP="002E3A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[4601]</w:t>
    </w:r>
    <w:r>
      <w:tab/>
    </w:r>
    <w:r w:rsidR="00B306CC">
      <w:fldChar w:fldCharType="begin"/>
    </w:r>
    <w:r w:rsidR="00B306CC">
      <w:instrText xml:space="preserve"> PAGE  \* MERGEFORMAT </w:instrText>
    </w:r>
    <w:r w:rsidR="00B306CC">
      <w:fldChar w:fldCharType="separate"/>
    </w:r>
    <w:r w:rsidR="00B306CC">
      <w:rPr>
        <w:noProof/>
      </w:rPr>
      <w:t>1</w:t>
    </w:r>
    <w:r w:rsidR="00B306C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41C9" w:rsidRDefault="002D41C9" w:rsidP="009F0C77">
      <w:r>
        <w:separator/>
      </w:r>
    </w:p>
  </w:footnote>
  <w:footnote w:type="continuationSeparator" w:id="0">
    <w:p w:rsidR="002D41C9" w:rsidRDefault="002D41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055CM10"/>
    <w:docVar w:name="CoverBillType" w:val="b"/>
    <w:docVar w:name="docpath" w:val="L:\Council\bills\SWB\7055CM10.DOCX"/>
    <w:docVar w:name="dvBillNumber" w:val="460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542BE"/>
    <w:rsid w:val="00011869"/>
    <w:rsid w:val="00097A85"/>
    <w:rsid w:val="000E1785"/>
    <w:rsid w:val="000F40FA"/>
    <w:rsid w:val="0010776B"/>
    <w:rsid w:val="00133E66"/>
    <w:rsid w:val="001435A3"/>
    <w:rsid w:val="001725E9"/>
    <w:rsid w:val="001D08F2"/>
    <w:rsid w:val="001D525B"/>
    <w:rsid w:val="001D7F4F"/>
    <w:rsid w:val="002321B6"/>
    <w:rsid w:val="00250967"/>
    <w:rsid w:val="002543C8"/>
    <w:rsid w:val="00284AAE"/>
    <w:rsid w:val="002D41C9"/>
    <w:rsid w:val="002E3ADA"/>
    <w:rsid w:val="002E5912"/>
    <w:rsid w:val="00325348"/>
    <w:rsid w:val="0032732C"/>
    <w:rsid w:val="00336AD0"/>
    <w:rsid w:val="00355782"/>
    <w:rsid w:val="0037079A"/>
    <w:rsid w:val="003D01E8"/>
    <w:rsid w:val="003E5288"/>
    <w:rsid w:val="003F6D79"/>
    <w:rsid w:val="0041760A"/>
    <w:rsid w:val="00417C01"/>
    <w:rsid w:val="00432EF6"/>
    <w:rsid w:val="0046019B"/>
    <w:rsid w:val="004809EE"/>
    <w:rsid w:val="00494A04"/>
    <w:rsid w:val="004D33EE"/>
    <w:rsid w:val="004E3F00"/>
    <w:rsid w:val="004E7D54"/>
    <w:rsid w:val="005273C6"/>
    <w:rsid w:val="00530A69"/>
    <w:rsid w:val="00545593"/>
    <w:rsid w:val="005554A6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542BE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06CC"/>
    <w:rsid w:val="00B412D4"/>
    <w:rsid w:val="00B9757E"/>
    <w:rsid w:val="00BA58A6"/>
    <w:rsid w:val="00BD137F"/>
    <w:rsid w:val="00BE3C22"/>
    <w:rsid w:val="00C0345E"/>
    <w:rsid w:val="00C3483A"/>
    <w:rsid w:val="00C46A84"/>
    <w:rsid w:val="00C74E9D"/>
    <w:rsid w:val="00C82FD3"/>
    <w:rsid w:val="00C92819"/>
    <w:rsid w:val="00CC6B7B"/>
    <w:rsid w:val="00CC7322"/>
    <w:rsid w:val="00CD2089"/>
    <w:rsid w:val="00D73A67"/>
    <w:rsid w:val="00D970A9"/>
    <w:rsid w:val="00DF3845"/>
    <w:rsid w:val="00E41911"/>
    <w:rsid w:val="00E67800"/>
    <w:rsid w:val="00E92EEF"/>
    <w:rsid w:val="00F24442"/>
    <w:rsid w:val="00F50AE3"/>
    <w:rsid w:val="00F67CF1"/>
    <w:rsid w:val="00F71B6D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35D38C3-72A3-40D0-9FF5-15429CD95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46A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2-23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23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601_201002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CDBA6-68D0-4ECC-B999-E511A0701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305</Words>
  <Characters>1615</Characters>
  <Application>Microsoft Office Word</Application>
  <DocSecurity>0</DocSecurity>
  <Lines>69</Lines>
  <Paragraphs>23</Paragraphs>
  <ScaleCrop>false</ScaleCrop>
  <Company> </Company>
  <LinksUpToDate>false</LinksUpToDate>
  <CharactersWithSpaces>1904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4601: Special license plates - South Carolina Legislature Online</dc:title>
  <dc:subject/>
  <dc:creator>SandyBarden</dc:creator>
  <cp:keywords/>
  <dc:description/>
  <cp:lastModifiedBy>N Cumfer</cp:lastModifiedBy>
  <cp:revision>7</cp:revision>
  <cp:lastPrinted>2010-02-18T16:13:00Z</cp:lastPrinted>
  <dcterms:created xsi:type="dcterms:W3CDTF">2010-02-23T17:22:00Z</dcterms:created>
  <dcterms:modified xsi:type="dcterms:W3CDTF">2014-11-24T16:26:00Z</dcterms:modified>
</cp:coreProperties>
</file>