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3304C5" w:rsidRDefault="00330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 R11, S483</w:t>
      </w:r>
    </w:p>
    <w:p w:rsidR="003304C5" w:rsidRDefault="00330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3304C5" w:rsidRDefault="00330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Senators Rankin, Cleary, McGill and Elliott</w:t>
      </w: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l:\council\bills\bbm\9192htc09.docx</w:t>
      </w: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3590</w:t>
      </w:r>
    </w:p>
    <w:p w:rsidR="003304C5" w:rsidRDefault="00330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2009</w:t>
      </w: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31, 2009</w:t>
      </w: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26, 2009</w:t>
      </w: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 2009</w:t>
      </w: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9, 2009</w:t>
      </w:r>
    </w:p>
    <w:p w:rsidR="003304C5" w:rsidRDefault="00330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Local Option Tourism Development Fee Act</w:t>
      </w:r>
    </w:p>
    <w:p w:rsidR="003304C5" w:rsidRDefault="00330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4C5" w:rsidRDefault="00330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4C5" w:rsidRDefault="00A4111A">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3304C5" w:rsidRDefault="003304C5">
      <w:pPr>
        <w:widowControl w:val="0"/>
        <w:tabs>
          <w:tab w:val="center" w:pos="590"/>
          <w:tab w:val="center" w:pos="1440"/>
          <w:tab w:val="left" w:pos="1872"/>
          <w:tab w:val="left" w:pos="9187"/>
        </w:tabs>
        <w:rPr>
          <w:rFonts w:eastAsia="Times New Roman" w:cs="Times New Roman"/>
          <w:szCs w:val="20"/>
        </w:rPr>
      </w:pPr>
    </w:p>
    <w:p w:rsidR="003304C5" w:rsidRDefault="00A4111A">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t xml:space="preserve">Introduced and read first time </w:t>
      </w:r>
      <w:hyperlink r:id="rId6" w:history="1">
        <w:r w:rsidRPr="0092385F">
          <w:rPr>
            <w:rStyle w:val="Hyperlink"/>
            <w:rFonts w:cs="Times New Roman"/>
          </w:rPr>
          <w:t>SJ</w:t>
        </w:r>
      </w:hyperlink>
      <w:r>
        <w:rPr>
          <w:rFonts w:cs="Times New Roman"/>
        </w:rPr>
        <w:noBreakHyphen/>
        <w:t>15</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t xml:space="preserve">Referred to Committee on </w:t>
      </w:r>
      <w:r>
        <w:rPr>
          <w:rFonts w:cs="Times New Roman"/>
          <w:b/>
        </w:rPr>
        <w:t>Finance</w:t>
      </w:r>
      <w:r>
        <w:rPr>
          <w:rFonts w:cs="Times New Roman"/>
        </w:rPr>
        <w:t xml:space="preserve"> </w:t>
      </w:r>
      <w:hyperlink r:id="rId7" w:history="1">
        <w:r w:rsidRPr="0092385F">
          <w:rPr>
            <w:rStyle w:val="Hyperlink"/>
            <w:rFonts w:cs="Times New Roman"/>
          </w:rPr>
          <w:t>SJ</w:t>
        </w:r>
      </w:hyperlink>
      <w:r>
        <w:rPr>
          <w:rFonts w:cs="Times New Roman"/>
        </w:rPr>
        <w:noBreakHyphen/>
        <w:t>15</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t xml:space="preserve">Committee report: Favorable with amendment </w:t>
      </w:r>
      <w:r>
        <w:rPr>
          <w:rFonts w:cs="Times New Roman"/>
          <w:b/>
        </w:rPr>
        <w:t>Finance</w:t>
      </w:r>
      <w:r>
        <w:rPr>
          <w:rFonts w:cs="Times New Roman"/>
        </w:rPr>
        <w:t xml:space="preserve"> </w:t>
      </w:r>
      <w:hyperlink r:id="rId8" w:history="1">
        <w:r w:rsidRPr="0092385F">
          <w:rPr>
            <w:rStyle w:val="Hyperlink"/>
            <w:rFonts w:cs="Times New Roman"/>
          </w:rPr>
          <w:t>SJ</w:t>
        </w:r>
      </w:hyperlink>
      <w:r>
        <w:rPr>
          <w:rFonts w:cs="Times New Roman"/>
        </w:rPr>
        <w:noBreakHyphen/>
        <w:t>18</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Committee Amendment Adopted </w:t>
      </w:r>
      <w:hyperlink r:id="rId9" w:history="1">
        <w:r w:rsidRPr="0092385F">
          <w:rPr>
            <w:rStyle w:val="Hyperlink"/>
            <w:rFonts w:cs="Times New Roman"/>
          </w:rPr>
          <w:t>SJ</w:t>
        </w:r>
      </w:hyperlink>
      <w:r>
        <w:rPr>
          <w:rFonts w:cs="Times New Roman"/>
        </w:rPr>
        <w:noBreakHyphen/>
        <w:t>70</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Amended </w:t>
      </w:r>
      <w:hyperlink r:id="rId10" w:history="1">
        <w:r w:rsidRPr="0092385F">
          <w:rPr>
            <w:rStyle w:val="Hyperlink"/>
            <w:rFonts w:cs="Times New Roman"/>
          </w:rPr>
          <w:t>SJ</w:t>
        </w:r>
      </w:hyperlink>
      <w:r>
        <w:rPr>
          <w:rFonts w:cs="Times New Roman"/>
        </w:rPr>
        <w:noBreakHyphen/>
        <w:t>70</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Read second time </w:t>
      </w:r>
      <w:hyperlink r:id="rId11" w:history="1">
        <w:r w:rsidRPr="0092385F">
          <w:rPr>
            <w:rStyle w:val="Hyperlink"/>
            <w:rFonts w:cs="Times New Roman"/>
          </w:rPr>
          <w:t>SJ</w:t>
        </w:r>
      </w:hyperlink>
      <w:r>
        <w:rPr>
          <w:rFonts w:cs="Times New Roman"/>
        </w:rPr>
        <w:noBreakHyphen/>
        <w:t>70</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r>
      <w:r>
        <w:rPr>
          <w:rFonts w:cs="Times New Roman"/>
        </w:rPr>
        <w:tab/>
        <w:t>Scrivener's error corrected</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Amended </w:t>
      </w:r>
      <w:hyperlink r:id="rId12" w:history="1">
        <w:r w:rsidRPr="0092385F">
          <w:rPr>
            <w:rStyle w:val="Hyperlink"/>
            <w:rFonts w:cs="Times New Roman"/>
          </w:rPr>
          <w:t>SJ</w:t>
        </w:r>
      </w:hyperlink>
      <w:r>
        <w:rPr>
          <w:rFonts w:cs="Times New Roman"/>
        </w:rPr>
        <w:noBreakHyphen/>
        <w:t>14</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Read third time and sent to House </w:t>
      </w:r>
      <w:hyperlink r:id="rId13" w:history="1">
        <w:r w:rsidRPr="0092385F">
          <w:rPr>
            <w:rStyle w:val="Hyperlink"/>
            <w:rFonts w:cs="Times New Roman"/>
          </w:rPr>
          <w:t>SJ</w:t>
        </w:r>
      </w:hyperlink>
      <w:r>
        <w:rPr>
          <w:rFonts w:cs="Times New Roman"/>
        </w:rPr>
        <w:noBreakHyphen/>
        <w:t>14</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3/27/2009</w:t>
      </w:r>
      <w:r>
        <w:rPr>
          <w:rFonts w:cs="Times New Roman"/>
        </w:rPr>
        <w:tab/>
      </w:r>
      <w:r>
        <w:rPr>
          <w:rFonts w:cs="Times New Roman"/>
        </w:rPr>
        <w:tab/>
        <w:t>Scrivener's error corrected</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Introduced, read first time, placed on calendar without reference </w:t>
      </w:r>
      <w:hyperlink r:id="rId14" w:history="1">
        <w:r w:rsidRPr="0092385F">
          <w:rPr>
            <w:rStyle w:val="Hyperlink"/>
            <w:rFonts w:cs="Times New Roman"/>
          </w:rPr>
          <w:t>HJ</w:t>
        </w:r>
      </w:hyperlink>
      <w:r>
        <w:rPr>
          <w:rFonts w:cs="Times New Roman"/>
        </w:rPr>
        <w:noBreakHyphen/>
        <w:t>28</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Read second time </w:t>
      </w:r>
      <w:hyperlink r:id="rId15" w:history="1">
        <w:r w:rsidRPr="0092385F">
          <w:rPr>
            <w:rStyle w:val="Hyperlink"/>
            <w:rFonts w:cs="Times New Roman"/>
          </w:rPr>
          <w:t>HJ</w:t>
        </w:r>
      </w:hyperlink>
      <w:r>
        <w:rPr>
          <w:rFonts w:cs="Times New Roman"/>
        </w:rPr>
        <w:noBreakHyphen/>
        <w:t>72</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Roll call Yeas</w:t>
      </w:r>
      <w:r>
        <w:rPr>
          <w:rFonts w:cs="Times New Roman"/>
        </w:rPr>
        <w:noBreakHyphen/>
        <w:t>55  Nays</w:t>
      </w:r>
      <w:r>
        <w:rPr>
          <w:rFonts w:cs="Times New Roman"/>
        </w:rPr>
        <w:noBreakHyphen/>
        <w:t xml:space="preserve">46 </w:t>
      </w:r>
      <w:hyperlink r:id="rId16" w:history="1">
        <w:r w:rsidRPr="0092385F">
          <w:rPr>
            <w:rStyle w:val="Hyperlink"/>
            <w:rFonts w:cs="Times New Roman"/>
          </w:rPr>
          <w:t>HJ</w:t>
        </w:r>
      </w:hyperlink>
      <w:r>
        <w:rPr>
          <w:rFonts w:cs="Times New Roman"/>
        </w:rPr>
        <w:noBreakHyphen/>
        <w:t>73</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Read third time and enrolled </w:t>
      </w:r>
      <w:hyperlink r:id="rId17" w:history="1">
        <w:r w:rsidRPr="0092385F">
          <w:rPr>
            <w:rStyle w:val="Hyperlink"/>
            <w:rFonts w:cs="Times New Roman"/>
          </w:rPr>
          <w:t>HJ</w:t>
        </w:r>
      </w:hyperlink>
      <w:r>
        <w:rPr>
          <w:rFonts w:cs="Times New Roman"/>
        </w:rPr>
        <w:noBreakHyphen/>
        <w:t>16</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t>Ratified R 11</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t>Became law without Governor's signature</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4/17/2009</w:t>
      </w:r>
      <w:r>
        <w:rPr>
          <w:rFonts w:cs="Times New Roman"/>
        </w:rPr>
        <w:tab/>
      </w:r>
      <w:r>
        <w:rPr>
          <w:rFonts w:cs="Times New Roman"/>
        </w:rPr>
        <w:tab/>
        <w:t>Effective date 04/09/09</w:t>
      </w:r>
    </w:p>
    <w:p w:rsidR="003304C5" w:rsidRDefault="00A4111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r>
      <w:r>
        <w:rPr>
          <w:rFonts w:cs="Times New Roman"/>
        </w:rPr>
        <w:tab/>
        <w:t>Act No. 3</w:t>
      </w:r>
    </w:p>
    <w:p w:rsidR="003304C5" w:rsidRDefault="003304C5">
      <w:pPr>
        <w:widowControl w:val="0"/>
        <w:tabs>
          <w:tab w:val="right" w:pos="1008"/>
          <w:tab w:val="left" w:pos="1152"/>
          <w:tab w:val="left" w:pos="1872"/>
          <w:tab w:val="left" w:pos="9187"/>
        </w:tabs>
        <w:ind w:left="2088" w:hanging="2088"/>
        <w:rPr>
          <w:rFonts w:cs="Times New Roman"/>
        </w:rPr>
      </w:pPr>
    </w:p>
    <w:p w:rsidR="003304C5" w:rsidRDefault="003304C5">
      <w:pPr>
        <w:widowControl w:val="0"/>
        <w:tabs>
          <w:tab w:val="right" w:pos="1008"/>
          <w:tab w:val="left" w:pos="1152"/>
          <w:tab w:val="left" w:pos="1872"/>
          <w:tab w:val="left" w:pos="9187"/>
        </w:tabs>
        <w:ind w:left="2088" w:hanging="2088"/>
        <w:rPr>
          <w:rFonts w:eastAsia="Times New Roman" w:cs="Times New Roman"/>
          <w:szCs w:val="20"/>
        </w:rPr>
      </w:pPr>
    </w:p>
    <w:p w:rsidR="003304C5" w:rsidRDefault="00A411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3304C5" w:rsidRDefault="00330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04C5" w:rsidRDefault="00F46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A4111A">
          <w:rPr>
            <w:rFonts w:eastAsia="Times New Roman" w:cs="Times New Roman"/>
            <w:color w:val="0000FF" w:themeColor="hyperlink"/>
            <w:szCs w:val="20"/>
            <w:u w:val="single"/>
          </w:rPr>
          <w:t>2/25/2009</w:t>
        </w:r>
      </w:hyperlink>
    </w:p>
    <w:p w:rsidR="003304C5" w:rsidRDefault="00F4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4111A">
          <w:rPr>
            <w:rFonts w:eastAsia="Times New Roman" w:cs="Times New Roman"/>
            <w:color w:val="0000FF" w:themeColor="hyperlink"/>
            <w:szCs w:val="20"/>
            <w:u w:val="single"/>
          </w:rPr>
          <w:t>3/11/2009</w:t>
        </w:r>
      </w:hyperlink>
    </w:p>
    <w:p w:rsidR="003304C5" w:rsidRDefault="00F4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4111A">
          <w:rPr>
            <w:rFonts w:eastAsia="Times New Roman" w:cs="Times New Roman"/>
            <w:color w:val="0000FF" w:themeColor="hyperlink"/>
            <w:szCs w:val="20"/>
            <w:u w:val="single"/>
          </w:rPr>
          <w:t>3/25/2009</w:t>
        </w:r>
      </w:hyperlink>
    </w:p>
    <w:p w:rsidR="003304C5" w:rsidRDefault="00F4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4111A">
          <w:rPr>
            <w:rFonts w:eastAsia="Times New Roman" w:cs="Times New Roman"/>
            <w:color w:val="0000FF" w:themeColor="hyperlink"/>
            <w:szCs w:val="20"/>
            <w:u w:val="single"/>
          </w:rPr>
          <w:t>3/26/2009</w:t>
        </w:r>
      </w:hyperlink>
    </w:p>
    <w:p w:rsidR="003304C5" w:rsidRDefault="00F4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4111A">
          <w:rPr>
            <w:rFonts w:eastAsia="Times New Roman" w:cs="Times New Roman"/>
            <w:color w:val="0000FF" w:themeColor="hyperlink"/>
            <w:szCs w:val="20"/>
            <w:u w:val="single"/>
          </w:rPr>
          <w:t>3/26/2009-A</w:t>
        </w:r>
      </w:hyperlink>
    </w:p>
    <w:p w:rsidR="003304C5" w:rsidRDefault="00F4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4111A">
          <w:rPr>
            <w:rFonts w:eastAsia="Times New Roman" w:cs="Times New Roman"/>
            <w:color w:val="0000FF" w:themeColor="hyperlink"/>
            <w:szCs w:val="20"/>
            <w:u w:val="single"/>
          </w:rPr>
          <w:t>3/27/2009</w:t>
        </w:r>
      </w:hyperlink>
    </w:p>
    <w:p w:rsidR="003304C5" w:rsidRDefault="00F46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4111A">
          <w:rPr>
            <w:rFonts w:eastAsia="Times New Roman" w:cs="Times New Roman"/>
            <w:color w:val="0000FF" w:themeColor="hyperlink"/>
            <w:szCs w:val="20"/>
            <w:u w:val="single"/>
          </w:rPr>
          <w:t>3/31/2009</w:t>
        </w:r>
      </w:hyperlink>
    </w:p>
    <w:p w:rsidR="003304C5" w:rsidRDefault="00330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04C5" w:rsidRDefault="00330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04C5">
          <w:pgSz w:w="12240" w:h="15840" w:code="1"/>
          <w:pgMar w:top="1080" w:right="1440" w:bottom="1080" w:left="1440" w:header="720" w:footer="720" w:gutter="0"/>
          <w:pgNumType w:start="1"/>
          <w:cols w:space="720"/>
          <w:noEndnote/>
          <w:docGrid w:linePitch="360"/>
        </w:sect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 R11, S483)</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 xml:space="preserve">TO </w:t>
      </w:r>
      <w:r>
        <w:rPr>
          <w:rFonts w:eastAsia="Times New Roman" w:cs="Times New Roman"/>
          <w:b/>
          <w:szCs w:val="20"/>
        </w:rPr>
        <w:t>AMEND THE CODE OF LAWS OF SOUTH CAROLINA, 1976, BY ADDING ARTICLE 9 TO CHAPTER 10, TITLE 4 ENACTING THE “LOCAL OPTION TOURISM DEVELOPMENT FEE ACT” SO AS TO ALLOW A MUNICIPALITY LOCATED IN A COUNTY IN WHICH AT LEAST FOURTEEN MILLION DOLLARS OF STATE ACCOMMODATIONS TAX REVENUES HAVE BEEN COLLECTED IN A FISCAL YEAR TO IMPOSE A FEE NOT TO EXCEED ONE PERCENT OF AMOUNTS SUBJECT TO TAX PURSUANT TO CHAPTER 36, TITLE 12, THE SOUTH CAROLINA SALES AND USE TAX ACT, FOR NOT MORE THAN TEN YEARS, TO PROVIDE THAT THE MUNICIPALITY MAY IMPOSE THE FEE BY ORDINANCE OR BY REFERENDUM IN THE MUNICIPALITY, TO PROVIDE FOR THE ADMINISTRATION OF THE FEE, AND TO PROVIDE USES FOR WHICH THE FEE REVENUE MUST BE APPLIED, INCLUDING TOURISM PROMOTION, PROPERTY TAX ROLLBACK, AND CAPITAL PROJECTS PROMOTING TOURISM CAUSES.</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Option Tourism Development Fee Act</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10, Title 4 of the 1976 Code is amended by adding:</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9</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Local Option Tourism Development Fee</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w:t>
      </w:r>
      <w:r>
        <w:rPr>
          <w:rFonts w:cs="Times New Roman"/>
        </w:rPr>
        <w:noBreakHyphen/>
        <w:t>10</w:t>
      </w:r>
      <w:r>
        <w:rPr>
          <w:rFonts w:cs="Times New Roman"/>
        </w:rPr>
        <w:noBreakHyphen/>
        <w:t>910.</w:t>
      </w:r>
      <w:r>
        <w:rPr>
          <w:rFonts w:cs="Times New Roman"/>
        </w:rPr>
        <w:tab/>
        <w:t>This article may be cited as the ‘Local Option Tourism Development Fee Act’.</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w:t>
      </w:r>
      <w:r>
        <w:rPr>
          <w:rFonts w:cs="Times New Roman"/>
        </w:rPr>
        <w:noBreakHyphen/>
        <w:t>10</w:t>
      </w:r>
      <w:r>
        <w:rPr>
          <w:rFonts w:cs="Times New Roman"/>
        </w:rPr>
        <w:noBreakHyphen/>
        <w:t>920.</w:t>
      </w:r>
      <w:r>
        <w:rPr>
          <w:rFonts w:cs="Times New Roman"/>
        </w:rPr>
        <w:tab/>
        <w:t>For purposes of this article:</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(1)</w:t>
      </w:r>
      <w:r>
        <w:rPr>
          <w:rFonts w:cs="Times New Roman"/>
        </w:rPr>
        <w:tab/>
        <w:t xml:space="preserve">‘County’ </w:t>
      </w:r>
      <w:r>
        <w:rPr>
          <w:rFonts w:cs="Times New Roman"/>
          <w:szCs w:val="24"/>
        </w:rPr>
        <w:t>means a county in which revenues of the state accommodations tax imposed pursuant to Section 12</w:t>
      </w:r>
      <w:r>
        <w:rPr>
          <w:rFonts w:cs="Times New Roman"/>
          <w:szCs w:val="24"/>
        </w:rPr>
        <w:noBreakHyphen/>
        <w:t>36</w:t>
      </w:r>
      <w:r>
        <w:rPr>
          <w:rFonts w:cs="Times New Roman"/>
          <w:szCs w:val="24"/>
        </w:rPr>
        <w:noBreakHyphen/>
        <w:t xml:space="preserve">920 have aggregated at least fourteen million dollars in a fiscal year.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‘Fee’ means the local option tourism development fee allowed to be imposed as provided in this article.</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lastRenderedPageBreak/>
        <w:tab/>
        <w:t>(3)</w:t>
      </w:r>
      <w:r>
        <w:rPr>
          <w:rFonts w:cs="Times New Roman"/>
          <w:szCs w:val="24"/>
        </w:rPr>
        <w:tab/>
        <w:t>‘Municipality’ means</w:t>
      </w:r>
      <w:r>
        <w:rPr>
          <w:rFonts w:cs="Times New Roman"/>
        </w:rPr>
        <w:t xml:space="preserve"> a municipal corporation created pursuant to Chapter 1, Title 5 or a municipal government as the use of the term dictates, located in a county as defined by subsection (1).</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w:t>
      </w:r>
      <w:r>
        <w:rPr>
          <w:rFonts w:cs="Times New Roman"/>
        </w:rPr>
        <w:noBreakHyphen/>
        <w:t>10</w:t>
      </w:r>
      <w:r>
        <w:rPr>
          <w:rFonts w:cs="Times New Roman"/>
        </w:rPr>
        <w:noBreakHyphen/>
        <w:t>930.</w:t>
      </w:r>
      <w:r>
        <w:rPr>
          <w:rFonts w:cs="Times New Roman"/>
        </w:rPr>
        <w:tab/>
        <w:t>(A)</w:t>
      </w:r>
      <w:r>
        <w:rPr>
          <w:rFonts w:cs="Times New Roman"/>
        </w:rPr>
        <w:tab/>
        <w:t>Subject to the requirements of this article, a municipality may impose in the municipality a fee not to exceed one percent for not more than ten years for the purposes provided in Section 4</w:t>
      </w:r>
      <w:r>
        <w:rPr>
          <w:rFonts w:cs="Times New Roman"/>
        </w:rPr>
        <w:noBreakHyphen/>
        <w:t>10</w:t>
      </w:r>
      <w:r>
        <w:rPr>
          <w:rFonts w:cs="Times New Roman"/>
        </w:rPr>
        <w:noBreakHyphen/>
        <w:t>970 by:</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an ordinance adopted by a supermajority of the municipal council which must be at least two</w:t>
      </w:r>
      <w:r>
        <w:rPr>
          <w:rFonts w:cs="Times New Roman"/>
        </w:rPr>
        <w:noBreakHyphen/>
        <w:t>thirds of the members of a municipal council; or</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the approval of a majority of qualified electors voting in a referendum held pursuant to this section called by a majority of the members of the municipal council.</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r>
      <w:r>
        <w:rPr>
          <w:rFonts w:cs="Times New Roman"/>
          <w:szCs w:val="24"/>
        </w:rPr>
        <w:t>(B)(1)</w:t>
      </w:r>
      <w:r>
        <w:rPr>
          <w:rFonts w:cs="Times New Roman"/>
          <w:szCs w:val="24"/>
        </w:rPr>
        <w:tab/>
        <w:t xml:space="preserve">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The ballot must read substantially as follows: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r>
      <w:r>
        <w:rPr>
          <w:rFonts w:cs="Times New Roman"/>
          <w:szCs w:val="24"/>
        </w:rPr>
        <w:tab/>
        <w:t xml:space="preserve">‘Must a one percent fee on </w:t>
      </w:r>
      <w:r>
        <w:rPr>
          <w:rFonts w:cs="Times New Roman"/>
        </w:rPr>
        <w:t xml:space="preserve">the gross proceeds of sales or sales price of all amounts subject to the sales and use tax imposed pursuant to Chapter 36, Title 12, but not </w:t>
      </w:r>
      <w:r>
        <w:rPr>
          <w:rFonts w:cs="Times New Roman"/>
          <w:szCs w:val="24"/>
        </w:rPr>
        <w:t>the gross proceeds of the sale of items subject to a maximum tax in Chapter 36, Title 12 and the gross proceeds of sales of unprepared food that lawfully may be purchased with United States Department of Agriculture food coupons,</w:t>
      </w:r>
      <w:r>
        <w:rPr>
          <w:rFonts w:cs="Times New Roman"/>
        </w:rPr>
        <w:t xml:space="preserve"> </w:t>
      </w:r>
      <w:r>
        <w:rPr>
          <w:rFonts w:cs="Times New Roman"/>
          <w:szCs w:val="24"/>
        </w:rPr>
        <w:t xml:space="preserve">be levied in __________ for the purpose of </w:t>
      </w:r>
      <w:r>
        <w:rPr>
          <w:rFonts w:cs="Times New Roman"/>
        </w:rPr>
        <w:t>tourism advertisement and promotion directed at non</w:t>
      </w:r>
      <w:r>
        <w:rPr>
          <w:rFonts w:cs="Times New Roman"/>
        </w:rPr>
        <w:noBreakHyphen/>
        <w:t>South Carolina residents?</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Yes</w:t>
      </w:r>
      <w:r>
        <w:rPr>
          <w:rFonts w:cs="Times New Roman"/>
          <w:szCs w:val="24"/>
        </w:rPr>
        <w:tab/>
      </w:r>
      <w:r>
        <w:rPr>
          <w:rFonts w:ascii="Wingdings" w:hAnsi="Wingdings" w:cs="Times New Roman"/>
          <w:szCs w:val="24"/>
        </w:rPr>
        <w:t></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No</w:t>
      </w:r>
      <w:r>
        <w:rPr>
          <w:rFonts w:cs="Times New Roman"/>
          <w:szCs w:val="24"/>
        </w:rPr>
        <w:tab/>
      </w:r>
      <w:r>
        <w:rPr>
          <w:rFonts w:ascii="Wingdings" w:hAnsi="Wingdings" w:cs="Times New Roman"/>
          <w:szCs w:val="24"/>
        </w:rPr>
        <w:t></w:t>
      </w:r>
      <w:r>
        <w:rPr>
          <w:rFonts w:cs="Times New Roman"/>
        </w:rPr>
        <w:t>’</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If the question is not approved at the initial referendum, the municipal council may call for another referendum on the question.  However, following the initial referendum, a referendum for this purpose must not be held more often than once in a twenty</w:t>
      </w:r>
      <w:r>
        <w:rPr>
          <w:rFonts w:cs="Times New Roman"/>
          <w:szCs w:val="24"/>
        </w:rPr>
        <w:noBreakHyphen/>
        <w:t xml:space="preserve">four month period on the </w:t>
      </w:r>
      <w:r>
        <w:rPr>
          <w:rFonts w:cs="Times New Roman"/>
        </w:rPr>
        <w:t>Tuesday following the first Monday in November in even-numbered years</w:t>
      </w:r>
      <w:r>
        <w:rPr>
          <w:rFonts w:cs="Times New Roman"/>
          <w:szCs w:val="24"/>
        </w:rPr>
        <w:t xml:space="preserve">.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Two weeks before the referendum, the municipal council shall publish in a newspaper of general circulation within the jurisdiction a description of and the uses for the fee.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(C)(1)</w:t>
      </w:r>
      <w:r>
        <w:rPr>
          <w:rFonts w:cs="Times New Roman"/>
        </w:rPr>
        <w:tab/>
      </w:r>
      <w:r>
        <w:rPr>
          <w:rFonts w:cs="Times New Roman"/>
          <w:szCs w:val="24"/>
        </w:rPr>
        <w:t xml:space="preserve">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The ballot must read substantially as follows: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‘Must the one percent local fee levied in __________ pursuant to Section 4</w:t>
      </w:r>
      <w:r>
        <w:rPr>
          <w:rFonts w:cs="Times New Roman"/>
          <w:szCs w:val="24"/>
        </w:rPr>
        <w:noBreakHyphen/>
        <w:t>10</w:t>
      </w:r>
      <w:r>
        <w:rPr>
          <w:rFonts w:cs="Times New Roman"/>
          <w:szCs w:val="24"/>
        </w:rPr>
        <w:noBreakHyphen/>
        <w:t>930 of the 1976 Code be rescinded?</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Yes</w:t>
      </w:r>
      <w:r>
        <w:rPr>
          <w:rFonts w:cs="Times New Roman"/>
          <w:szCs w:val="24"/>
        </w:rPr>
        <w:tab/>
      </w:r>
      <w:r>
        <w:rPr>
          <w:rFonts w:ascii="Wingdings" w:hAnsi="Wingdings" w:cs="Times New Roman"/>
          <w:szCs w:val="24"/>
        </w:rPr>
        <w:t></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No</w:t>
      </w:r>
      <w:r>
        <w:rPr>
          <w:rFonts w:cs="Times New Roman"/>
          <w:szCs w:val="24"/>
        </w:rPr>
        <w:tab/>
      </w:r>
      <w:r>
        <w:rPr>
          <w:rFonts w:ascii="Wingdings" w:hAnsi="Wingdings" w:cs="Times New Roman"/>
          <w:szCs w:val="24"/>
        </w:rPr>
        <w:t></w:t>
      </w:r>
      <w:r>
        <w:rPr>
          <w:rFonts w:cs="Times New Roman"/>
          <w:szCs w:val="24"/>
        </w:rPr>
        <w:t>’</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Pr>
          <w:rFonts w:cs="Times New Roman"/>
          <w:szCs w:val="24"/>
        </w:rPr>
        <w:noBreakHyphen/>
        <w:t>four months on the first Tuesday following the first Monday in November of even</w:t>
      </w:r>
      <w:r>
        <w:rPr>
          <w:rFonts w:cs="Times New Roman"/>
          <w:szCs w:val="24"/>
        </w:rPr>
        <w:noBreakHyphen/>
        <w:t>numbered years.  If a majority of the qualified electors vote in favor of rescinding the tax, the fee may not be reimposed in the municipality for a period of two years.</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(E)</w:t>
      </w:r>
      <w:r>
        <w:rPr>
          <w:rFonts w:cs="Times New Roman"/>
        </w:rPr>
        <w:tab/>
        <w:t>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Pr>
          <w:rFonts w:cs="Times New Roman"/>
        </w:rPr>
        <w:noBreakHyphen/>
        <w:t>10</w:t>
      </w:r>
      <w:r>
        <w:rPr>
          <w:rFonts w:cs="Times New Roman"/>
        </w:rPr>
        <w:noBreakHyphen/>
        <w:t>930(D) for imposition.</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w:t>
      </w:r>
      <w:r>
        <w:rPr>
          <w:rFonts w:cs="Times New Roman"/>
        </w:rPr>
        <w:noBreakHyphen/>
        <w:t>10</w:t>
      </w:r>
      <w:r>
        <w:rPr>
          <w:rFonts w:cs="Times New Roman"/>
        </w:rPr>
        <w:noBreakHyphen/>
        <w:t>940.</w:t>
      </w:r>
      <w:r>
        <w:rPr>
          <w:rFonts w:cs="Times New Roman"/>
        </w:rPr>
        <w:tab/>
      </w:r>
      <w:r>
        <w:rPr>
          <w:rFonts w:cs="Times New Roman"/>
        </w:rPr>
        <w:tab/>
        <w:t>(A)</w:t>
      </w:r>
      <w:r>
        <w:rPr>
          <w:rFonts w:cs="Times New Roman"/>
        </w:rPr>
        <w:tab/>
        <w:t>The fee allowed by this article is an amount not to exceed one percent of the gross proceeds of sales or sales price of all amounts subject to the sales and use tax imposed pursuant to Chapter 36, Title 12.</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(B)</w:t>
      </w:r>
      <w:r>
        <w:rPr>
          <w:rFonts w:cs="Times New Roman"/>
        </w:rPr>
        <w:tab/>
      </w:r>
      <w:r>
        <w:rPr>
          <w:rFonts w:cs="Times New Roman"/>
          <w:szCs w:val="24"/>
        </w:rPr>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The provisions of subsections (C), (D), (E), (F), and (G) of Section 4</w:t>
      </w:r>
      <w:r>
        <w:rPr>
          <w:rFonts w:cs="Times New Roman"/>
          <w:szCs w:val="24"/>
        </w:rPr>
        <w:noBreakHyphen/>
        <w:t>10</w:t>
      </w:r>
      <w:r>
        <w:rPr>
          <w:rFonts w:cs="Times New Roman"/>
          <w:szCs w:val="24"/>
        </w:rPr>
        <w:noBreakHyphen/>
        <w:t>350 apply for fee payors and the fee allowed to be imposed pursuant to this article, including further identification of point of sale jurisdictions, mutatis mutandis.</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(E)</w:t>
      </w:r>
      <w:r>
        <w:rPr>
          <w:rFonts w:cs="Times New Roman"/>
          <w:szCs w:val="24"/>
        </w:rPr>
        <w:tab/>
        <w:t>The revenues o</w:t>
      </w:r>
      <w:r>
        <w:rPr>
          <w:rFonts w:cs="Times New Roman"/>
        </w:rPr>
        <w:t>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Pr>
          <w:rFonts w:cs="Times New Roman"/>
        </w:rPr>
        <w:noBreakHyphen/>
        <w:t>10</w:t>
      </w:r>
      <w:r>
        <w:rPr>
          <w:rFonts w:cs="Times New Roman"/>
        </w:rPr>
        <w:noBreakHyphen/>
        <w:t>970.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w:t>
      </w:r>
      <w:r>
        <w:rPr>
          <w:rFonts w:cs="Times New Roman"/>
        </w:rPr>
        <w:noBreakHyphen/>
        <w:t>10</w:t>
      </w:r>
      <w:r>
        <w:rPr>
          <w:rFonts w:cs="Times New Roman"/>
        </w:rPr>
        <w:noBreakHyphen/>
        <w:t>960.</w:t>
      </w:r>
      <w:r>
        <w:rPr>
          <w:rFonts w:cs="Times New Roman"/>
        </w:rPr>
        <w:tab/>
      </w:r>
      <w:r>
        <w:rPr>
          <w:rFonts w:cs="Times New Roman"/>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Pr>
          <w:rFonts w:cs="Times New Roman"/>
        </w:rPr>
        <w:noBreakHyphen/>
        <w:t>54</w:t>
      </w:r>
      <w:r>
        <w:rPr>
          <w:rFonts w:cs="Times New Roman"/>
        </w:rPr>
        <w:noBreakHyphen/>
        <w:t>240.  A person violating this section is subject to the penalties provided in Section 12</w:t>
      </w:r>
      <w:r>
        <w:rPr>
          <w:rFonts w:cs="Times New Roman"/>
        </w:rPr>
        <w:noBreakHyphen/>
        <w:t>54</w:t>
      </w:r>
      <w:r>
        <w:rPr>
          <w:rFonts w:cs="Times New Roman"/>
        </w:rPr>
        <w:noBreakHyphen/>
        <w:t>240.</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w:t>
      </w:r>
      <w:r>
        <w:rPr>
          <w:rFonts w:cs="Times New Roman"/>
        </w:rPr>
        <w:noBreakHyphen/>
        <w:t>10</w:t>
      </w:r>
      <w:r>
        <w:rPr>
          <w:rFonts w:cs="Times New Roman"/>
        </w:rPr>
        <w:noBreakHyphen/>
        <w:t>970.</w:t>
      </w:r>
      <w:r>
        <w:rPr>
          <w:rFonts w:cs="Times New Roman"/>
        </w:rPr>
        <w:tab/>
        <w:t>(A)(1)</w:t>
      </w:r>
      <w:r>
        <w:rPr>
          <w:rFonts w:cs="Times New Roman"/>
        </w:rPr>
        <w:tab/>
        <w:t>Except as provided in item (2) of this subsection, all revenues and interest of the fee must be used exclusively for tourism advertisement and promotion directed at non</w:t>
      </w:r>
      <w:r>
        <w:rPr>
          <w:rFonts w:cs="Times New Roman"/>
        </w:rPr>
        <w:noBreakHyphen/>
        <w:t>South Carolina residents.</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Revenues received in the third and subsequent years of imposition must be used as provided in item (1) except that up to twenty percent may be used for property tax rollbacks on owner</w:t>
      </w:r>
      <w:r>
        <w:rPr>
          <w:rFonts w:cs="Times New Roman"/>
        </w:rPr>
        <w:noBreakHyphen/>
        <w:t>occupied real property or tourism</w:t>
      </w:r>
      <w:r>
        <w:rPr>
          <w:rFonts w:cs="Times New Roman"/>
        </w:rPr>
        <w:noBreakHyphen/>
        <w:t>related capital projects, or a combination of these purposes, but no less than twenty percent of these funds must be used for property tax rollback on owner-occupied property.  No capital project is eligible to be funded directly or indirectly with fee revenues unless the project consists of construction of new or renovation of existing tourism</w:t>
      </w:r>
      <w:r>
        <w:rPr>
          <w:rFonts w:cs="Times New Roman"/>
        </w:rPr>
        <w:noBreakHyphen/>
        <w:t>related facilities intended to grow or maintain the overnight tourism market in the city.</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Pr>
          <w:rFonts w:cs="Times New Roman"/>
        </w:rPr>
        <w:noBreakHyphen/>
        <w:t>section of tourism interests within the county.  In addition, before an organization may be designated, it must certify to the imposing municipality that:</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its promotional and advertising programs are based on research based outcomes;</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the organization has a proven record of success in creating new and repeat visitation to the county;</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it has sufficient resources to create, plan, implement, and measure the marketing program generated by the fee revenues;</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it will use the funds only for the purposes provided pursuant to subsection (B)(1) of this section.</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Pr>
          <w:rFonts w:cs="Times New Roman"/>
        </w:rPr>
        <w:noBreakHyphen/>
        <w:t>South Carolina residents.”</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40A5" w:rsidRDefault="00CD40A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CD40A5" w:rsidRDefault="00CD40A5" w:rsidP="00CD40A5">
      <w:pPr>
        <w:tabs>
          <w:tab w:val="left" w:pos="1440"/>
          <w:tab w:val="left" w:pos="1800"/>
          <w:tab w:val="left" w:pos="2880"/>
        </w:tabs>
        <w:rPr>
          <w:color w:val="000000" w:themeColor="text1"/>
        </w:rPr>
      </w:pPr>
    </w:p>
    <w:p w:rsidR="00CD40A5" w:rsidRDefault="00CD40A5" w:rsidP="00CD40A5">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CD40A5" w:rsidRDefault="00CD40A5" w:rsidP="00CD40A5">
      <w:pPr>
        <w:tabs>
          <w:tab w:val="left" w:pos="1440"/>
          <w:tab w:val="left" w:pos="1800"/>
          <w:tab w:val="left" w:pos="2880"/>
        </w:tabs>
        <w:rPr>
          <w:color w:val="000000" w:themeColor="text1"/>
        </w:rPr>
      </w:pPr>
    </w:p>
    <w:p w:rsidR="00CD40A5" w:rsidRDefault="00CD40A5" w:rsidP="00CD40A5">
      <w:pPr>
        <w:tabs>
          <w:tab w:val="left" w:pos="1440"/>
          <w:tab w:val="left" w:pos="1800"/>
          <w:tab w:val="left" w:pos="2880"/>
        </w:tabs>
        <w:rPr>
          <w:color w:val="000000" w:themeColor="text1"/>
        </w:rPr>
      </w:pPr>
      <w:r>
        <w:rPr>
          <w:color w:val="000000" w:themeColor="text1"/>
        </w:rPr>
        <w:t xml:space="preserve">Became law without the signature of the Governor -- 4/9/09. </w:t>
      </w:r>
    </w:p>
    <w:p w:rsidR="00CD40A5" w:rsidRDefault="00CD40A5" w:rsidP="00CD40A5">
      <w:pPr>
        <w:tabs>
          <w:tab w:val="left" w:pos="1440"/>
          <w:tab w:val="left" w:pos="1800"/>
          <w:tab w:val="left" w:pos="2880"/>
        </w:tabs>
        <w:jc w:val="center"/>
        <w:rPr>
          <w:color w:val="000000" w:themeColor="text1"/>
        </w:rPr>
      </w:pPr>
    </w:p>
    <w:p w:rsidR="00CD40A5" w:rsidRDefault="00CD40A5" w:rsidP="00CD40A5">
      <w:pPr>
        <w:tabs>
          <w:tab w:val="left" w:pos="1440"/>
          <w:tab w:val="left" w:pos="1800"/>
          <w:tab w:val="left" w:pos="2880"/>
        </w:tabs>
        <w:jc w:val="center"/>
        <w:rPr>
          <w:color w:val="000000" w:themeColor="text1"/>
        </w:rPr>
      </w:pPr>
      <w:r>
        <w:rPr>
          <w:color w:val="000000" w:themeColor="text1"/>
        </w:rPr>
        <w:t>__________</w:t>
      </w:r>
    </w:p>
    <w:p w:rsidR="003304C5" w:rsidRDefault="003304C5" w:rsidP="00CD4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304C5" w:rsidSect="0016723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4C5" w:rsidRDefault="00A4111A">
      <w:r>
        <w:separator/>
      </w:r>
    </w:p>
  </w:endnote>
  <w:endnote w:type="continuationSeparator" w:id="0">
    <w:p w:rsidR="003304C5" w:rsidRDefault="00A4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31" w:rsidRDefault="00026828">
    <w:pPr>
      <w:pStyle w:val="Footer"/>
      <w:tabs>
        <w:tab w:val="clear" w:pos="4680"/>
        <w:tab w:val="clear" w:pos="9360"/>
        <w:tab w:val="center" w:pos="3168"/>
      </w:tabs>
      <w:spacing w:before="120"/>
    </w:pPr>
    <w:r>
      <w:tab/>
    </w:r>
    <w:r w:rsidR="00DD2B2C">
      <w:fldChar w:fldCharType="begin"/>
    </w:r>
    <w:r>
      <w:instrText xml:space="preserve"> PAGE  \* MERGEFORMAT </w:instrText>
    </w:r>
    <w:r w:rsidR="00DD2B2C">
      <w:fldChar w:fldCharType="separate"/>
    </w:r>
    <w:r w:rsidR="00CD40A5">
      <w:rPr>
        <w:noProof/>
      </w:rPr>
      <w:t>6</w:t>
    </w:r>
    <w:r w:rsidR="00DD2B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231" w:rsidRDefault="00F46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4C5" w:rsidRDefault="00A4111A">
      <w:r>
        <w:separator/>
      </w:r>
    </w:p>
  </w:footnote>
  <w:footnote w:type="continuationSeparator" w:id="0">
    <w:p w:rsidR="003304C5" w:rsidRDefault="00A41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ⶈڲф찔㈇"/>
    <w:docVar w:name="ActBillNo" w:val="w:continuationSeparat"/>
    <w:docVar w:name="ActSecretary" w:val="머㊯먐㊯ǈ湸㔴"/>
    <w:docVar w:name="ActSIdno" w:val="‐ș‸ș&quot;/word/footer2.xmlapplication/vnd.openxmlformats-officedocument.wordprocessingml.footer+"/>
    <w:docVar w:name="clipname" w:val="橄ㄴⶈڲф찔㈇È와ڭ챀շ賐 와ڭ燎ǱڦḀ"/>
    <w:docVar w:name="dvBillNumber" w:val="w:continuationSeparat"/>
    <w:docVar w:name="dvBillNumberPrefix" w:val="w:docVa"/>
    <w:docVar w:name="dvOriginalBody" w:val="머㊯먐㊯ǈ湸㔴Ǉ洱㔴"/>
    <w:docVar w:name="OrigSENATEBillNo" w:val="w:continuationSeparat"/>
    <w:docVar w:name="SENATEACTFULLPATH" w:val="乐㊠爐㊷ͭ乐㊠晄㊷:\ubills\3463.docx118\1183664.tblx2᪠ș乐㊠晄㊷嵘ӧ尐ӧ嶀ӧ尀ӧ寸ӧ윤2ᬠș乐㊠晄㊷幐ӧ專ӧ᫘؏좤ͣ2"/>
    <w:docVar w:name="WhatActtype" w:val="머㊯먐㊯ǈ湸㔴Ǉ洱㔴ǈ湸㔴"/>
  </w:docVars>
  <w:rsids>
    <w:rsidRoot w:val="003304C5"/>
    <w:rsid w:val="00026828"/>
    <w:rsid w:val="001918AC"/>
    <w:rsid w:val="002B5652"/>
    <w:rsid w:val="003304C5"/>
    <w:rsid w:val="004C3DD0"/>
    <w:rsid w:val="006739ED"/>
    <w:rsid w:val="00870B3B"/>
    <w:rsid w:val="0092385F"/>
    <w:rsid w:val="00A4111A"/>
    <w:rsid w:val="00AD1583"/>
    <w:rsid w:val="00C5267B"/>
    <w:rsid w:val="00CD40A5"/>
    <w:rsid w:val="00DD2B2C"/>
    <w:rsid w:val="00E24158"/>
    <w:rsid w:val="00E646DF"/>
    <w:rsid w:val="00F4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47F7712C-8F69-4200-ADD8-767AFDCD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C5"/>
    <w:pPr>
      <w:spacing w:before="0"/>
    </w:pPr>
  </w:style>
  <w:style w:type="paragraph" w:styleId="Heading1">
    <w:name w:val="heading 1"/>
    <w:basedOn w:val="Normal"/>
    <w:next w:val="Normal"/>
    <w:link w:val="Heading1Char"/>
    <w:uiPriority w:val="9"/>
    <w:qFormat/>
    <w:rsid w:val="00330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4C5"/>
    <w:pPr>
      <w:tabs>
        <w:tab w:val="center" w:pos="4680"/>
        <w:tab w:val="right" w:pos="9360"/>
      </w:tabs>
    </w:pPr>
  </w:style>
  <w:style w:type="character" w:customStyle="1" w:styleId="HeaderChar">
    <w:name w:val="Header Char"/>
    <w:basedOn w:val="DefaultParagraphFont"/>
    <w:link w:val="Header"/>
    <w:uiPriority w:val="99"/>
    <w:semiHidden/>
    <w:rsid w:val="003304C5"/>
  </w:style>
  <w:style w:type="paragraph" w:styleId="Footer">
    <w:name w:val="footer"/>
    <w:basedOn w:val="Normal"/>
    <w:link w:val="FooterChar"/>
    <w:uiPriority w:val="99"/>
    <w:semiHidden/>
    <w:unhideWhenUsed/>
    <w:rsid w:val="003304C5"/>
    <w:pPr>
      <w:tabs>
        <w:tab w:val="center" w:pos="4680"/>
        <w:tab w:val="right" w:pos="9360"/>
      </w:tabs>
    </w:pPr>
  </w:style>
  <w:style w:type="character" w:customStyle="1" w:styleId="FooterChar">
    <w:name w:val="Footer Char"/>
    <w:basedOn w:val="DefaultParagraphFont"/>
    <w:link w:val="Footer"/>
    <w:uiPriority w:val="99"/>
    <w:semiHidden/>
    <w:rsid w:val="003304C5"/>
  </w:style>
  <w:style w:type="paragraph" w:styleId="BalloonText">
    <w:name w:val="Balloon Text"/>
    <w:basedOn w:val="Normal"/>
    <w:link w:val="BalloonTextChar"/>
    <w:uiPriority w:val="99"/>
    <w:semiHidden/>
    <w:unhideWhenUsed/>
    <w:rsid w:val="003304C5"/>
    <w:rPr>
      <w:rFonts w:ascii="Tahoma" w:hAnsi="Tahoma" w:cs="Tahoma"/>
      <w:sz w:val="16"/>
      <w:szCs w:val="16"/>
    </w:rPr>
  </w:style>
  <w:style w:type="character" w:customStyle="1" w:styleId="BalloonTextChar">
    <w:name w:val="Balloon Text Char"/>
    <w:basedOn w:val="DefaultParagraphFont"/>
    <w:link w:val="BalloonText"/>
    <w:uiPriority w:val="99"/>
    <w:semiHidden/>
    <w:rsid w:val="003304C5"/>
    <w:rPr>
      <w:rFonts w:ascii="Tahoma" w:hAnsi="Tahoma" w:cs="Tahoma"/>
      <w:sz w:val="16"/>
      <w:szCs w:val="16"/>
    </w:rPr>
  </w:style>
  <w:style w:type="table" w:styleId="TableGrid">
    <w:name w:val="Table Grid"/>
    <w:basedOn w:val="TableNormal"/>
    <w:uiPriority w:val="59"/>
    <w:rsid w:val="003304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04C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8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SJ%20Archive\2009\03-26-09.docx" TargetMode="External"/><Relationship Id="rId18" Type="http://schemas.openxmlformats.org/officeDocument/2006/relationships/hyperlink" Target="file:///p:\pprever\2009-10\483_20090225.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09-10\483_20090326.docx" TargetMode="External"/><Relationship Id="rId7" Type="http://schemas.openxmlformats.org/officeDocument/2006/relationships/hyperlink" Target="file:///h:\SJ%20Archive\2009\02-25-09.docx" TargetMode="External"/><Relationship Id="rId12" Type="http://schemas.openxmlformats.org/officeDocument/2006/relationships/hyperlink" Target="file:///h:\SJ%20Archive\2009\03-26-09.docx" TargetMode="External"/><Relationship Id="rId17" Type="http://schemas.openxmlformats.org/officeDocument/2006/relationships/hyperlink" Target="file:///h:\HJ%20Archive\2009\04-02-09.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09\04-01-09.docx" TargetMode="External"/><Relationship Id="rId20" Type="http://schemas.openxmlformats.org/officeDocument/2006/relationships/hyperlink" Target="file:///p:\pprever\2009-10\483_20090325.docx" TargetMode="External"/><Relationship Id="rId1" Type="http://schemas.openxmlformats.org/officeDocument/2006/relationships/styles" Target="styles.xml"/><Relationship Id="rId6" Type="http://schemas.openxmlformats.org/officeDocument/2006/relationships/hyperlink" Target="file:///h:\SJ%20Archive\2009\02-25-09.docx" TargetMode="External"/><Relationship Id="rId11" Type="http://schemas.openxmlformats.org/officeDocument/2006/relationships/hyperlink" Target="file:///h:\SJ%20Archive\2009\03-25-09.docx" TargetMode="External"/><Relationship Id="rId24" Type="http://schemas.openxmlformats.org/officeDocument/2006/relationships/hyperlink" Target="file:///p:\pprever\2009-10\483_20090331.docx" TargetMode="External"/><Relationship Id="rId5" Type="http://schemas.openxmlformats.org/officeDocument/2006/relationships/endnotes" Target="endnotes.xml"/><Relationship Id="rId15" Type="http://schemas.openxmlformats.org/officeDocument/2006/relationships/hyperlink" Target="file:///h:\HJ%20Archive\2009\04-01-09.docx" TargetMode="External"/><Relationship Id="rId23" Type="http://schemas.openxmlformats.org/officeDocument/2006/relationships/hyperlink" Target="file:///p:\pprever\2009-10\483_20090327.docx" TargetMode="External"/><Relationship Id="rId28" Type="http://schemas.openxmlformats.org/officeDocument/2006/relationships/theme" Target="theme/theme1.xml"/><Relationship Id="rId10" Type="http://schemas.openxmlformats.org/officeDocument/2006/relationships/hyperlink" Target="file:///h:\SJ%20Archive\2009\03-25-09.docx" TargetMode="External"/><Relationship Id="rId19" Type="http://schemas.openxmlformats.org/officeDocument/2006/relationships/hyperlink" Target="file:///p:\pprever\2009-10\483_20090311.docx" TargetMode="External"/><Relationship Id="rId4" Type="http://schemas.openxmlformats.org/officeDocument/2006/relationships/footnotes" Target="footnotes.xml"/><Relationship Id="rId9" Type="http://schemas.openxmlformats.org/officeDocument/2006/relationships/hyperlink" Target="file:///h:\SJ%20Archive\2009\03-25-09.docx" TargetMode="External"/><Relationship Id="rId14" Type="http://schemas.openxmlformats.org/officeDocument/2006/relationships/hyperlink" Target="file:///h:\HJ%20Archive\2009\03-31-09.docx" TargetMode="External"/><Relationship Id="rId22" Type="http://schemas.openxmlformats.org/officeDocument/2006/relationships/hyperlink" Target="file:///p:\pprever\2009-10\483_20090326A.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2115</Words>
  <Characters>10985</Characters>
  <Application>Microsoft Office Word</Application>
  <DocSecurity>0</DocSecurity>
  <Lines>279</Lines>
  <Paragraphs>91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483: Local Option Tourism Development Fee Act - South Carolina Legislature Online</dc:title>
  <dc:subject/>
  <dc:creator>GAYLE KUBALA</dc:creator>
  <cp:keywords/>
  <dc:description/>
  <cp:lastModifiedBy>N Cumfer</cp:lastModifiedBy>
  <cp:revision>6</cp:revision>
  <cp:lastPrinted>2009-04-02T15:10:00Z</cp:lastPrinted>
  <dcterms:created xsi:type="dcterms:W3CDTF">2009-06-19T17:12:00Z</dcterms:created>
  <dcterms:modified xsi:type="dcterms:W3CDTF">2014-11-24T15:00:00Z</dcterms:modified>
</cp:coreProperties>
</file>