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43146">
        <w:rPr>
          <w:rFonts w:eastAsia="Times New Roman" w:cs="Times New Roman"/>
          <w:b/>
          <w:szCs w:val="20"/>
        </w:rPr>
        <w:t>South Carolina General Assembly</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3146">
        <w:rPr>
          <w:rFonts w:eastAsia="Times New Roman" w:cs="Times New Roman"/>
          <w:szCs w:val="20"/>
        </w:rPr>
        <w:t>118th Session, 2009-2010</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52003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A341, R335, H4888</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b/>
          <w:szCs w:val="20"/>
        </w:rPr>
        <w:t>STATUS INFORMATION</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szCs w:val="20"/>
        </w:rPr>
        <w:t>Joint Resolution</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szCs w:val="20"/>
        </w:rPr>
        <w:t>Sponsors: Reps. Duncan, Ott, Forrester and Mitchell</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szCs w:val="20"/>
        </w:rPr>
        <w:t>Document Path: l:\council\bills\ggs\22600sd10.docx</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2010</w:t>
      </w: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2010</w:t>
      </w: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555DD9" w:rsidRDefault="00555DD9"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szCs w:val="20"/>
        </w:rPr>
        <w:t>Summary: Tailoring Rule</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943146" w:rsidP="00943146">
      <w:pPr>
        <w:widowControl w:val="0"/>
        <w:tabs>
          <w:tab w:val="center" w:pos="590"/>
          <w:tab w:val="center" w:pos="1440"/>
          <w:tab w:val="left" w:pos="1872"/>
          <w:tab w:val="left" w:pos="9187"/>
        </w:tabs>
        <w:rPr>
          <w:rFonts w:eastAsia="Times New Roman" w:cs="Times New Roman"/>
          <w:szCs w:val="20"/>
        </w:rPr>
      </w:pPr>
      <w:r w:rsidRPr="00943146">
        <w:rPr>
          <w:rFonts w:eastAsia="Times New Roman" w:cs="Times New Roman"/>
          <w:b/>
          <w:szCs w:val="20"/>
        </w:rPr>
        <w:t>HISTORY OF LEGISLATIVE ACTIONS</w:t>
      </w:r>
    </w:p>
    <w:p w:rsidR="00943146" w:rsidRPr="00943146" w:rsidRDefault="00943146" w:rsidP="00943146">
      <w:pPr>
        <w:widowControl w:val="0"/>
        <w:tabs>
          <w:tab w:val="center" w:pos="590"/>
          <w:tab w:val="center" w:pos="1440"/>
          <w:tab w:val="left" w:pos="1872"/>
          <w:tab w:val="left" w:pos="9187"/>
        </w:tabs>
        <w:rPr>
          <w:rFonts w:eastAsia="Times New Roman" w:cs="Times New Roman"/>
          <w:szCs w:val="20"/>
        </w:rPr>
      </w:pPr>
    </w:p>
    <w:p w:rsidR="00943146" w:rsidRPr="00943146" w:rsidRDefault="00943146" w:rsidP="00943146">
      <w:pPr>
        <w:widowControl w:val="0"/>
        <w:tabs>
          <w:tab w:val="center" w:pos="590"/>
          <w:tab w:val="center" w:pos="1440"/>
          <w:tab w:val="left" w:pos="1872"/>
          <w:tab w:val="left" w:pos="9187"/>
        </w:tabs>
        <w:rPr>
          <w:rFonts w:eastAsia="Times New Roman" w:cs="Times New Roman"/>
          <w:szCs w:val="20"/>
        </w:rPr>
      </w:pPr>
      <w:r w:rsidRPr="00943146">
        <w:rPr>
          <w:rFonts w:eastAsia="Times New Roman" w:cs="Times New Roman"/>
          <w:szCs w:val="20"/>
          <w:u w:val="single"/>
        </w:rPr>
        <w:tab/>
        <w:t>Date</w:t>
      </w:r>
      <w:r w:rsidRPr="00943146">
        <w:rPr>
          <w:rFonts w:eastAsia="Times New Roman" w:cs="Times New Roman"/>
          <w:szCs w:val="20"/>
          <w:u w:val="single"/>
        </w:rPr>
        <w:tab/>
        <w:t>Body</w:t>
      </w:r>
      <w:r w:rsidRPr="00943146">
        <w:rPr>
          <w:rFonts w:eastAsia="Times New Roman" w:cs="Times New Roman"/>
          <w:szCs w:val="20"/>
          <w:u w:val="single"/>
        </w:rPr>
        <w:tab/>
        <w:t>Action Description with journal page number</w:t>
      </w:r>
      <w:r w:rsidRPr="00943146">
        <w:rPr>
          <w:rFonts w:eastAsia="Times New Roman" w:cs="Times New Roman"/>
          <w:szCs w:val="20"/>
          <w:u w:val="single"/>
        </w:rPr>
        <w:tab/>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C3727A">
        <w:rPr>
          <w:rFonts w:cs="Times New Roman"/>
        </w:rPr>
        <w:t xml:space="preserve">Introduced and read first time </w:t>
      </w:r>
      <w:hyperlink r:id="rId7" w:history="1">
        <w:r w:rsidRPr="00EF52CC">
          <w:rPr>
            <w:rStyle w:val="Hyperlink"/>
            <w:rFonts w:cs="Times New Roman"/>
          </w:rPr>
          <w:t>HJ</w:t>
        </w:r>
      </w:hyperlink>
      <w:r>
        <w:rPr>
          <w:rFonts w:cs="Times New Roman"/>
        </w:rPr>
        <w:noBreakHyphen/>
      </w:r>
      <w:r w:rsidRPr="00C3727A">
        <w:rPr>
          <w:rFonts w:cs="Times New Roman"/>
        </w:rPr>
        <w:t>43</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C3727A">
        <w:rPr>
          <w:rFonts w:cs="Times New Roman"/>
        </w:rPr>
        <w:t>Referred to Co</w:t>
      </w:r>
      <w:r>
        <w:rPr>
          <w:rFonts w:cs="Times New Roman"/>
        </w:rPr>
        <w:t xml:space="preserve">mmittee on </w:t>
      </w:r>
      <w:r w:rsidRPr="00C3727A">
        <w:rPr>
          <w:rFonts w:cs="Times New Roman"/>
          <w:b/>
        </w:rPr>
        <w:t>Agriculture, Natural Resources and Environmental Affairs</w:t>
      </w:r>
      <w:r w:rsidRPr="00C3727A">
        <w:rPr>
          <w:rFonts w:cs="Times New Roman"/>
        </w:rPr>
        <w:t xml:space="preserve"> </w:t>
      </w:r>
      <w:hyperlink r:id="rId8" w:history="1">
        <w:r w:rsidRPr="00EF52CC">
          <w:rPr>
            <w:rStyle w:val="Hyperlink"/>
            <w:rFonts w:cs="Times New Roman"/>
          </w:rPr>
          <w:t>HJ</w:t>
        </w:r>
      </w:hyperlink>
      <w:r>
        <w:rPr>
          <w:rFonts w:cs="Times New Roman"/>
        </w:rPr>
        <w:noBreakHyphen/>
      </w:r>
      <w:r w:rsidRPr="00C3727A">
        <w:rPr>
          <w:rFonts w:cs="Times New Roman"/>
        </w:rPr>
        <w:t>43</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3727A">
        <w:rPr>
          <w:rFonts w:cs="Times New Roman"/>
        </w:rPr>
        <w:t>Committee report:</w:t>
      </w:r>
      <w:r>
        <w:rPr>
          <w:rFonts w:cs="Times New Roman"/>
        </w:rPr>
        <w:t xml:space="preserve"> Favorable </w:t>
      </w:r>
      <w:r w:rsidRPr="00C3727A">
        <w:rPr>
          <w:rFonts w:cs="Times New Roman"/>
          <w:b/>
        </w:rPr>
        <w:t>Agriculture, Natural Resources and Environmental Affairs</w:t>
      </w:r>
      <w:r w:rsidRPr="00C3727A">
        <w:rPr>
          <w:rFonts w:cs="Times New Roman"/>
        </w:rPr>
        <w:t xml:space="preserve"> </w:t>
      </w:r>
      <w:hyperlink r:id="rId9" w:history="1">
        <w:r w:rsidRPr="00EF52CC">
          <w:rPr>
            <w:rStyle w:val="Hyperlink"/>
            <w:rFonts w:cs="Times New Roman"/>
          </w:rPr>
          <w:t>HJ</w:t>
        </w:r>
      </w:hyperlink>
      <w:r>
        <w:rPr>
          <w:rFonts w:cs="Times New Roman"/>
        </w:rPr>
        <w:noBreakHyphen/>
      </w:r>
      <w:r w:rsidRPr="00C3727A">
        <w:rPr>
          <w:rFonts w:cs="Times New Roman"/>
        </w:rPr>
        <w:t>6</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C3727A">
        <w:rPr>
          <w:rFonts w:cs="Times New Roman"/>
        </w:rPr>
        <w:t>Scrivener's error corrected</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C3727A">
        <w:rPr>
          <w:rFonts w:cs="Times New Roman"/>
        </w:rPr>
        <w:t>Debate adjourned until Tuesday, May 11, 2010</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3727A">
        <w:rPr>
          <w:rFonts w:cs="Times New Roman"/>
        </w:rPr>
        <w:t>Member(s) request name added as sponsor: Mitchell</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3727A">
        <w:rPr>
          <w:rFonts w:cs="Times New Roman"/>
        </w:rPr>
        <w:t xml:space="preserve">Debate adjourned </w:t>
      </w:r>
      <w:hyperlink r:id="rId10" w:history="1">
        <w:r w:rsidRPr="00EF52CC">
          <w:rPr>
            <w:rStyle w:val="Hyperlink"/>
            <w:rFonts w:cs="Times New Roman"/>
          </w:rPr>
          <w:t>HJ</w:t>
        </w:r>
      </w:hyperlink>
      <w:r>
        <w:rPr>
          <w:rFonts w:cs="Times New Roman"/>
        </w:rPr>
        <w:noBreakHyphen/>
      </w:r>
      <w:r w:rsidRPr="00C3727A">
        <w:rPr>
          <w:rFonts w:cs="Times New Roman"/>
        </w:rPr>
        <w:t>88</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C3727A">
        <w:rPr>
          <w:rFonts w:cs="Times New Roman"/>
        </w:rPr>
        <w:t xml:space="preserve">Read second time </w:t>
      </w:r>
      <w:hyperlink r:id="rId11" w:history="1">
        <w:r w:rsidRPr="00EF52CC">
          <w:rPr>
            <w:rStyle w:val="Hyperlink"/>
            <w:rFonts w:cs="Times New Roman"/>
          </w:rPr>
          <w:t>HJ</w:t>
        </w:r>
      </w:hyperlink>
      <w:r>
        <w:rPr>
          <w:rFonts w:cs="Times New Roman"/>
        </w:rPr>
        <w:noBreakHyphen/>
      </w:r>
      <w:r w:rsidRPr="00C3727A">
        <w:rPr>
          <w:rFonts w:cs="Times New Roman"/>
        </w:rPr>
        <w:t>91</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C3727A">
        <w:rPr>
          <w:rFonts w:cs="Times New Roman"/>
        </w:rPr>
        <w:t xml:space="preserve">Read third time and sent to Senate </w:t>
      </w:r>
      <w:hyperlink r:id="rId12" w:history="1">
        <w:r w:rsidRPr="00EF52CC">
          <w:rPr>
            <w:rStyle w:val="Hyperlink"/>
            <w:rFonts w:cs="Times New Roman"/>
          </w:rPr>
          <w:t>HJ</w:t>
        </w:r>
      </w:hyperlink>
      <w:r>
        <w:rPr>
          <w:rFonts w:cs="Times New Roman"/>
        </w:rPr>
        <w:noBreakHyphen/>
      </w:r>
      <w:r w:rsidRPr="00C3727A">
        <w:rPr>
          <w:rFonts w:cs="Times New Roman"/>
        </w:rPr>
        <w:t>8</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C3727A">
        <w:rPr>
          <w:rFonts w:cs="Times New Roman"/>
        </w:rPr>
        <w:t xml:space="preserve">Introduced and read first time </w:t>
      </w:r>
      <w:hyperlink r:id="rId13" w:history="1">
        <w:r w:rsidRPr="00EF52CC">
          <w:rPr>
            <w:rStyle w:val="Hyperlink"/>
            <w:rFonts w:cs="Times New Roman"/>
          </w:rPr>
          <w:t>SJ</w:t>
        </w:r>
      </w:hyperlink>
      <w:r>
        <w:rPr>
          <w:rFonts w:cs="Times New Roman"/>
        </w:rPr>
        <w:noBreakHyphen/>
      </w:r>
      <w:r w:rsidRPr="00C3727A">
        <w:rPr>
          <w:rFonts w:cs="Times New Roman"/>
        </w:rPr>
        <w:t>12</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C3727A">
        <w:rPr>
          <w:rFonts w:cs="Times New Roman"/>
        </w:rPr>
        <w:t>Referred to Commi</w:t>
      </w:r>
      <w:r>
        <w:rPr>
          <w:rFonts w:cs="Times New Roman"/>
        </w:rPr>
        <w:t xml:space="preserve">ttee on </w:t>
      </w:r>
      <w:r w:rsidRPr="00C3727A">
        <w:rPr>
          <w:rFonts w:cs="Times New Roman"/>
          <w:b/>
        </w:rPr>
        <w:t>Agriculture and Natural Resources</w:t>
      </w:r>
      <w:r w:rsidRPr="00C3727A">
        <w:rPr>
          <w:rFonts w:cs="Times New Roman"/>
        </w:rPr>
        <w:t xml:space="preserve"> </w:t>
      </w:r>
      <w:hyperlink r:id="rId14" w:history="1">
        <w:r w:rsidRPr="00EF52CC">
          <w:rPr>
            <w:rStyle w:val="Hyperlink"/>
            <w:rFonts w:cs="Times New Roman"/>
          </w:rPr>
          <w:t>SJ</w:t>
        </w:r>
      </w:hyperlink>
      <w:r>
        <w:rPr>
          <w:rFonts w:cs="Times New Roman"/>
        </w:rPr>
        <w:noBreakHyphen/>
      </w:r>
      <w:r w:rsidRPr="00C3727A">
        <w:rPr>
          <w:rFonts w:cs="Times New Roman"/>
        </w:rPr>
        <w:t>12</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C3727A">
        <w:rPr>
          <w:rFonts w:cs="Times New Roman"/>
        </w:rPr>
        <w:t>Polled out of co</w:t>
      </w:r>
      <w:r>
        <w:rPr>
          <w:rFonts w:cs="Times New Roman"/>
        </w:rPr>
        <w:t xml:space="preserve">mmittee </w:t>
      </w:r>
      <w:r w:rsidRPr="00C3727A">
        <w:rPr>
          <w:rFonts w:cs="Times New Roman"/>
          <w:b/>
        </w:rPr>
        <w:t>Agriculture and Natural Resources</w:t>
      </w:r>
      <w:r w:rsidRPr="00C3727A">
        <w:rPr>
          <w:rFonts w:cs="Times New Roman"/>
        </w:rPr>
        <w:t xml:space="preserve"> </w:t>
      </w:r>
      <w:hyperlink r:id="rId15" w:history="1">
        <w:r w:rsidRPr="00EF52CC">
          <w:rPr>
            <w:rStyle w:val="Hyperlink"/>
            <w:rFonts w:cs="Times New Roman"/>
          </w:rPr>
          <w:t>SJ</w:t>
        </w:r>
      </w:hyperlink>
      <w:r>
        <w:rPr>
          <w:rFonts w:cs="Times New Roman"/>
        </w:rPr>
        <w:noBreakHyphen/>
      </w:r>
      <w:r w:rsidRPr="00C3727A">
        <w:rPr>
          <w:rFonts w:cs="Times New Roman"/>
        </w:rPr>
        <w:t>37</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C3727A">
        <w:rPr>
          <w:rFonts w:cs="Times New Roman"/>
        </w:rPr>
        <w:t>Committee re</w:t>
      </w:r>
      <w:r>
        <w:rPr>
          <w:rFonts w:cs="Times New Roman"/>
        </w:rPr>
        <w:t xml:space="preserve">port: Favorable </w:t>
      </w:r>
      <w:r w:rsidRPr="00C3727A">
        <w:rPr>
          <w:rFonts w:cs="Times New Roman"/>
          <w:b/>
        </w:rPr>
        <w:t>Agriculture and Natural Resources</w:t>
      </w:r>
      <w:r w:rsidRPr="00C3727A">
        <w:rPr>
          <w:rFonts w:cs="Times New Roman"/>
        </w:rPr>
        <w:t xml:space="preserve"> </w:t>
      </w:r>
      <w:hyperlink r:id="rId16" w:history="1">
        <w:r w:rsidRPr="00EF52CC">
          <w:rPr>
            <w:rStyle w:val="Hyperlink"/>
            <w:rFonts w:cs="Times New Roman"/>
          </w:rPr>
          <w:t>SJ</w:t>
        </w:r>
      </w:hyperlink>
      <w:r>
        <w:rPr>
          <w:rFonts w:cs="Times New Roman"/>
        </w:rPr>
        <w:noBreakHyphen/>
      </w:r>
      <w:r w:rsidRPr="00C3727A">
        <w:rPr>
          <w:rFonts w:cs="Times New Roman"/>
        </w:rPr>
        <w:t>37</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C3727A">
        <w:rPr>
          <w:rFonts w:cs="Times New Roman"/>
        </w:rPr>
        <w:t xml:space="preserve">Amended </w:t>
      </w:r>
      <w:hyperlink r:id="rId17" w:history="1">
        <w:r w:rsidRPr="00EF52CC">
          <w:rPr>
            <w:rStyle w:val="Hyperlink"/>
            <w:rFonts w:cs="Times New Roman"/>
          </w:rPr>
          <w:t>SJ</w:t>
        </w:r>
      </w:hyperlink>
      <w:r>
        <w:rPr>
          <w:rFonts w:cs="Times New Roman"/>
        </w:rPr>
        <w:noBreakHyphen/>
      </w:r>
      <w:r w:rsidRPr="00C3727A">
        <w:rPr>
          <w:rFonts w:cs="Times New Roman"/>
        </w:rPr>
        <w:t>42</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C3727A">
        <w:rPr>
          <w:rFonts w:cs="Times New Roman"/>
        </w:rPr>
        <w:t xml:space="preserve">Read second time </w:t>
      </w:r>
      <w:hyperlink r:id="rId18" w:history="1">
        <w:r w:rsidRPr="00EF52CC">
          <w:rPr>
            <w:rStyle w:val="Hyperlink"/>
            <w:rFonts w:cs="Times New Roman"/>
          </w:rPr>
          <w:t>SJ</w:t>
        </w:r>
      </w:hyperlink>
      <w:r>
        <w:rPr>
          <w:rFonts w:cs="Times New Roman"/>
        </w:rPr>
        <w:noBreakHyphen/>
      </w:r>
      <w:r w:rsidRPr="00C3727A">
        <w:rPr>
          <w:rFonts w:cs="Times New Roman"/>
        </w:rPr>
        <w:t>42</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3727A">
        <w:rPr>
          <w:rFonts w:cs="Times New Roman"/>
        </w:rPr>
        <w:t>Scrivener's error corrected</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C3727A">
        <w:rPr>
          <w:rFonts w:cs="Times New Roman"/>
        </w:rPr>
        <w:t xml:space="preserve">Read third </w:t>
      </w:r>
      <w:r>
        <w:rPr>
          <w:rFonts w:cs="Times New Roman"/>
        </w:rPr>
        <w:t xml:space="preserve">time and returned to House with </w:t>
      </w:r>
      <w:r w:rsidRPr="00C3727A">
        <w:rPr>
          <w:rFonts w:cs="Times New Roman"/>
        </w:rPr>
        <w:t xml:space="preserve">amendments </w:t>
      </w:r>
      <w:hyperlink r:id="rId19" w:history="1">
        <w:r w:rsidRPr="00EF52CC">
          <w:rPr>
            <w:rStyle w:val="Hyperlink"/>
            <w:rFonts w:cs="Times New Roman"/>
          </w:rPr>
          <w:t>SJ</w:t>
        </w:r>
      </w:hyperlink>
      <w:r>
        <w:rPr>
          <w:rFonts w:cs="Times New Roman"/>
        </w:rPr>
        <w:noBreakHyphen/>
      </w:r>
      <w:r w:rsidRPr="00C3727A">
        <w:rPr>
          <w:rFonts w:cs="Times New Roman"/>
        </w:rPr>
        <w:t>49</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C3727A">
        <w:rPr>
          <w:rFonts w:cs="Times New Roman"/>
        </w:rPr>
        <w:t xml:space="preserve">Concurred in Senate amendment and enrolled </w:t>
      </w:r>
      <w:hyperlink r:id="rId20" w:history="1">
        <w:r w:rsidRPr="00EF52CC">
          <w:rPr>
            <w:rStyle w:val="Hyperlink"/>
            <w:rFonts w:cs="Times New Roman"/>
          </w:rPr>
          <w:t>HJ</w:t>
        </w:r>
      </w:hyperlink>
      <w:r>
        <w:rPr>
          <w:rFonts w:cs="Times New Roman"/>
        </w:rPr>
        <w:noBreakHyphen/>
      </w:r>
      <w:r w:rsidRPr="00C3727A">
        <w:rPr>
          <w:rFonts w:cs="Times New Roman"/>
        </w:rPr>
        <w:t>87</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C3727A">
        <w:rPr>
          <w:rFonts w:cs="Times New Roman"/>
        </w:rPr>
        <w:t>Roll call Yeas</w:t>
      </w:r>
      <w:r>
        <w:rPr>
          <w:rFonts w:cs="Times New Roman"/>
        </w:rPr>
        <w:noBreakHyphen/>
      </w:r>
      <w:r w:rsidRPr="00C3727A">
        <w:rPr>
          <w:rFonts w:cs="Times New Roman"/>
        </w:rPr>
        <w:t>97  Nays</w:t>
      </w:r>
      <w:r>
        <w:rPr>
          <w:rFonts w:cs="Times New Roman"/>
        </w:rPr>
        <w:noBreakHyphen/>
      </w:r>
      <w:r w:rsidRPr="00C3727A">
        <w:rPr>
          <w:rFonts w:cs="Times New Roman"/>
        </w:rPr>
        <w:t xml:space="preserve">0 </w:t>
      </w:r>
      <w:hyperlink r:id="rId21" w:history="1">
        <w:r w:rsidRPr="00EF52CC">
          <w:rPr>
            <w:rStyle w:val="Hyperlink"/>
            <w:rFonts w:cs="Times New Roman"/>
          </w:rPr>
          <w:t>HJ</w:t>
        </w:r>
      </w:hyperlink>
      <w:r>
        <w:rPr>
          <w:rFonts w:cs="Times New Roman"/>
        </w:rPr>
        <w:noBreakHyphen/>
      </w:r>
      <w:r w:rsidRPr="00C3727A">
        <w:rPr>
          <w:rFonts w:cs="Times New Roman"/>
        </w:rPr>
        <w:t>87</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3727A">
        <w:rPr>
          <w:rFonts w:cs="Times New Roman"/>
        </w:rPr>
        <w:t>Ratified R 335</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3727A">
        <w:rPr>
          <w:rFonts w:cs="Times New Roman"/>
        </w:rPr>
        <w:t>Signed By Governor</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C3727A">
        <w:rPr>
          <w:rFonts w:cs="Times New Roman"/>
        </w:rPr>
        <w:t>Effective date See Act for Effective Date</w:t>
      </w:r>
    </w:p>
    <w:p w:rsidR="00520039" w:rsidRDefault="00520039" w:rsidP="00520039">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C3727A">
        <w:rPr>
          <w:rFonts w:cs="Times New Roman"/>
        </w:rPr>
        <w:t>Act No</w:t>
      </w:r>
      <w:r>
        <w:rPr>
          <w:rFonts w:cs="Times New Roman"/>
        </w:rPr>
        <w:t>. </w:t>
      </w:r>
      <w:r w:rsidRPr="00C3727A">
        <w:rPr>
          <w:rFonts w:cs="Times New Roman"/>
        </w:rPr>
        <w:t>341</w:t>
      </w:r>
    </w:p>
    <w:p w:rsidR="00520039" w:rsidRDefault="00520039" w:rsidP="00520039">
      <w:pPr>
        <w:widowControl w:val="0"/>
        <w:tabs>
          <w:tab w:val="right" w:pos="1008"/>
          <w:tab w:val="left" w:pos="1152"/>
          <w:tab w:val="left" w:pos="1872"/>
          <w:tab w:val="left" w:pos="9187"/>
        </w:tabs>
        <w:ind w:left="2088" w:hanging="2088"/>
        <w:rPr>
          <w:rFonts w:cs="Times New Roman"/>
        </w:rPr>
      </w:pPr>
    </w:p>
    <w:p w:rsidR="00943146" w:rsidRPr="00943146" w:rsidRDefault="00943146" w:rsidP="00943146">
      <w:pPr>
        <w:widowControl w:val="0"/>
        <w:tabs>
          <w:tab w:val="right" w:pos="1008"/>
          <w:tab w:val="left" w:pos="1152"/>
          <w:tab w:val="left" w:pos="1872"/>
          <w:tab w:val="left" w:pos="9187"/>
        </w:tabs>
        <w:ind w:left="2088" w:hanging="2088"/>
        <w:rPr>
          <w:rFonts w:eastAsia="Times New Roman" w:cs="Times New Roman"/>
          <w:szCs w:val="20"/>
        </w:rPr>
      </w:pP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3146">
        <w:rPr>
          <w:rFonts w:eastAsia="Times New Roman" w:cs="Times New Roman"/>
          <w:b/>
          <w:szCs w:val="20"/>
        </w:rPr>
        <w:t>VERSIONS OF THIS BILL</w:t>
      </w:r>
    </w:p>
    <w:p w:rsidR="00943146" w:rsidRPr="00943146" w:rsidRDefault="00943146"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3146" w:rsidRPr="00943146" w:rsidRDefault="0078204D" w:rsidP="009431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943146" w:rsidRPr="00943146">
          <w:rPr>
            <w:rFonts w:eastAsia="Times New Roman" w:cs="Times New Roman"/>
            <w:color w:val="0000FF" w:themeColor="hyperlink"/>
            <w:szCs w:val="20"/>
            <w:u w:val="single"/>
          </w:rPr>
          <w:t>4/22/2010</w:t>
        </w:r>
      </w:hyperlink>
    </w:p>
    <w:p w:rsidR="00943146" w:rsidRPr="00943146" w:rsidRDefault="0078204D"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43146" w:rsidRPr="00943146">
          <w:rPr>
            <w:rFonts w:eastAsia="Times New Roman" w:cs="Times New Roman"/>
            <w:color w:val="0000FF" w:themeColor="hyperlink"/>
            <w:szCs w:val="20"/>
            <w:u w:val="single"/>
          </w:rPr>
          <w:t>4/29/2010</w:t>
        </w:r>
      </w:hyperlink>
    </w:p>
    <w:p w:rsidR="00943146" w:rsidRPr="00943146" w:rsidRDefault="0078204D"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43146" w:rsidRPr="00943146">
          <w:rPr>
            <w:rFonts w:eastAsia="Times New Roman" w:cs="Times New Roman"/>
            <w:color w:val="0000FF" w:themeColor="hyperlink"/>
            <w:szCs w:val="20"/>
            <w:u w:val="single"/>
          </w:rPr>
          <w:t>4/30/2010</w:t>
        </w:r>
      </w:hyperlink>
    </w:p>
    <w:p w:rsidR="00943146" w:rsidRPr="00943146" w:rsidRDefault="0078204D"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43146" w:rsidRPr="00943146">
          <w:rPr>
            <w:rFonts w:eastAsia="Times New Roman" w:cs="Times New Roman"/>
            <w:color w:val="0000FF" w:themeColor="hyperlink"/>
            <w:szCs w:val="20"/>
            <w:u w:val="single"/>
          </w:rPr>
          <w:t>5/19/2010</w:t>
        </w:r>
      </w:hyperlink>
    </w:p>
    <w:p w:rsidR="00943146" w:rsidRPr="00943146" w:rsidRDefault="0078204D"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43146" w:rsidRPr="00943146">
          <w:rPr>
            <w:rFonts w:eastAsia="Times New Roman" w:cs="Times New Roman"/>
            <w:color w:val="0000FF" w:themeColor="hyperlink"/>
            <w:szCs w:val="20"/>
            <w:u w:val="single"/>
          </w:rPr>
          <w:t>5/20/2010</w:t>
        </w:r>
      </w:hyperlink>
    </w:p>
    <w:p w:rsidR="00943146" w:rsidRPr="00943146" w:rsidRDefault="0078204D"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43146" w:rsidRPr="00943146">
          <w:rPr>
            <w:rFonts w:eastAsia="Times New Roman" w:cs="Times New Roman"/>
            <w:color w:val="0000FF" w:themeColor="hyperlink"/>
            <w:szCs w:val="20"/>
            <w:u w:val="single"/>
          </w:rPr>
          <w:t>5/25/2010</w:t>
        </w:r>
      </w:hyperlink>
    </w:p>
    <w:p w:rsidR="00943146" w:rsidRPr="00943146" w:rsidRDefault="00943146"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3146" w:rsidRDefault="00943146" w:rsidP="009431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3146" w:rsidSect="00943146">
          <w:pgSz w:w="12240" w:h="15840" w:code="1"/>
          <w:pgMar w:top="1080" w:right="1440" w:bottom="1080" w:left="1440" w:header="720" w:footer="720" w:gutter="0"/>
          <w:pgNumType w:start="1"/>
          <w:cols w:space="720"/>
          <w:noEndnote/>
          <w:docGrid w:linePitch="360"/>
        </w:sectPr>
      </w:pPr>
    </w:p>
    <w:p w:rsidR="00632B76"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(A341, R335, H4888)</w:t>
      </w:r>
    </w:p>
    <w:p w:rsidR="00632B76" w:rsidRPr="008836A5"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2B76" w:rsidRPr="00943146"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3146">
        <w:rPr>
          <w:rFonts w:cs="Times New Roman"/>
          <w:b/>
          <w:color w:val="000000" w:themeColor="text1"/>
          <w:szCs w:val="36"/>
        </w:rPr>
        <w:t xml:space="preserve">A JOINT RESOLUTION </w:t>
      </w:r>
      <w:r w:rsidRPr="00943146">
        <w:rPr>
          <w:rFonts w:cs="Times New Roman"/>
          <w:b/>
        </w:rPr>
        <w:t>TO ADOPT THE UNITED STATES ENVIRONMENTAL PROTECTION AGENCY GREENHOUSE GAS REGULATIONS FOR STATIONARY SOURCES IN ORDER TO GIVE THE SOUTH CAROLINA DEPARTMENT OF HEALTH AND ENVIRONMENTAL CONTROL SUFFICIENT TIME TO PROMULGATE APPROPRIATE REGULATIONS, IF REQUIRED.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on April 1, 2010, the United States Environmental Protection Agency (EPA) and the United States Department of Transportation jointly issued the Light</w:t>
      </w:r>
      <w:r w:rsidRPr="00486B6D">
        <w:rPr>
          <w:rFonts w:cs="Times New Roman"/>
        </w:rPr>
        <w:noBreakHyphen/>
        <w:t>Duty Vehicle Greenhouse Gas (GHG) Emission Standards and Corporate Average Fuel Economy (CAFE) Standards, in reliance on findings by the EPA’s Endangerment and Cause or Contribute Findings that GHG emissions may be reasonably anticipated to endanger human health and welfare, and that GHG emissions from regulated vehicles may cause or contribute to endangerment;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when these new vehicle standards take effect, the EPA has determined that the new vehicle standards will result in new air permitting requirements under the Prevention of Significant Deterioration (PSD) and Title V permit programs of the Clean Air Act and under South Carolina law for stationary source facilities that emit greenhouse gases;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if PSD and Title V permitting requirements are applied to stationary source facilities that emit greenhouse gases at the threshold levels currently applicable under the Clean Air Act and South Carolina law, over eight hundred currently permitted minor sources and an untold number of small businesses not currently required to have air permits will require major source permit review;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requiring major source permit review for these additional facilities would result in significant financial expenditures and substantial delays for the affected businesses, a backlog of permits under review, an excessive administrative burden on the State, and the hindrance of new financial investments in South Carolina;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because the EPA has concluded that applying current statutory thresholds to GHG emissions would lead to “absurd results” and “administrative impossibility” in these two permitting programs, the EPA has proposed to adopt a provision known as the “Tailoring Rule” which will substantially raise the threshold levels for greenhouse gas emissions that trigger major source permit review under the federal PSD and Title V programs of the Clean Air Act; however, EPA’s Tailoring Rule will not be effective in this State unless enacted into state law;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 xml:space="preserve">Whereas, several organizations and states, including South Carolina, have petitioned the United States Court of Appeals for the District of Columbia Circuit to review the EPA’s Endangerment and Cause or Contribute Findings as arbitrary and capricious, and otherwise not in accordance with applicable laws; and </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6B6D">
        <w:rPr>
          <w:rFonts w:cs="Times New Roman"/>
        </w:rPr>
        <w:t>Whereas, several organizations and states have petitioned the EPA to reconsider its Endangerment and Cause or Contribute Findings for GHGs to account for new information about the validity of the scientific information used to justify the findings; and</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6B6D">
        <w:rPr>
          <w:rFonts w:cs="Times New Roman"/>
          <w:color w:val="000000" w:themeColor="text1"/>
          <w:u w:color="000000" w:themeColor="text1"/>
        </w:rPr>
        <w:t>Whereas, due to the recent regulatory uncertainty concerning the judicial challenges and administrative requests relating to the EPA’s Endangerment and Cause or Contribute Findings, and in order to provide clarity and consistency in South Carolina as to air pollution control permitting requirements and assessment of environmental fees related to greenhouse gas emissions and to lessen the administrative and financial burden on South Carolina’s businesses, while continuing to protect the public health and the environment, it is necessary that South Carolina adopt these potential rules until such time as the State promulgates appropriate amendments of its regulations, if required.</w:t>
      </w:r>
    </w:p>
    <w:p w:rsidR="00632B76"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Now, therefore,</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6B6D">
        <w:rPr>
          <w:rFonts w:cs="Times New Roman"/>
          <w:color w:val="000000" w:themeColor="text1"/>
          <w:u w:color="000000" w:themeColor="text1"/>
        </w:rPr>
        <w:t>Be it enacted by the General Assembly of the State of South Carolina:</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B76" w:rsidRPr="00260537"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Rules to be effective and implemented</w:t>
      </w:r>
    </w:p>
    <w:p w:rsidR="00632B76"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6B6D">
        <w:rPr>
          <w:rFonts w:cs="Times New Roman"/>
          <w:color w:val="000000" w:themeColor="text1"/>
          <w:u w:color="000000" w:themeColor="text1"/>
        </w:rPr>
        <w:t>SECTION</w:t>
      </w:r>
      <w:r w:rsidRPr="00486B6D">
        <w:rPr>
          <w:rFonts w:cs="Times New Roman"/>
          <w:color w:val="000000" w:themeColor="text1"/>
          <w:u w:color="000000" w:themeColor="text1"/>
        </w:rPr>
        <w:tab/>
        <w:t>1.</w:t>
      </w:r>
      <w:r w:rsidRPr="00486B6D">
        <w:rPr>
          <w:rFonts w:cs="Times New Roman"/>
          <w:color w:val="000000" w:themeColor="text1"/>
          <w:u w:color="000000" w:themeColor="text1"/>
        </w:rPr>
        <w:tab/>
        <w:t>In the event that the United States Environmental Protect</w:t>
      </w:r>
      <w:r>
        <w:rPr>
          <w:rFonts w:cs="Times New Roman"/>
          <w:color w:val="000000" w:themeColor="text1"/>
          <w:u w:color="000000" w:themeColor="text1"/>
        </w:rPr>
        <w:t>ion</w:t>
      </w:r>
      <w:r w:rsidRPr="00486B6D">
        <w:rPr>
          <w:rFonts w:cs="Times New Roman"/>
          <w:color w:val="000000" w:themeColor="text1"/>
          <w:u w:color="000000" w:themeColor="text1"/>
        </w:rPr>
        <w:t xml:space="preserve"> Agency adopts rules that raise the threshold levels of GHG emissions that will trigger a requirement for emitters of greenhouse gases in South Carolina, notwithstanding any other provision of law, the rules shall be immediately effective in this State on an interim basis and implemented by the South Carolina Department of Health and Environmental Control pursuant to this joint resolution.</w:t>
      </w:r>
    </w:p>
    <w:p w:rsidR="00632B76" w:rsidRPr="00486B6D" w:rsidRDefault="00632B76"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B76" w:rsidRPr="00260537" w:rsidRDefault="00632B76" w:rsidP="00632B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32B76" w:rsidRDefault="00632B76" w:rsidP="00632B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B76" w:rsidRPr="00486B6D" w:rsidRDefault="00632B76" w:rsidP="00632B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6B6D">
        <w:rPr>
          <w:rFonts w:cs="Times New Roman"/>
          <w:color w:val="000000" w:themeColor="text1"/>
          <w:u w:color="000000" w:themeColor="text1"/>
        </w:rPr>
        <w:t>SECTION</w:t>
      </w:r>
      <w:r w:rsidRPr="00486B6D">
        <w:rPr>
          <w:rFonts w:cs="Times New Roman"/>
          <w:color w:val="000000" w:themeColor="text1"/>
          <w:u w:color="000000" w:themeColor="text1"/>
        </w:rPr>
        <w:tab/>
        <w:t>2.</w:t>
      </w:r>
      <w:r w:rsidRPr="00486B6D">
        <w:rPr>
          <w:rFonts w:cs="Times New Roman"/>
          <w:color w:val="000000" w:themeColor="text1"/>
          <w:u w:color="000000" w:themeColor="text1"/>
        </w:rPr>
        <w:tab/>
        <w:t>This joint resolution takes effect upon approval by the Governor and shall remain in effect until regulations concerning GHGs are promulgated.</w:t>
      </w:r>
    </w:p>
    <w:p w:rsidR="00632B76" w:rsidRDefault="00632B76" w:rsidP="00632B76">
      <w:pPr>
        <w:tabs>
          <w:tab w:val="left" w:pos="1440"/>
          <w:tab w:val="left" w:pos="1800"/>
          <w:tab w:val="left" w:pos="2880"/>
        </w:tabs>
        <w:rPr>
          <w:color w:val="000000" w:themeColor="text1"/>
        </w:rPr>
      </w:pPr>
    </w:p>
    <w:p w:rsidR="00632B76" w:rsidRDefault="00632B76" w:rsidP="00632B76">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632B76" w:rsidRDefault="00632B76" w:rsidP="00632B76">
      <w:pPr>
        <w:tabs>
          <w:tab w:val="left" w:pos="1440"/>
          <w:tab w:val="left" w:pos="1800"/>
          <w:tab w:val="left" w:pos="2880"/>
        </w:tabs>
        <w:rPr>
          <w:color w:val="000000" w:themeColor="text1"/>
        </w:rPr>
      </w:pPr>
    </w:p>
    <w:p w:rsidR="00632B76" w:rsidRDefault="00632B76" w:rsidP="00632B76">
      <w:pPr>
        <w:tabs>
          <w:tab w:val="left" w:pos="1440"/>
          <w:tab w:val="left" w:pos="1800"/>
          <w:tab w:val="left" w:pos="2880"/>
        </w:tabs>
        <w:rPr>
          <w:color w:val="000000" w:themeColor="text1"/>
        </w:rPr>
      </w:pPr>
      <w:r>
        <w:rPr>
          <w:color w:val="000000" w:themeColor="text1"/>
        </w:rPr>
        <w:t>Approved the 11</w:t>
      </w:r>
      <w:r w:rsidRPr="00DB33A7">
        <w:rPr>
          <w:color w:val="000000" w:themeColor="text1"/>
          <w:vertAlign w:val="superscript"/>
        </w:rPr>
        <w:t>th</w:t>
      </w:r>
      <w:r>
        <w:rPr>
          <w:color w:val="000000" w:themeColor="text1"/>
        </w:rPr>
        <w:t xml:space="preserve"> day of June, 2010. </w:t>
      </w:r>
    </w:p>
    <w:p w:rsidR="00632B76" w:rsidRDefault="00632B76" w:rsidP="00632B76">
      <w:pPr>
        <w:tabs>
          <w:tab w:val="left" w:pos="1440"/>
          <w:tab w:val="left" w:pos="1800"/>
          <w:tab w:val="left" w:pos="2880"/>
        </w:tabs>
        <w:jc w:val="center"/>
        <w:rPr>
          <w:color w:val="000000" w:themeColor="text1"/>
        </w:rPr>
      </w:pPr>
    </w:p>
    <w:p w:rsidR="00632B76" w:rsidRDefault="00632B76" w:rsidP="00632B76">
      <w:pPr>
        <w:tabs>
          <w:tab w:val="left" w:pos="1440"/>
          <w:tab w:val="left" w:pos="1800"/>
          <w:tab w:val="left" w:pos="2880"/>
        </w:tabs>
        <w:jc w:val="center"/>
        <w:rPr>
          <w:color w:val="000000" w:themeColor="text1"/>
        </w:rPr>
      </w:pPr>
      <w:r>
        <w:rPr>
          <w:color w:val="000000" w:themeColor="text1"/>
        </w:rPr>
        <w:t>__________</w:t>
      </w:r>
    </w:p>
    <w:p w:rsidR="008836A5" w:rsidRPr="00C4655D" w:rsidRDefault="008836A5" w:rsidP="00632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655D" w:rsidSect="00943146">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3BC" w:rsidRDefault="002943BC" w:rsidP="007D5FAC">
      <w:r>
        <w:separator/>
      </w:r>
    </w:p>
  </w:endnote>
  <w:endnote w:type="continuationSeparator" w:id="0">
    <w:p w:rsidR="002943BC" w:rsidRDefault="002943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46" w:rsidRPr="00943146" w:rsidRDefault="00943146" w:rsidP="00943146">
    <w:pPr>
      <w:pStyle w:val="Footer"/>
      <w:tabs>
        <w:tab w:val="clear" w:pos="4680"/>
        <w:tab w:val="clear" w:pos="9360"/>
        <w:tab w:val="center" w:pos="3168"/>
      </w:tabs>
      <w:spacing w:before="120"/>
    </w:pPr>
    <w:r>
      <w:tab/>
    </w:r>
    <w:r w:rsidR="005B6567">
      <w:fldChar w:fldCharType="begin"/>
    </w:r>
    <w:r w:rsidR="00632B76">
      <w:instrText xml:space="preserve"> PAGE  \* MERGEFORMAT </w:instrText>
    </w:r>
    <w:r w:rsidR="005B6567">
      <w:fldChar w:fldCharType="separate"/>
    </w:r>
    <w:r w:rsidR="00632B76">
      <w:rPr>
        <w:noProof/>
      </w:rPr>
      <w:t>3</w:t>
    </w:r>
    <w:r w:rsidR="005B65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146" w:rsidRDefault="009431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3BC" w:rsidRDefault="002943BC" w:rsidP="007D5FAC">
      <w:r>
        <w:separator/>
      </w:r>
    </w:p>
  </w:footnote>
  <w:footnote w:type="continuationSeparator" w:id="0">
    <w:p w:rsidR="002943BC" w:rsidRDefault="002943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888"/>
    <w:docVar w:name="ActSecretary" w:val="Shackelford"/>
    <w:docVar w:name="ActSIdno" w:val="(894)  4888SD10"/>
    <w:docVar w:name="clipname" w:val="4888SD10"/>
    <w:docVar w:name="dvBillNumber" w:val="4888"/>
    <w:docVar w:name="dvBillNumberPrefix" w:val="H"/>
    <w:docVar w:name="dvOriginalBody" w:val="House"/>
    <w:docVar w:name="HOUSEACTFULLPATH" w:val="L:\COUNCIL\ACTS\4888SD10.DOCX"/>
    <w:docVar w:name="OrigHOUSEBillNo" w:val="4888"/>
    <w:docVar w:name="WhatActtype" w:val="A JOINT RESOLUTION"/>
  </w:docVars>
  <w:rsids>
    <w:rsidRoot w:val="00F53C16"/>
    <w:rsid w:val="00002DE0"/>
    <w:rsid w:val="00020349"/>
    <w:rsid w:val="00020977"/>
    <w:rsid w:val="00021B0B"/>
    <w:rsid w:val="00040C05"/>
    <w:rsid w:val="00044D7B"/>
    <w:rsid w:val="0004579B"/>
    <w:rsid w:val="00051B4F"/>
    <w:rsid w:val="00054889"/>
    <w:rsid w:val="00060E60"/>
    <w:rsid w:val="000673E4"/>
    <w:rsid w:val="0007088D"/>
    <w:rsid w:val="000731E9"/>
    <w:rsid w:val="00074565"/>
    <w:rsid w:val="00076A1A"/>
    <w:rsid w:val="00077DA3"/>
    <w:rsid w:val="00081300"/>
    <w:rsid w:val="00085C37"/>
    <w:rsid w:val="00091CA2"/>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4E7A"/>
    <w:rsid w:val="001750EA"/>
    <w:rsid w:val="001754BB"/>
    <w:rsid w:val="0018353C"/>
    <w:rsid w:val="00186759"/>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0A68"/>
    <w:rsid w:val="00231146"/>
    <w:rsid w:val="002321B6"/>
    <w:rsid w:val="00234401"/>
    <w:rsid w:val="00234E70"/>
    <w:rsid w:val="002367D4"/>
    <w:rsid w:val="00241B81"/>
    <w:rsid w:val="00241C04"/>
    <w:rsid w:val="00242F15"/>
    <w:rsid w:val="00254411"/>
    <w:rsid w:val="00254FFA"/>
    <w:rsid w:val="00257ACD"/>
    <w:rsid w:val="00260537"/>
    <w:rsid w:val="00261620"/>
    <w:rsid w:val="00263EC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3BC"/>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2523"/>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196"/>
    <w:rsid w:val="003F5074"/>
    <w:rsid w:val="00400828"/>
    <w:rsid w:val="00403D3E"/>
    <w:rsid w:val="00406113"/>
    <w:rsid w:val="00412B47"/>
    <w:rsid w:val="004157C4"/>
    <w:rsid w:val="0041760A"/>
    <w:rsid w:val="00417A9C"/>
    <w:rsid w:val="00423310"/>
    <w:rsid w:val="00427BCB"/>
    <w:rsid w:val="00430DA3"/>
    <w:rsid w:val="00432E09"/>
    <w:rsid w:val="00435D03"/>
    <w:rsid w:val="004374A9"/>
    <w:rsid w:val="00445A20"/>
    <w:rsid w:val="00447C2D"/>
    <w:rsid w:val="00451AE0"/>
    <w:rsid w:val="0045270B"/>
    <w:rsid w:val="00465EEC"/>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18D5"/>
    <w:rsid w:val="00520039"/>
    <w:rsid w:val="005208D0"/>
    <w:rsid w:val="005253C4"/>
    <w:rsid w:val="00530D7F"/>
    <w:rsid w:val="00531A4F"/>
    <w:rsid w:val="00531C6C"/>
    <w:rsid w:val="005325C5"/>
    <w:rsid w:val="0053326B"/>
    <w:rsid w:val="005352AA"/>
    <w:rsid w:val="0053576C"/>
    <w:rsid w:val="0054323B"/>
    <w:rsid w:val="00555859"/>
    <w:rsid w:val="00555DD9"/>
    <w:rsid w:val="00556774"/>
    <w:rsid w:val="005605D1"/>
    <w:rsid w:val="00560EBF"/>
    <w:rsid w:val="005627E7"/>
    <w:rsid w:val="00562952"/>
    <w:rsid w:val="005672F0"/>
    <w:rsid w:val="00573BBA"/>
    <w:rsid w:val="005741F9"/>
    <w:rsid w:val="005839FC"/>
    <w:rsid w:val="00583CB3"/>
    <w:rsid w:val="005859EE"/>
    <w:rsid w:val="00587D0E"/>
    <w:rsid w:val="00591D7C"/>
    <w:rsid w:val="00594D39"/>
    <w:rsid w:val="005A06C1"/>
    <w:rsid w:val="005A1FF2"/>
    <w:rsid w:val="005A7D5F"/>
    <w:rsid w:val="005B2750"/>
    <w:rsid w:val="005B3E85"/>
    <w:rsid w:val="005B4DB1"/>
    <w:rsid w:val="005B6567"/>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2B76"/>
    <w:rsid w:val="0063724D"/>
    <w:rsid w:val="0064018A"/>
    <w:rsid w:val="00641A70"/>
    <w:rsid w:val="00643998"/>
    <w:rsid w:val="00651313"/>
    <w:rsid w:val="00655550"/>
    <w:rsid w:val="00657AB1"/>
    <w:rsid w:val="00663AC3"/>
    <w:rsid w:val="00672966"/>
    <w:rsid w:val="006750A0"/>
    <w:rsid w:val="00686749"/>
    <w:rsid w:val="00687A6A"/>
    <w:rsid w:val="0069010D"/>
    <w:rsid w:val="00690F99"/>
    <w:rsid w:val="00691B24"/>
    <w:rsid w:val="006926FC"/>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55148"/>
    <w:rsid w:val="00765D0A"/>
    <w:rsid w:val="007746C2"/>
    <w:rsid w:val="00775B87"/>
    <w:rsid w:val="0078204D"/>
    <w:rsid w:val="00784A23"/>
    <w:rsid w:val="007946C3"/>
    <w:rsid w:val="007A35A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1F9F"/>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43146"/>
    <w:rsid w:val="00953BF7"/>
    <w:rsid w:val="009560AB"/>
    <w:rsid w:val="009631DC"/>
    <w:rsid w:val="009634D4"/>
    <w:rsid w:val="00966B42"/>
    <w:rsid w:val="00971351"/>
    <w:rsid w:val="0097332E"/>
    <w:rsid w:val="00974FD7"/>
    <w:rsid w:val="00980444"/>
    <w:rsid w:val="00982E93"/>
    <w:rsid w:val="009B0FA5"/>
    <w:rsid w:val="009B6EA6"/>
    <w:rsid w:val="009C4D81"/>
    <w:rsid w:val="009D0B32"/>
    <w:rsid w:val="009D335B"/>
    <w:rsid w:val="009D75E7"/>
    <w:rsid w:val="009F231A"/>
    <w:rsid w:val="009F42DA"/>
    <w:rsid w:val="00A03978"/>
    <w:rsid w:val="00A050C0"/>
    <w:rsid w:val="00A062DB"/>
    <w:rsid w:val="00A07F7B"/>
    <w:rsid w:val="00A14F94"/>
    <w:rsid w:val="00A23CED"/>
    <w:rsid w:val="00A25E64"/>
    <w:rsid w:val="00A26387"/>
    <w:rsid w:val="00A272CE"/>
    <w:rsid w:val="00A3022E"/>
    <w:rsid w:val="00A32D49"/>
    <w:rsid w:val="00A46627"/>
    <w:rsid w:val="00A475E8"/>
    <w:rsid w:val="00A61397"/>
    <w:rsid w:val="00A61C29"/>
    <w:rsid w:val="00A62F8F"/>
    <w:rsid w:val="00A64E80"/>
    <w:rsid w:val="00A73974"/>
    <w:rsid w:val="00A74007"/>
    <w:rsid w:val="00A87A40"/>
    <w:rsid w:val="00A9164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244F"/>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55D"/>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C5676"/>
    <w:rsid w:val="00CD05C3"/>
    <w:rsid w:val="00CD65EE"/>
    <w:rsid w:val="00CE13B0"/>
    <w:rsid w:val="00CE1407"/>
    <w:rsid w:val="00CE54EA"/>
    <w:rsid w:val="00CE5B85"/>
    <w:rsid w:val="00D00681"/>
    <w:rsid w:val="00D06DCC"/>
    <w:rsid w:val="00D1180E"/>
    <w:rsid w:val="00D132DB"/>
    <w:rsid w:val="00D13C21"/>
    <w:rsid w:val="00D16DAA"/>
    <w:rsid w:val="00D17AD0"/>
    <w:rsid w:val="00D24F96"/>
    <w:rsid w:val="00D25595"/>
    <w:rsid w:val="00D27A35"/>
    <w:rsid w:val="00D31442"/>
    <w:rsid w:val="00D3443A"/>
    <w:rsid w:val="00D366FE"/>
    <w:rsid w:val="00D375C1"/>
    <w:rsid w:val="00D45624"/>
    <w:rsid w:val="00D474CA"/>
    <w:rsid w:val="00D50FB9"/>
    <w:rsid w:val="00D56467"/>
    <w:rsid w:val="00D63C04"/>
    <w:rsid w:val="00D650D0"/>
    <w:rsid w:val="00D7013F"/>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627D"/>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52CC"/>
    <w:rsid w:val="00EF6923"/>
    <w:rsid w:val="00F07446"/>
    <w:rsid w:val="00F10C1D"/>
    <w:rsid w:val="00F16F4D"/>
    <w:rsid w:val="00F178BC"/>
    <w:rsid w:val="00F21DD7"/>
    <w:rsid w:val="00F22C1F"/>
    <w:rsid w:val="00F24361"/>
    <w:rsid w:val="00F25311"/>
    <w:rsid w:val="00F30608"/>
    <w:rsid w:val="00F30AAF"/>
    <w:rsid w:val="00F310E4"/>
    <w:rsid w:val="00F348D3"/>
    <w:rsid w:val="00F34BF1"/>
    <w:rsid w:val="00F432E0"/>
    <w:rsid w:val="00F44E35"/>
    <w:rsid w:val="00F509CF"/>
    <w:rsid w:val="00F51775"/>
    <w:rsid w:val="00F53C16"/>
    <w:rsid w:val="00F54582"/>
    <w:rsid w:val="00F61884"/>
    <w:rsid w:val="00F627EF"/>
    <w:rsid w:val="00F66E0E"/>
    <w:rsid w:val="00F721C4"/>
    <w:rsid w:val="00F7296A"/>
    <w:rsid w:val="00F80C6A"/>
    <w:rsid w:val="00F86999"/>
    <w:rsid w:val="00F9379B"/>
    <w:rsid w:val="00FA7E14"/>
    <w:rsid w:val="00FB1A6A"/>
    <w:rsid w:val="00FC0271"/>
    <w:rsid w:val="00FC16C9"/>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AC0E8871-E0CC-4661-A801-4469AB49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31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60537"/>
    <w:rPr>
      <w:rFonts w:ascii="Tahoma" w:hAnsi="Tahoma" w:cs="Tahoma"/>
      <w:sz w:val="16"/>
      <w:szCs w:val="16"/>
    </w:rPr>
  </w:style>
  <w:style w:type="character" w:customStyle="1" w:styleId="BalloonTextChar">
    <w:name w:val="Balloon Text Char"/>
    <w:basedOn w:val="DefaultParagraphFont"/>
    <w:link w:val="BalloonText"/>
    <w:uiPriority w:val="99"/>
    <w:semiHidden/>
    <w:rsid w:val="00260537"/>
    <w:rPr>
      <w:rFonts w:ascii="Tahoma" w:hAnsi="Tahoma" w:cs="Tahoma"/>
      <w:sz w:val="16"/>
      <w:szCs w:val="16"/>
    </w:rPr>
  </w:style>
  <w:style w:type="table" w:styleId="TableGrid">
    <w:name w:val="Table Grid"/>
    <w:basedOn w:val="TableNormal"/>
    <w:uiPriority w:val="59"/>
    <w:rsid w:val="00CD65E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31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26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22-10.docx" TargetMode="External"/><Relationship Id="rId13" Type="http://schemas.openxmlformats.org/officeDocument/2006/relationships/hyperlink" Target="file:///h:\SJ%20Archive\2010\05-13-10.docx" TargetMode="External"/><Relationship Id="rId18" Type="http://schemas.openxmlformats.org/officeDocument/2006/relationships/hyperlink" Target="file:///h:\SJ%20Archive\2010\05-20-10.docx" TargetMode="External"/><Relationship Id="rId26" Type="http://schemas.openxmlformats.org/officeDocument/2006/relationships/hyperlink" Target="file:///p:\pprever\2009-10\4888_20100520.docx" TargetMode="External"/><Relationship Id="rId3" Type="http://schemas.openxmlformats.org/officeDocument/2006/relationships/settings" Target="settings.xml"/><Relationship Id="rId21" Type="http://schemas.openxmlformats.org/officeDocument/2006/relationships/hyperlink" Target="file:///h:\HJ%20Archive\2010\06-01-10.docx" TargetMode="External"/><Relationship Id="rId7" Type="http://schemas.openxmlformats.org/officeDocument/2006/relationships/hyperlink" Target="file:///h:\HJ%20Archive\2010\04-22-10.docx" TargetMode="External"/><Relationship Id="rId12" Type="http://schemas.openxmlformats.org/officeDocument/2006/relationships/hyperlink" Target="file:///h:\HJ%20Archive\2010\05-13-10.docx" TargetMode="External"/><Relationship Id="rId17" Type="http://schemas.openxmlformats.org/officeDocument/2006/relationships/hyperlink" Target="file:///h:\SJ%20Archive\2010\05-20-10.docx" TargetMode="External"/><Relationship Id="rId25" Type="http://schemas.openxmlformats.org/officeDocument/2006/relationships/hyperlink" Target="file:///p:\pprever\2009-10\4888_20100519.docx" TargetMode="Externa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h:\HJ%20Archive\2010\06-01-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5-12-10.docx" TargetMode="External"/><Relationship Id="rId24" Type="http://schemas.openxmlformats.org/officeDocument/2006/relationships/hyperlink" Target="file:///p:\pprever\2009-10\4888_20100430.docx" TargetMode="Externa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hyperlink" Target="file:///p:\pprever\2009-10\4888_20100429.docx" TargetMode="External"/><Relationship Id="rId28" Type="http://schemas.openxmlformats.org/officeDocument/2006/relationships/footer" Target="footer1.xml"/><Relationship Id="rId10" Type="http://schemas.openxmlformats.org/officeDocument/2006/relationships/hyperlink" Target="file:///h:\HJ%20Archive\2010\05-12-10.docx" TargetMode="External"/><Relationship Id="rId19" Type="http://schemas.openxmlformats.org/officeDocument/2006/relationships/hyperlink" Target="file:///h:\SJ%20Archive\2010\05-26-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4-29-10.docx" TargetMode="External"/><Relationship Id="rId14" Type="http://schemas.openxmlformats.org/officeDocument/2006/relationships/hyperlink" Target="file:///h:\SJ%20Archive\2010\05-13-10.docx" TargetMode="External"/><Relationship Id="rId22" Type="http://schemas.openxmlformats.org/officeDocument/2006/relationships/hyperlink" Target="file:///p:\pprever\2009-10\4888_20100422.docx" TargetMode="External"/><Relationship Id="rId27" Type="http://schemas.openxmlformats.org/officeDocument/2006/relationships/hyperlink" Target="file:///p:\pprever\2009-10\4888_2010052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F505-2207-4ECC-9006-27C59E38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944</Words>
  <Characters>5508</Characters>
  <Application>Microsoft Office Word</Application>
  <DocSecurity>0</DocSecurity>
  <Lines>156</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4888: Tailoring Rule - South Carolina Legislature Online</dc:title>
  <dc:subject/>
  <dc:creator>GloriaShackelford</dc:creator>
  <cp:keywords/>
  <dc:description/>
  <cp:lastModifiedBy>N Cumfer</cp:lastModifiedBy>
  <cp:revision>6</cp:revision>
  <cp:lastPrinted>2010-06-01T21:44:00Z</cp:lastPrinted>
  <dcterms:created xsi:type="dcterms:W3CDTF">2010-10-20T15:46:00Z</dcterms:created>
  <dcterms:modified xsi:type="dcterms:W3CDTF">2014-11-24T16:37:00Z</dcterms:modified>
</cp:coreProperties>
</file>