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A2A" w:rsidRDefault="00F1030D">
      <w:pPr>
        <w:widowControl w:val="0"/>
        <w:jc w:val="center"/>
      </w:pPr>
      <w:bookmarkStart w:id="0" w:name="_GoBack"/>
      <w:bookmarkEnd w:id="0"/>
      <w:r>
        <w:rPr>
          <w:b/>
        </w:rPr>
        <w:t>South Carolina General Assembly</w:t>
      </w:r>
    </w:p>
    <w:p w:rsidR="00B21A2A" w:rsidRDefault="00F1030D">
      <w:pPr>
        <w:widowControl w:val="0"/>
        <w:jc w:val="center"/>
      </w:pPr>
      <w:r>
        <w:t>118th Session, 2009-2010</w:t>
      </w:r>
    </w:p>
    <w:p w:rsidR="00B21A2A" w:rsidRDefault="00B21A2A">
      <w:pPr>
        <w:widowControl w:val="0"/>
        <w:jc w:val="left"/>
      </w:pPr>
    </w:p>
    <w:p w:rsidR="00B21A2A" w:rsidRDefault="00F1030D">
      <w:pPr>
        <w:widowControl w:val="0"/>
        <w:jc w:val="left"/>
        <w:rPr>
          <w:b/>
        </w:rPr>
      </w:pPr>
      <w:r>
        <w:rPr>
          <w:b/>
        </w:rPr>
        <w:t>S. 538</w:t>
      </w:r>
    </w:p>
    <w:p w:rsidR="00B21A2A" w:rsidRDefault="00B21A2A">
      <w:pPr>
        <w:widowControl w:val="0"/>
        <w:jc w:val="left"/>
        <w:rPr>
          <w:b/>
        </w:rPr>
      </w:pPr>
    </w:p>
    <w:p w:rsidR="00B21A2A" w:rsidRDefault="00F1030D">
      <w:pPr>
        <w:widowControl w:val="0"/>
        <w:jc w:val="left"/>
      </w:pPr>
      <w:r>
        <w:rPr>
          <w:b/>
        </w:rPr>
        <w:t>STATUS INFORMATION</w:t>
      </w:r>
    </w:p>
    <w:p w:rsidR="00B21A2A" w:rsidRDefault="00B21A2A">
      <w:pPr>
        <w:widowControl w:val="0"/>
        <w:jc w:val="left"/>
      </w:pPr>
    </w:p>
    <w:p w:rsidR="00B21A2A" w:rsidRDefault="00F1030D">
      <w:pPr>
        <w:widowControl w:val="0"/>
        <w:jc w:val="left"/>
      </w:pPr>
      <w:r>
        <w:t>General Bill</w:t>
      </w:r>
    </w:p>
    <w:p w:rsidR="00B21A2A" w:rsidRDefault="00F1030D">
      <w:pPr>
        <w:widowControl w:val="0"/>
        <w:jc w:val="left"/>
      </w:pPr>
      <w:r>
        <w:t>Sponsors: Senator Knotts</w:t>
      </w:r>
    </w:p>
    <w:p w:rsidR="00B21A2A" w:rsidRDefault="00F1030D">
      <w:pPr>
        <w:widowControl w:val="0"/>
        <w:jc w:val="left"/>
      </w:pPr>
      <w:r>
        <w:t>Document Path: l:\council\bills\nbd\11249bh09.docx</w:t>
      </w:r>
    </w:p>
    <w:p w:rsidR="00B21A2A" w:rsidRDefault="00F1030D">
      <w:pPr>
        <w:widowControl w:val="0"/>
        <w:jc w:val="left"/>
      </w:pPr>
      <w:r>
        <w:t>Companion/Similar bill(s): 417, 3246</w:t>
      </w:r>
    </w:p>
    <w:p w:rsidR="00B21A2A" w:rsidRDefault="00B21A2A">
      <w:pPr>
        <w:widowControl w:val="0"/>
        <w:jc w:val="left"/>
      </w:pPr>
    </w:p>
    <w:p w:rsidR="00B21A2A" w:rsidRDefault="00F1030D">
      <w:pPr>
        <w:widowControl w:val="0"/>
        <w:jc w:val="left"/>
      </w:pPr>
      <w:r>
        <w:t>Introduced in the Senate on March 10, 2009</w:t>
      </w:r>
    </w:p>
    <w:p w:rsidR="00B21A2A" w:rsidRDefault="00F1030D">
      <w:pPr>
        <w:widowControl w:val="0"/>
        <w:jc w:val="left"/>
      </w:pPr>
      <w:r>
        <w:t xml:space="preserve">Currently residing in the Senate Committee on </w:t>
      </w:r>
      <w:r>
        <w:rPr>
          <w:b/>
        </w:rPr>
        <w:t>Finance</w:t>
      </w:r>
    </w:p>
    <w:p w:rsidR="00B21A2A" w:rsidRDefault="00B21A2A">
      <w:pPr>
        <w:widowControl w:val="0"/>
        <w:jc w:val="left"/>
      </w:pPr>
    </w:p>
    <w:p w:rsidR="00B21A2A" w:rsidRDefault="00F1030D">
      <w:pPr>
        <w:widowControl w:val="0"/>
        <w:jc w:val="left"/>
      </w:pPr>
      <w:r>
        <w:t>Summary: State health and dental insurance plans</w:t>
      </w:r>
    </w:p>
    <w:p w:rsidR="00B21A2A" w:rsidRDefault="00B21A2A">
      <w:pPr>
        <w:widowControl w:val="0"/>
        <w:jc w:val="left"/>
      </w:pPr>
    </w:p>
    <w:p w:rsidR="00B21A2A" w:rsidRDefault="00B21A2A">
      <w:pPr>
        <w:widowControl w:val="0"/>
        <w:jc w:val="left"/>
      </w:pPr>
    </w:p>
    <w:p w:rsidR="00B21A2A" w:rsidRDefault="00F1030D">
      <w:pPr>
        <w:widowControl w:val="0"/>
        <w:tabs>
          <w:tab w:val="center" w:pos="590"/>
          <w:tab w:val="center" w:pos="1440"/>
          <w:tab w:val="left" w:pos="1872"/>
          <w:tab w:val="left" w:pos="9187"/>
        </w:tabs>
        <w:jc w:val="left"/>
      </w:pPr>
      <w:r>
        <w:rPr>
          <w:b/>
        </w:rPr>
        <w:t>HISTORY OF LEGISLATIVE ACTIONS</w:t>
      </w:r>
    </w:p>
    <w:p w:rsidR="00B21A2A" w:rsidRDefault="00B21A2A">
      <w:pPr>
        <w:widowControl w:val="0"/>
        <w:tabs>
          <w:tab w:val="center" w:pos="590"/>
          <w:tab w:val="center" w:pos="1440"/>
          <w:tab w:val="left" w:pos="1872"/>
          <w:tab w:val="left" w:pos="9187"/>
        </w:tabs>
        <w:jc w:val="left"/>
      </w:pPr>
    </w:p>
    <w:p w:rsidR="00B21A2A" w:rsidRDefault="00F1030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21A2A" w:rsidRDefault="00F1030D">
      <w:pPr>
        <w:widowControl w:val="0"/>
        <w:tabs>
          <w:tab w:val="right" w:pos="1008"/>
          <w:tab w:val="left" w:pos="1152"/>
          <w:tab w:val="left" w:pos="1872"/>
          <w:tab w:val="left" w:pos="9187"/>
        </w:tabs>
        <w:ind w:left="2088" w:hanging="2088"/>
        <w:jc w:val="left"/>
      </w:pPr>
      <w:r>
        <w:tab/>
        <w:t>3/10/2009</w:t>
      </w:r>
      <w:r>
        <w:tab/>
        <w:t>Senate</w:t>
      </w:r>
      <w:r>
        <w:tab/>
        <w:t xml:space="preserve">Introduced and read first time </w:t>
      </w:r>
      <w:hyperlink r:id="rId7" w:history="1">
        <w:r w:rsidRPr="00802514">
          <w:rPr>
            <w:rStyle w:val="Hyperlink"/>
          </w:rPr>
          <w:t>SJ</w:t>
        </w:r>
      </w:hyperlink>
      <w:r>
        <w:noBreakHyphen/>
        <w:t>6</w:t>
      </w:r>
    </w:p>
    <w:p w:rsidR="00B21A2A" w:rsidRDefault="00F1030D">
      <w:pPr>
        <w:widowControl w:val="0"/>
        <w:tabs>
          <w:tab w:val="right" w:pos="1008"/>
          <w:tab w:val="left" w:pos="1152"/>
          <w:tab w:val="left" w:pos="1872"/>
          <w:tab w:val="left" w:pos="9187"/>
        </w:tabs>
        <w:ind w:left="2088" w:hanging="2088"/>
        <w:jc w:val="left"/>
      </w:pPr>
      <w:r>
        <w:tab/>
        <w:t>3/10/2009</w:t>
      </w:r>
      <w:r>
        <w:tab/>
        <w:t>Senate</w:t>
      </w:r>
      <w:r>
        <w:tab/>
        <w:t xml:space="preserve">Referred to Committee on </w:t>
      </w:r>
      <w:r>
        <w:rPr>
          <w:b/>
        </w:rPr>
        <w:t>Finance</w:t>
      </w:r>
      <w:r>
        <w:t xml:space="preserve"> </w:t>
      </w:r>
      <w:hyperlink r:id="rId8" w:history="1">
        <w:r w:rsidRPr="00802514">
          <w:rPr>
            <w:rStyle w:val="Hyperlink"/>
          </w:rPr>
          <w:t>SJ</w:t>
        </w:r>
      </w:hyperlink>
      <w:r>
        <w:noBreakHyphen/>
        <w:t>6</w:t>
      </w:r>
    </w:p>
    <w:p w:rsidR="00B21A2A" w:rsidRDefault="00B21A2A">
      <w:pPr>
        <w:widowControl w:val="0"/>
        <w:tabs>
          <w:tab w:val="right" w:pos="1008"/>
          <w:tab w:val="left" w:pos="1152"/>
          <w:tab w:val="left" w:pos="1872"/>
          <w:tab w:val="left" w:pos="9187"/>
        </w:tabs>
        <w:ind w:left="2088" w:hanging="2088"/>
        <w:jc w:val="left"/>
      </w:pPr>
    </w:p>
    <w:p w:rsidR="00B21A2A" w:rsidRDefault="00B21A2A">
      <w:pPr>
        <w:widowControl w:val="0"/>
        <w:tabs>
          <w:tab w:val="right" w:pos="1008"/>
          <w:tab w:val="left" w:pos="1152"/>
          <w:tab w:val="left" w:pos="1872"/>
          <w:tab w:val="left" w:pos="9187"/>
        </w:tabs>
        <w:ind w:left="2088" w:hanging="2088"/>
        <w:jc w:val="left"/>
      </w:pPr>
    </w:p>
    <w:p w:rsidR="00B21A2A" w:rsidRDefault="00F1030D">
      <w:pPr>
        <w:widowControl w:val="0"/>
        <w:jc w:val="left"/>
      </w:pPr>
      <w:r>
        <w:rPr>
          <w:b/>
        </w:rPr>
        <w:t>VERSIONS OF THIS BILL</w:t>
      </w:r>
    </w:p>
    <w:p w:rsidR="00B21A2A" w:rsidRDefault="00B21A2A">
      <w:pPr>
        <w:widowControl w:val="0"/>
        <w:jc w:val="left"/>
      </w:pPr>
    </w:p>
    <w:p w:rsidR="00B21A2A" w:rsidRDefault="00E201F8">
      <w:pPr>
        <w:widowControl w:val="0"/>
        <w:jc w:val="left"/>
      </w:pPr>
      <w:hyperlink r:id="rId9" w:history="1">
        <w:r w:rsidR="00F1030D">
          <w:rPr>
            <w:rStyle w:val="Hyperlink"/>
          </w:rPr>
          <w:t>3/10/2009</w:t>
        </w:r>
      </w:hyperlink>
    </w:p>
    <w:p w:rsidR="00B21A2A" w:rsidRDefault="00B21A2A"/>
    <w:p w:rsidR="00B21A2A" w:rsidRDefault="00B21A2A">
      <w:pPr>
        <w:sectPr w:rsidR="00B21A2A">
          <w:pgSz w:w="12240" w:h="15840" w:code="1"/>
          <w:pgMar w:top="1080" w:right="1440" w:bottom="1080" w:left="1440" w:header="720" w:footer="720" w:gutter="0"/>
          <w:cols w:space="720"/>
          <w:noEndnote/>
          <w:docGrid w:linePitch="360"/>
        </w:sectPr>
      </w:pPr>
    </w:p>
    <w:p w:rsidR="00B21A2A" w:rsidRDefault="00B21A2A">
      <w:pPr>
        <w:pStyle w:val="BillDots"/>
      </w:pPr>
    </w:p>
    <w:p w:rsidR="00B21A2A" w:rsidRDefault="00B2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2A" w:rsidRDefault="00B2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2A" w:rsidRDefault="00B2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2A" w:rsidRDefault="00B2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2A" w:rsidRDefault="00B2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2A" w:rsidRDefault="00B2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2A" w:rsidRDefault="00B2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2A" w:rsidRDefault="00F1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21A2A" w:rsidRDefault="00B2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2A" w:rsidRDefault="00F1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THE SOUTH CAROLINA ATHLETIC COACHES ASSOCIATION.</w:t>
      </w:r>
    </w:p>
    <w:p w:rsidR="00B21A2A" w:rsidRDefault="00B2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A2A" w:rsidRDefault="00F1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A2A" w:rsidRDefault="00B2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2A" w:rsidRDefault="00F1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11</w:t>
      </w:r>
      <w:r>
        <w:noBreakHyphen/>
        <w:t>720(A) of the 1976 Code, as last amended by Act 353 of 2008, is further amended by adding an appropriately numbered item at the end to read:</w:t>
      </w:r>
    </w:p>
    <w:p w:rsidR="00B21A2A" w:rsidRDefault="00B2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A2A" w:rsidRDefault="00F1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South Carolina Athletic Coaches Association; except that for purposes of this item, only direct employees of the South Carolina Athletic Coaches Association are eligible to participate in the state health and dental insurance plans.”</w:t>
      </w:r>
    </w:p>
    <w:p w:rsidR="00B21A2A" w:rsidRDefault="00B2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2A" w:rsidRDefault="00F1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21A2A" w:rsidRDefault="00F1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1A2A" w:rsidRDefault="00B21A2A">
      <w:pPr>
        <w:suppressAutoHyphens/>
      </w:pPr>
    </w:p>
    <w:sectPr w:rsidR="00B21A2A" w:rsidSect="00B21A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A2A" w:rsidRDefault="00F1030D">
      <w:r>
        <w:separator/>
      </w:r>
    </w:p>
  </w:endnote>
  <w:endnote w:type="continuationSeparator" w:id="0">
    <w:p w:rsidR="00B21A2A" w:rsidRDefault="00F10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0D9277-BEEB-48A9-B76A-3C02AB564955}"/>
    <w:embedBold r:id="rId2" w:fontKey="{277EB00B-44A0-4940-ABF3-3963C77D3BF1}"/>
  </w:font>
  <w:font w:name="Calibri">
    <w:panose1 w:val="020F0502020204030204"/>
    <w:charset w:val="00"/>
    <w:family w:val="swiss"/>
    <w:pitch w:val="variable"/>
    <w:sig w:usb0="E10002FF" w:usb1="4000ACFF" w:usb2="00000009" w:usb3="00000000" w:csb0="0000019F" w:csb1="00000000"/>
    <w:embedRegular r:id="rId3" w:fontKey="{751AC218-6E90-4CFE-8513-9936AE166DF4}"/>
  </w:font>
  <w:font w:name="Cambria">
    <w:panose1 w:val="02040503050406030204"/>
    <w:charset w:val="00"/>
    <w:family w:val="roman"/>
    <w:pitch w:val="variable"/>
    <w:sig w:usb0="E00002FF" w:usb1="400004FF" w:usb2="00000000" w:usb3="00000000" w:csb0="0000019F" w:csb1="00000000"/>
    <w:embedRegular r:id="rId4" w:fontKey="{FB9AB521-0320-49F5-9F21-F39CCCAC40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A2A" w:rsidRDefault="00F1030D">
    <w:pPr>
      <w:pStyle w:val="Footer"/>
      <w:tabs>
        <w:tab w:val="clear" w:pos="4680"/>
        <w:tab w:val="clear" w:pos="9360"/>
        <w:tab w:val="center" w:pos="2995"/>
      </w:tabs>
      <w:spacing w:before="120"/>
    </w:pPr>
    <w:r>
      <w:t>[538]</w:t>
    </w:r>
    <w:r>
      <w:tab/>
    </w:r>
    <w:r w:rsidR="00E201F8">
      <w:fldChar w:fldCharType="begin"/>
    </w:r>
    <w:r w:rsidR="00E201F8">
      <w:instrText xml:space="preserve"> PAGE  \* MERGEFORMAT </w:instrText>
    </w:r>
    <w:r w:rsidR="00E201F8">
      <w:fldChar w:fldCharType="separate"/>
    </w:r>
    <w:r w:rsidR="00E201F8">
      <w:rPr>
        <w:noProof/>
      </w:rPr>
      <w:t>1</w:t>
    </w:r>
    <w:r w:rsidR="00E201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A2A" w:rsidRDefault="00F1030D">
      <w:r>
        <w:separator/>
      </w:r>
    </w:p>
  </w:footnote>
  <w:footnote w:type="continuationSeparator" w:id="0">
    <w:p w:rsidR="00B21A2A" w:rsidRDefault="00F103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49BH09"/>
    <w:docVar w:name="CoverBillType" w:val="b"/>
    <w:docVar w:name="docpath" w:val="L:\Council\bills\NBD\11249BH09.DOCX"/>
    <w:docVar w:name="dvBillNumber" w:val="538"/>
    <w:docVar w:name="dvBillNumberPrefix" w:val="S. "/>
    <w:docVar w:name="dvOriginalBody" w:val="Senate"/>
    <w:docVar w:name="dvSteno" w:val="NBD"/>
    <w:docVar w:name="NameofBody" w:val="s"/>
    <w:docVar w:name="vgroup2" w:val="Council"/>
  </w:docVars>
  <w:rsids>
    <w:rsidRoot w:val="00B21A2A"/>
    <w:rsid w:val="005A747A"/>
    <w:rsid w:val="007C7D8A"/>
    <w:rsid w:val="00802514"/>
    <w:rsid w:val="00B21A2A"/>
    <w:rsid w:val="00E201F8"/>
    <w:rsid w:val="00EE16CB"/>
    <w:rsid w:val="00F10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A74825-D336-430A-A5CA-E5281F68C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A2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21A2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A2A"/>
    <w:rPr>
      <w:rFonts w:eastAsia="Times New Roman" w:cs="Times New Roman"/>
      <w:b/>
      <w:sz w:val="30"/>
      <w:szCs w:val="20"/>
    </w:rPr>
  </w:style>
  <w:style w:type="paragraph" w:styleId="Header">
    <w:name w:val="header"/>
    <w:basedOn w:val="Normal"/>
    <w:link w:val="HeaderChar"/>
    <w:uiPriority w:val="99"/>
    <w:semiHidden/>
    <w:unhideWhenUsed/>
    <w:rsid w:val="00B21A2A"/>
    <w:pPr>
      <w:tabs>
        <w:tab w:val="center" w:pos="4320"/>
        <w:tab w:val="right" w:pos="8640"/>
      </w:tabs>
    </w:pPr>
  </w:style>
  <w:style w:type="character" w:customStyle="1" w:styleId="HeaderChar">
    <w:name w:val="Header Char"/>
    <w:basedOn w:val="DefaultParagraphFont"/>
    <w:link w:val="Header"/>
    <w:uiPriority w:val="99"/>
    <w:semiHidden/>
    <w:rsid w:val="00B21A2A"/>
    <w:rPr>
      <w:rFonts w:eastAsia="Times New Roman" w:cs="Times New Roman"/>
      <w:szCs w:val="20"/>
    </w:rPr>
  </w:style>
  <w:style w:type="paragraph" w:styleId="Footer">
    <w:name w:val="footer"/>
    <w:basedOn w:val="Normal"/>
    <w:link w:val="FooterChar"/>
    <w:uiPriority w:val="99"/>
    <w:unhideWhenUsed/>
    <w:rsid w:val="00B21A2A"/>
    <w:pPr>
      <w:tabs>
        <w:tab w:val="center" w:pos="4680"/>
        <w:tab w:val="right" w:pos="9360"/>
      </w:tabs>
    </w:pPr>
  </w:style>
  <w:style w:type="character" w:customStyle="1" w:styleId="FooterChar">
    <w:name w:val="Footer Char"/>
    <w:basedOn w:val="DefaultParagraphFont"/>
    <w:link w:val="Footer"/>
    <w:uiPriority w:val="99"/>
    <w:rsid w:val="00B21A2A"/>
    <w:rPr>
      <w:rFonts w:eastAsia="Times New Roman" w:cs="Times New Roman"/>
      <w:szCs w:val="20"/>
    </w:rPr>
  </w:style>
  <w:style w:type="character" w:styleId="PageNumber">
    <w:name w:val="page number"/>
    <w:basedOn w:val="DefaultParagraphFont"/>
    <w:uiPriority w:val="99"/>
    <w:semiHidden/>
    <w:unhideWhenUsed/>
    <w:rsid w:val="00B21A2A"/>
  </w:style>
  <w:style w:type="character" w:styleId="LineNumber">
    <w:name w:val="line number"/>
    <w:basedOn w:val="DefaultParagraphFont"/>
    <w:uiPriority w:val="99"/>
    <w:semiHidden/>
    <w:unhideWhenUsed/>
    <w:rsid w:val="00B21A2A"/>
  </w:style>
  <w:style w:type="paragraph" w:customStyle="1" w:styleId="BillDots">
    <w:name w:val="BillDots"/>
    <w:basedOn w:val="Normal"/>
    <w:autoRedefine/>
    <w:qFormat/>
    <w:rsid w:val="00B21A2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21A2A"/>
    <w:pPr>
      <w:tabs>
        <w:tab w:val="right" w:pos="5904"/>
      </w:tabs>
    </w:pPr>
  </w:style>
  <w:style w:type="character" w:styleId="Hyperlink">
    <w:name w:val="Hyperlink"/>
    <w:basedOn w:val="DefaultParagraphFont"/>
    <w:uiPriority w:val="99"/>
    <w:unhideWhenUsed/>
    <w:rsid w:val="00B21A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0-09.docx" TargetMode="External"/><Relationship Id="rId3" Type="http://schemas.openxmlformats.org/officeDocument/2006/relationships/settings" Target="settings.xml"/><Relationship Id="rId7" Type="http://schemas.openxmlformats.org/officeDocument/2006/relationships/hyperlink" Target="file:///h:\SJ%20Archive\2009\03-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38_2009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60CCF-14EB-4F30-9652-F5E234363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221</Words>
  <Characters>1227</Characters>
  <Application>Microsoft Office Word</Application>
  <DocSecurity>0</DocSecurity>
  <Lines>62</Lines>
  <Paragraphs>24</Paragraphs>
  <ScaleCrop>false</ScaleCrop>
  <Company> </Company>
  <LinksUpToDate>false</LinksUpToDate>
  <CharactersWithSpaces>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538: State health and dental insurance plans - South Carolina Legislature Online</dc:title>
  <dc:subject/>
  <dc:creator>NIKI DOWNEY</dc:creator>
  <cp:keywords/>
  <dc:description/>
  <cp:lastModifiedBy>N Cumfer</cp:lastModifiedBy>
  <cp:revision>10</cp:revision>
  <cp:lastPrinted>2009-03-05T16:54:00Z</cp:lastPrinted>
  <dcterms:created xsi:type="dcterms:W3CDTF">2009-03-10T16:36:00Z</dcterms:created>
  <dcterms:modified xsi:type="dcterms:W3CDTF">2014-11-24T15:01:00Z</dcterms:modified>
</cp:coreProperties>
</file>