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E8F" w:rsidRDefault="00577854">
      <w:pPr>
        <w:widowControl w:val="0"/>
        <w:jc w:val="center"/>
        <w:rPr>
          <w:rFonts w:cs="Times New Roman"/>
        </w:rPr>
      </w:pPr>
      <w:bookmarkStart w:id="0" w:name="_GoBack"/>
      <w:bookmarkEnd w:id="0"/>
      <w:r>
        <w:rPr>
          <w:rFonts w:cs="Times New Roman"/>
          <w:b/>
        </w:rPr>
        <w:t>South Carolina General Assembly</w:t>
      </w:r>
    </w:p>
    <w:p w:rsidR="00B15E8F" w:rsidRDefault="00577854">
      <w:pPr>
        <w:widowControl w:val="0"/>
        <w:jc w:val="center"/>
        <w:rPr>
          <w:rFonts w:cs="Times New Roman"/>
        </w:rPr>
      </w:pPr>
      <w:r>
        <w:rPr>
          <w:rFonts w:cs="Times New Roman"/>
        </w:rPr>
        <w:t>118th Session, 2009-2010</w:t>
      </w:r>
    </w:p>
    <w:p w:rsidR="00B15E8F" w:rsidRDefault="00B15E8F">
      <w:pPr>
        <w:widowControl w:val="0"/>
        <w:jc w:val="left"/>
        <w:rPr>
          <w:rFonts w:cs="Times New Roman"/>
        </w:rPr>
      </w:pPr>
    </w:p>
    <w:p w:rsidR="00B15E8F" w:rsidRDefault="00577854">
      <w:pPr>
        <w:widowControl w:val="0"/>
        <w:jc w:val="left"/>
        <w:rPr>
          <w:rFonts w:cs="Times New Roman"/>
          <w:b/>
        </w:rPr>
      </w:pPr>
      <w:r>
        <w:rPr>
          <w:rFonts w:cs="Times New Roman"/>
          <w:b/>
        </w:rPr>
        <w:t>S. 57</w:t>
      </w:r>
    </w:p>
    <w:p w:rsidR="00B15E8F" w:rsidRDefault="00B15E8F">
      <w:pPr>
        <w:widowControl w:val="0"/>
        <w:jc w:val="left"/>
        <w:rPr>
          <w:rFonts w:cs="Times New Roman"/>
          <w:b/>
        </w:rPr>
      </w:pPr>
    </w:p>
    <w:p w:rsidR="00B15E8F" w:rsidRDefault="00577854">
      <w:pPr>
        <w:widowControl w:val="0"/>
        <w:jc w:val="left"/>
        <w:rPr>
          <w:rFonts w:cs="Times New Roman"/>
        </w:rPr>
      </w:pPr>
      <w:r>
        <w:rPr>
          <w:rFonts w:cs="Times New Roman"/>
          <w:b/>
        </w:rPr>
        <w:t>STATUS INFORMATION</w:t>
      </w:r>
    </w:p>
    <w:p w:rsidR="00B15E8F" w:rsidRDefault="00B15E8F">
      <w:pPr>
        <w:widowControl w:val="0"/>
        <w:jc w:val="left"/>
        <w:rPr>
          <w:rFonts w:cs="Times New Roman"/>
        </w:rPr>
      </w:pPr>
    </w:p>
    <w:p w:rsidR="00B15E8F" w:rsidRDefault="00577854">
      <w:pPr>
        <w:widowControl w:val="0"/>
        <w:jc w:val="left"/>
        <w:rPr>
          <w:rFonts w:cs="Times New Roman"/>
        </w:rPr>
      </w:pPr>
      <w:r>
        <w:rPr>
          <w:rFonts w:cs="Times New Roman"/>
        </w:rPr>
        <w:t>General Bill</w:t>
      </w:r>
    </w:p>
    <w:p w:rsidR="00B15E8F" w:rsidRDefault="00577854">
      <w:pPr>
        <w:widowControl w:val="0"/>
        <w:jc w:val="left"/>
        <w:rPr>
          <w:rFonts w:cs="Times New Roman"/>
        </w:rPr>
      </w:pPr>
      <w:r>
        <w:rPr>
          <w:rFonts w:cs="Times New Roman"/>
        </w:rPr>
        <w:t>Sponsors: Senator Ford</w:t>
      </w:r>
    </w:p>
    <w:p w:rsidR="00B15E8F" w:rsidRDefault="00577854">
      <w:pPr>
        <w:widowControl w:val="0"/>
        <w:jc w:val="left"/>
        <w:rPr>
          <w:rFonts w:cs="Times New Roman"/>
        </w:rPr>
      </w:pPr>
      <w:r>
        <w:rPr>
          <w:rFonts w:cs="Times New Roman"/>
        </w:rPr>
        <w:t>Document Path: l:\council\bills\ms\7048ahb09.docx</w:t>
      </w:r>
    </w:p>
    <w:p w:rsidR="00B15E8F" w:rsidRDefault="00B15E8F">
      <w:pPr>
        <w:widowControl w:val="0"/>
        <w:jc w:val="left"/>
        <w:rPr>
          <w:rFonts w:cs="Times New Roman"/>
        </w:rPr>
      </w:pPr>
    </w:p>
    <w:p w:rsidR="00B15E8F" w:rsidRDefault="00577854">
      <w:pPr>
        <w:widowControl w:val="0"/>
        <w:jc w:val="left"/>
        <w:rPr>
          <w:rFonts w:cs="Times New Roman"/>
        </w:rPr>
      </w:pPr>
      <w:r>
        <w:rPr>
          <w:rFonts w:cs="Times New Roman"/>
        </w:rPr>
        <w:t>Introduced in the Senate on January 13, 2009</w:t>
      </w:r>
    </w:p>
    <w:p w:rsidR="00B15E8F" w:rsidRDefault="00577854">
      <w:pPr>
        <w:widowControl w:val="0"/>
        <w:jc w:val="left"/>
        <w:rPr>
          <w:rFonts w:cs="Times New Roman"/>
        </w:rPr>
      </w:pPr>
      <w:r>
        <w:rPr>
          <w:rFonts w:cs="Times New Roman"/>
        </w:rPr>
        <w:t xml:space="preserve">Currently residing in the Senate Committee on </w:t>
      </w:r>
      <w:r>
        <w:rPr>
          <w:rFonts w:cs="Times New Roman"/>
          <w:b/>
        </w:rPr>
        <w:t>Judiciary</w:t>
      </w:r>
    </w:p>
    <w:p w:rsidR="00B15E8F" w:rsidRDefault="00B15E8F">
      <w:pPr>
        <w:widowControl w:val="0"/>
        <w:jc w:val="left"/>
        <w:rPr>
          <w:rFonts w:cs="Times New Roman"/>
        </w:rPr>
      </w:pPr>
    </w:p>
    <w:p w:rsidR="00B15E8F" w:rsidRDefault="00577854">
      <w:pPr>
        <w:widowControl w:val="0"/>
        <w:jc w:val="left"/>
        <w:rPr>
          <w:rFonts w:cs="Times New Roman"/>
        </w:rPr>
      </w:pPr>
      <w:r>
        <w:rPr>
          <w:rFonts w:cs="Times New Roman"/>
        </w:rPr>
        <w:t>Summary: Criminal Court docket</w:t>
      </w:r>
    </w:p>
    <w:p w:rsidR="00B15E8F" w:rsidRDefault="00B15E8F">
      <w:pPr>
        <w:widowControl w:val="0"/>
        <w:jc w:val="left"/>
        <w:rPr>
          <w:rFonts w:cs="Times New Roman"/>
        </w:rPr>
      </w:pPr>
    </w:p>
    <w:p w:rsidR="00B15E8F" w:rsidRDefault="00B15E8F">
      <w:pPr>
        <w:widowControl w:val="0"/>
        <w:jc w:val="left"/>
        <w:rPr>
          <w:rFonts w:cs="Times New Roman"/>
        </w:rPr>
      </w:pPr>
    </w:p>
    <w:p w:rsidR="00B15E8F" w:rsidRDefault="0057785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15E8F" w:rsidRDefault="00B15E8F">
      <w:pPr>
        <w:widowControl w:val="0"/>
        <w:tabs>
          <w:tab w:val="center" w:pos="590"/>
          <w:tab w:val="center" w:pos="1440"/>
          <w:tab w:val="left" w:pos="1872"/>
          <w:tab w:val="left" w:pos="9187"/>
        </w:tabs>
        <w:jc w:val="left"/>
        <w:rPr>
          <w:rFonts w:cs="Times New Roman"/>
        </w:rPr>
      </w:pPr>
    </w:p>
    <w:p w:rsidR="00B15E8F" w:rsidRDefault="0057785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15E8F" w:rsidRDefault="0057785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B15E8F" w:rsidRDefault="0057785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B15E8F" w:rsidRDefault="0057785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09455C">
          <w:rPr>
            <w:rStyle w:val="Hyperlink"/>
            <w:rFonts w:cs="Times New Roman"/>
          </w:rPr>
          <w:t>SJ</w:t>
        </w:r>
      </w:hyperlink>
      <w:r>
        <w:rPr>
          <w:rFonts w:cs="Times New Roman"/>
        </w:rPr>
        <w:noBreakHyphen/>
        <w:t>98</w:t>
      </w:r>
    </w:p>
    <w:p w:rsidR="00B15E8F" w:rsidRDefault="0057785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09455C">
          <w:rPr>
            <w:rStyle w:val="Hyperlink"/>
            <w:rFonts w:cs="Times New Roman"/>
          </w:rPr>
          <w:t>SJ</w:t>
        </w:r>
      </w:hyperlink>
      <w:r>
        <w:rPr>
          <w:rFonts w:cs="Times New Roman"/>
        </w:rPr>
        <w:noBreakHyphen/>
        <w:t>98</w:t>
      </w:r>
    </w:p>
    <w:p w:rsidR="00B15E8F" w:rsidRDefault="00B15E8F">
      <w:pPr>
        <w:widowControl w:val="0"/>
        <w:tabs>
          <w:tab w:val="right" w:pos="1008"/>
          <w:tab w:val="left" w:pos="1152"/>
          <w:tab w:val="left" w:pos="1872"/>
          <w:tab w:val="left" w:pos="9187"/>
        </w:tabs>
        <w:ind w:left="2088" w:hanging="2088"/>
        <w:jc w:val="left"/>
        <w:rPr>
          <w:rFonts w:cs="Times New Roman"/>
        </w:rPr>
      </w:pPr>
    </w:p>
    <w:p w:rsidR="00B15E8F" w:rsidRDefault="00B15E8F">
      <w:pPr>
        <w:widowControl w:val="0"/>
        <w:tabs>
          <w:tab w:val="right" w:pos="1008"/>
          <w:tab w:val="left" w:pos="1152"/>
          <w:tab w:val="left" w:pos="1872"/>
          <w:tab w:val="left" w:pos="9187"/>
        </w:tabs>
        <w:ind w:left="2088" w:hanging="2088"/>
        <w:jc w:val="left"/>
        <w:rPr>
          <w:rFonts w:cs="Times New Roman"/>
        </w:rPr>
      </w:pPr>
    </w:p>
    <w:p w:rsidR="00B15E8F" w:rsidRDefault="00577854">
      <w:pPr>
        <w:widowControl w:val="0"/>
        <w:jc w:val="left"/>
        <w:rPr>
          <w:rFonts w:cs="Times New Roman"/>
        </w:rPr>
      </w:pPr>
      <w:r>
        <w:rPr>
          <w:rFonts w:cs="Times New Roman"/>
          <w:b/>
        </w:rPr>
        <w:t>VERSIONS OF THIS BILL</w:t>
      </w:r>
    </w:p>
    <w:p w:rsidR="00B15E8F" w:rsidRDefault="00B15E8F">
      <w:pPr>
        <w:widowControl w:val="0"/>
        <w:jc w:val="left"/>
        <w:rPr>
          <w:rFonts w:cs="Times New Roman"/>
        </w:rPr>
      </w:pPr>
    </w:p>
    <w:p w:rsidR="00B15E8F" w:rsidRDefault="00BE3CA4">
      <w:pPr>
        <w:widowControl w:val="0"/>
        <w:jc w:val="left"/>
        <w:rPr>
          <w:rFonts w:cs="Times New Roman"/>
        </w:rPr>
      </w:pPr>
      <w:hyperlink r:id="rId8" w:history="1">
        <w:r w:rsidR="00577854">
          <w:rPr>
            <w:rStyle w:val="Hyperlink"/>
            <w:rFonts w:cs="Times New Roman"/>
          </w:rPr>
          <w:t>12/10/2008</w:t>
        </w:r>
      </w:hyperlink>
    </w:p>
    <w:p w:rsidR="00B15E8F" w:rsidRDefault="00B15E8F"/>
    <w:p w:rsidR="00B15E8F" w:rsidRDefault="00B15E8F">
      <w:pPr>
        <w:sectPr w:rsidR="00B15E8F">
          <w:pgSz w:w="12240" w:h="15840" w:code="1"/>
          <w:pgMar w:top="1080" w:right="1440" w:bottom="1080" w:left="1440" w:header="720" w:footer="720" w:gutter="0"/>
          <w:cols w:space="720"/>
          <w:noEndnote/>
          <w:docGrid w:linePitch="360"/>
        </w:sectPr>
      </w:pPr>
    </w:p>
    <w:p w:rsidR="00B15E8F" w:rsidRDefault="00B15E8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5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5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w:t>
      </w:r>
      <w:r>
        <w:rPr>
          <w:rFonts w:eastAsia="Times New Roman" w:cs="Times New Roman"/>
          <w:szCs w:val="20"/>
        </w:rPr>
        <w:noBreakHyphen/>
        <w:t>7</w:t>
      </w:r>
      <w:r>
        <w:rPr>
          <w:rFonts w:eastAsia="Times New Roman" w:cs="Times New Roman"/>
          <w:szCs w:val="20"/>
        </w:rPr>
        <w:noBreakHyphen/>
        <w:t>330, CODE OF LAWS OF SOUTH CAROLINA, 1976, RELATING TO ATTENDANCE AT CIRCUIT COURT AND PREPARATION OF THE DOCKET, SO AS TO PROVIDE THAT THE CHIEF ADMINISTRATIVE JUDGE FOR CIRCUIT COURT RATHER THAN THE CIRCUIT SOLICITOR IS RESPONSIBLE FOR DETERMINING THE ORDER OF CASES CALLED FOR TRIAL FOR GENERAL SESSIONS COURT.</w:t>
      </w: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B15E8F" w:rsidRDefault="005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5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7</w:t>
      </w:r>
      <w:r>
        <w:rPr>
          <w:rFonts w:eastAsia="Times New Roman" w:cs="Times New Roman"/>
          <w:szCs w:val="20"/>
        </w:rPr>
        <w:noBreakHyphen/>
        <w:t>330 of the 1976 Code is amended to read:</w:t>
      </w: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5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7</w:t>
      </w:r>
      <w:r>
        <w:rPr>
          <w:rFonts w:eastAsia="Times New Roman" w:cs="Times New Roman"/>
          <w:szCs w:val="20"/>
        </w:rPr>
        <w:noBreakHyphen/>
        <w:t>330.</w:t>
      </w:r>
      <w:r>
        <w:rPr>
          <w:rFonts w:eastAsia="Times New Roman" w:cs="Times New Roman"/>
          <w:szCs w:val="20"/>
        </w:rPr>
        <w:tab/>
        <w:t xml:space="preserve">The solicitors shall attend the courts of general sessions for their respective circuits.  Preparation of the dockets for general sessions courts </w:t>
      </w:r>
      <w:r>
        <w:rPr>
          <w:rFonts w:eastAsia="Times New Roman" w:cs="Times New Roman"/>
          <w:strike/>
          <w:szCs w:val="20"/>
        </w:rPr>
        <w:t>shall be exclusively</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vested in the circuit solicitor</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w:t>
      </w:r>
      <w:r>
        <w:rPr>
          <w:rFonts w:eastAsia="Times New Roman" w:cs="Times New Roman"/>
          <w:strike/>
          <w:szCs w:val="20"/>
        </w:rPr>
        <w:t>and the solicitor</w:t>
      </w:r>
      <w:r>
        <w:rPr>
          <w:rFonts w:eastAsia="Times New Roman" w:cs="Times New Roman"/>
          <w:szCs w:val="20"/>
        </w:rPr>
        <w:t xml:space="preserve"> </w:t>
      </w:r>
      <w:r>
        <w:rPr>
          <w:rFonts w:eastAsia="Times New Roman" w:cs="Times New Roman"/>
          <w:szCs w:val="20"/>
          <w:u w:val="single"/>
        </w:rPr>
        <w:t>chief administrative judge for circuit court</w:t>
      </w:r>
      <w:r>
        <w:rPr>
          <w:rFonts w:eastAsia="Times New Roman" w:cs="Times New Roman"/>
          <w:szCs w:val="20"/>
        </w:rPr>
        <w:t xml:space="preserve"> shall determine the order in which cases on the docket are called for trial.  </w:t>
      </w:r>
      <w:r>
        <w:rPr>
          <w:rFonts w:eastAsia="Times New Roman" w:cs="Times New Roman"/>
          <w:strike/>
          <w:szCs w:val="20"/>
        </w:rPr>
        <w:t>Provided,</w:t>
      </w:r>
      <w:r>
        <w:rPr>
          <w:rFonts w:eastAsia="Times New Roman" w:cs="Times New Roman"/>
          <w:szCs w:val="20"/>
        </w:rPr>
        <w:t xml:space="preserve"> However, </w:t>
      </w:r>
      <w:r>
        <w:rPr>
          <w:rFonts w:eastAsia="Times New Roman" w:cs="Times New Roman"/>
          <w:strike/>
          <w:szCs w:val="20"/>
        </w:rPr>
        <w:t>that</w:t>
      </w:r>
      <w:r>
        <w:rPr>
          <w:rFonts w:eastAsia="Times New Roman" w:cs="Times New Roman"/>
          <w:szCs w:val="20"/>
        </w:rPr>
        <w:t xml:space="preserve"> no later than seven days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beginning of each term of general sessions court, the </w:t>
      </w:r>
      <w:r>
        <w:rPr>
          <w:rFonts w:eastAsia="Times New Roman" w:cs="Times New Roman"/>
          <w:strike/>
          <w:szCs w:val="20"/>
        </w:rPr>
        <w:t>solicitor</w:t>
      </w:r>
      <w:r>
        <w:rPr>
          <w:rFonts w:eastAsia="Times New Roman" w:cs="Times New Roman"/>
          <w:szCs w:val="20"/>
        </w:rPr>
        <w:t xml:space="preserve"> </w:t>
      </w:r>
      <w:r>
        <w:rPr>
          <w:rFonts w:eastAsia="Times New Roman" w:cs="Times New Roman"/>
          <w:szCs w:val="20"/>
          <w:u w:val="single"/>
        </w:rPr>
        <w:t>chief administrative judge</w:t>
      </w:r>
      <w:r>
        <w:rPr>
          <w:rFonts w:eastAsia="Times New Roman" w:cs="Times New Roman"/>
          <w:szCs w:val="20"/>
        </w:rPr>
        <w:t xml:space="preserve"> in each circuit shall prepare and publish a docket setting forth the cases to be called for trial during the term.”</w:t>
      </w:r>
    </w:p>
    <w:p w:rsidR="00B15E8F" w:rsidRDefault="00B1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15E8F" w:rsidRDefault="005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B15E8F" w:rsidRDefault="005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15E8F" w:rsidSect="00B15E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E8F" w:rsidRDefault="00577854">
      <w:r>
        <w:separator/>
      </w:r>
    </w:p>
  </w:endnote>
  <w:endnote w:type="continuationSeparator" w:id="0">
    <w:p w:rsidR="00B15E8F" w:rsidRDefault="00577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E5CCFB-5A01-4EA4-AC34-B391A6F35258}"/>
    <w:embedBold r:id="rId2" w:fontKey="{C1CB67FD-694C-4157-BD53-F7E8A74E94CB}"/>
  </w:font>
  <w:font w:name="Calibri">
    <w:panose1 w:val="020F0502020204030204"/>
    <w:charset w:val="00"/>
    <w:family w:val="swiss"/>
    <w:pitch w:val="variable"/>
    <w:sig w:usb0="E10002FF" w:usb1="4000ACFF" w:usb2="00000009" w:usb3="00000000" w:csb0="0000019F" w:csb1="00000000"/>
    <w:embedRegular r:id="rId3" w:fontKey="{05399165-91C6-40A6-8107-D270E6D2E1E9}"/>
    <w:embedBold r:id="rId4" w:fontKey="{882A0079-85AE-462F-B6A7-317F3AFEB8E7}"/>
  </w:font>
  <w:font w:name="Tahoma">
    <w:panose1 w:val="020B0604030504040204"/>
    <w:charset w:val="00"/>
    <w:family w:val="swiss"/>
    <w:pitch w:val="variable"/>
    <w:sig w:usb0="21002A87" w:usb1="80000000" w:usb2="00000008" w:usb3="00000000" w:csb0="000101FF" w:csb1="00000000"/>
    <w:embedRegular r:id="rId5" w:fontKey="{1A097335-8635-48EA-9381-F3B75F57E9D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2873E5C-E92C-40B4-AB03-3B0ACB08B5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E8F" w:rsidRDefault="00577854">
    <w:pPr>
      <w:pStyle w:val="Footer"/>
      <w:tabs>
        <w:tab w:val="clear" w:pos="4680"/>
        <w:tab w:val="clear" w:pos="9360"/>
        <w:tab w:val="center" w:pos="2995"/>
      </w:tabs>
      <w:spacing w:before="120"/>
    </w:pPr>
    <w:r>
      <w:t>[57]</w:t>
    </w:r>
    <w:r>
      <w:tab/>
    </w:r>
    <w:r w:rsidR="00BE3CA4">
      <w:fldChar w:fldCharType="begin"/>
    </w:r>
    <w:r w:rsidR="00BE3CA4">
      <w:instrText xml:space="preserve"> PAGE  \* MERGEFORMAT </w:instrText>
    </w:r>
    <w:r w:rsidR="00BE3CA4">
      <w:fldChar w:fldCharType="separate"/>
    </w:r>
    <w:r w:rsidR="00BE3CA4">
      <w:rPr>
        <w:noProof/>
      </w:rPr>
      <w:t>1</w:t>
    </w:r>
    <w:r w:rsidR="00BE3C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E8F" w:rsidRDefault="00577854">
      <w:r>
        <w:separator/>
      </w:r>
    </w:p>
  </w:footnote>
  <w:footnote w:type="continuationSeparator" w:id="0">
    <w:p w:rsidR="00B15E8F" w:rsidRDefault="005778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15E8F"/>
    <w:rsid w:val="00060DD5"/>
    <w:rsid w:val="0009455C"/>
    <w:rsid w:val="002A0ECC"/>
    <w:rsid w:val="00503788"/>
    <w:rsid w:val="00577854"/>
    <w:rsid w:val="00B15E8F"/>
    <w:rsid w:val="00BE3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40B49D-981A-41E4-8562-3641AA71F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E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15E8F"/>
    <w:rPr>
      <w:szCs w:val="21"/>
    </w:rPr>
  </w:style>
  <w:style w:type="character" w:customStyle="1" w:styleId="PlainTextChar">
    <w:name w:val="Plain Text Char"/>
    <w:basedOn w:val="DefaultParagraphFont"/>
    <w:link w:val="PlainText"/>
    <w:uiPriority w:val="99"/>
    <w:rsid w:val="00B15E8F"/>
    <w:rPr>
      <w:szCs w:val="21"/>
    </w:rPr>
  </w:style>
  <w:style w:type="paragraph" w:styleId="BodyText">
    <w:name w:val="Body Text"/>
    <w:basedOn w:val="Normal"/>
    <w:link w:val="BodyTextChar"/>
    <w:uiPriority w:val="99"/>
    <w:locked/>
    <w:rsid w:val="00B15E8F"/>
  </w:style>
  <w:style w:type="character" w:customStyle="1" w:styleId="BodyTextChar">
    <w:name w:val="Body Text Char"/>
    <w:basedOn w:val="DefaultParagraphFont"/>
    <w:link w:val="BodyText"/>
    <w:uiPriority w:val="99"/>
    <w:rsid w:val="00B15E8F"/>
  </w:style>
  <w:style w:type="paragraph" w:styleId="BalloonText">
    <w:name w:val="Balloon Text"/>
    <w:next w:val="Normal"/>
    <w:link w:val="BalloonTextChar"/>
    <w:uiPriority w:val="99"/>
    <w:unhideWhenUsed/>
    <w:rsid w:val="00B15E8F"/>
    <w:rPr>
      <w:rFonts w:cs="Tahoma"/>
      <w:szCs w:val="16"/>
    </w:rPr>
  </w:style>
  <w:style w:type="character" w:customStyle="1" w:styleId="BalloonTextChar">
    <w:name w:val="Balloon Text Char"/>
    <w:basedOn w:val="DefaultParagraphFont"/>
    <w:link w:val="BalloonText"/>
    <w:uiPriority w:val="99"/>
    <w:rsid w:val="00B15E8F"/>
    <w:rPr>
      <w:rFonts w:cs="Tahoma"/>
      <w:szCs w:val="16"/>
    </w:rPr>
  </w:style>
  <w:style w:type="paragraph" w:styleId="NormalWeb">
    <w:name w:val="Normal (Web)"/>
    <w:basedOn w:val="Normal"/>
    <w:next w:val="Normal"/>
    <w:semiHidden/>
    <w:locked/>
    <w:rsid w:val="00B15E8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15E8F"/>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15E8F"/>
    <w:rPr>
      <w:rFonts w:eastAsia="Times New Roman" w:cs="Times New Roman"/>
      <w:szCs w:val="20"/>
    </w:rPr>
  </w:style>
  <w:style w:type="paragraph" w:styleId="Header">
    <w:name w:val="header"/>
    <w:basedOn w:val="Normal"/>
    <w:link w:val="HeaderChar"/>
    <w:uiPriority w:val="99"/>
    <w:semiHidden/>
    <w:unhideWhenUsed/>
    <w:locked/>
    <w:rsid w:val="00B15E8F"/>
    <w:pPr>
      <w:tabs>
        <w:tab w:val="center" w:pos="4680"/>
        <w:tab w:val="right" w:pos="9360"/>
      </w:tabs>
    </w:pPr>
  </w:style>
  <w:style w:type="character" w:customStyle="1" w:styleId="HeaderChar">
    <w:name w:val="Header Char"/>
    <w:basedOn w:val="DefaultParagraphFont"/>
    <w:link w:val="Header"/>
    <w:uiPriority w:val="99"/>
    <w:semiHidden/>
    <w:rsid w:val="00B15E8F"/>
  </w:style>
  <w:style w:type="character" w:styleId="LineNumber">
    <w:name w:val="line number"/>
    <w:basedOn w:val="DefaultParagraphFont"/>
    <w:uiPriority w:val="99"/>
    <w:semiHidden/>
    <w:unhideWhenUsed/>
    <w:locked/>
    <w:rsid w:val="00B15E8F"/>
  </w:style>
  <w:style w:type="character" w:styleId="Hyperlink">
    <w:name w:val="Hyperlink"/>
    <w:basedOn w:val="DefaultParagraphFont"/>
    <w:uiPriority w:val="99"/>
    <w:unhideWhenUsed/>
    <w:locked/>
    <w:rsid w:val="00B15E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278</Words>
  <Characters>1524</Characters>
  <Application>Microsoft Office Word</Application>
  <DocSecurity>0</DocSecurity>
  <Lines>69</Lines>
  <Paragraphs>25</Paragraphs>
  <ScaleCrop>false</ScaleCrop>
  <Company>Project Management</Company>
  <LinksUpToDate>false</LinksUpToDate>
  <CharactersWithSpaces>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 Criminal Court docket - South Carolina Legislature Online</dc:title>
  <dc:subject/>
  <dc:creator>NSC</dc:creator>
  <cp:keywords/>
  <dc:description/>
  <cp:lastModifiedBy>N Cumfer</cp:lastModifiedBy>
  <cp:revision>10</cp:revision>
  <dcterms:created xsi:type="dcterms:W3CDTF">2008-12-10T19:40:00Z</dcterms:created>
  <dcterms:modified xsi:type="dcterms:W3CDTF">2014-11-24T14:52:00Z</dcterms:modified>
</cp:coreProperties>
</file>