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38D2" w:rsidRDefault="006D5412">
      <w:pPr>
        <w:widowControl w:val="0"/>
        <w:jc w:val="center"/>
      </w:pPr>
      <w:bookmarkStart w:id="0" w:name="_GoBack"/>
      <w:bookmarkEnd w:id="0"/>
      <w:r>
        <w:rPr>
          <w:b/>
        </w:rPr>
        <w:t>South Carolina General Assembly</w:t>
      </w:r>
    </w:p>
    <w:p w:rsidR="000738D2" w:rsidRDefault="006D5412">
      <w:pPr>
        <w:widowControl w:val="0"/>
        <w:jc w:val="center"/>
      </w:pPr>
      <w:r>
        <w:t>118th Session, 2009-2010</w:t>
      </w:r>
    </w:p>
    <w:p w:rsidR="000738D2" w:rsidRDefault="000738D2">
      <w:pPr>
        <w:widowControl w:val="0"/>
      </w:pPr>
    </w:p>
    <w:p w:rsidR="000738D2" w:rsidRDefault="006D5412">
      <w:pPr>
        <w:widowControl w:val="0"/>
        <w:rPr>
          <w:b/>
        </w:rPr>
      </w:pPr>
      <w:r>
        <w:rPr>
          <w:b/>
        </w:rPr>
        <w:t>S. 579</w:t>
      </w:r>
    </w:p>
    <w:p w:rsidR="000738D2" w:rsidRDefault="000738D2">
      <w:pPr>
        <w:widowControl w:val="0"/>
        <w:rPr>
          <w:b/>
        </w:rPr>
      </w:pPr>
    </w:p>
    <w:p w:rsidR="000738D2" w:rsidRDefault="006D5412">
      <w:pPr>
        <w:widowControl w:val="0"/>
      </w:pPr>
      <w:r>
        <w:rPr>
          <w:b/>
        </w:rPr>
        <w:t>STATUS INFORMATION</w:t>
      </w:r>
    </w:p>
    <w:p w:rsidR="000738D2" w:rsidRDefault="000738D2">
      <w:pPr>
        <w:widowControl w:val="0"/>
      </w:pPr>
    </w:p>
    <w:p w:rsidR="000738D2" w:rsidRDefault="006D5412">
      <w:pPr>
        <w:widowControl w:val="0"/>
      </w:pPr>
      <w:r>
        <w:t>Concurrent Resolution</w:t>
      </w:r>
    </w:p>
    <w:p w:rsidR="000738D2" w:rsidRDefault="006D5412">
      <w:pPr>
        <w:widowControl w:val="0"/>
      </w:pPr>
      <w:r>
        <w:t>Sponsors: Senators Bright and Bryant</w:t>
      </w:r>
    </w:p>
    <w:p w:rsidR="000738D2" w:rsidRDefault="006D5412">
      <w:pPr>
        <w:widowControl w:val="0"/>
      </w:pPr>
      <w:r>
        <w:t>Document Path: l:\s-res\lb\016nost.kmm.lb.docx</w:t>
      </w:r>
    </w:p>
    <w:p w:rsidR="000738D2" w:rsidRDefault="000738D2">
      <w:pPr>
        <w:widowControl w:val="0"/>
      </w:pPr>
    </w:p>
    <w:p w:rsidR="000738D2" w:rsidRDefault="006D5412">
      <w:pPr>
        <w:widowControl w:val="0"/>
      </w:pPr>
      <w:r>
        <w:t>Introduced in the Senate on March 12, 2009</w:t>
      </w:r>
    </w:p>
    <w:p w:rsidR="000738D2" w:rsidRDefault="006D5412">
      <w:pPr>
        <w:widowControl w:val="0"/>
      </w:pPr>
      <w:r>
        <w:t xml:space="preserve">Currently residing in the Senate Committee on </w:t>
      </w:r>
      <w:r>
        <w:rPr>
          <w:b/>
        </w:rPr>
        <w:t>Finance</w:t>
      </w:r>
    </w:p>
    <w:p w:rsidR="000738D2" w:rsidRDefault="000738D2">
      <w:pPr>
        <w:widowControl w:val="0"/>
      </w:pPr>
    </w:p>
    <w:p w:rsidR="000738D2" w:rsidRDefault="006D5412">
      <w:pPr>
        <w:widowControl w:val="0"/>
      </w:pPr>
      <w:r>
        <w:t>Summary: American Recovery and Reinvestment Act</w:t>
      </w:r>
    </w:p>
    <w:p w:rsidR="000738D2" w:rsidRDefault="000738D2">
      <w:pPr>
        <w:widowControl w:val="0"/>
      </w:pPr>
    </w:p>
    <w:p w:rsidR="000738D2" w:rsidRDefault="000738D2">
      <w:pPr>
        <w:widowControl w:val="0"/>
      </w:pPr>
    </w:p>
    <w:p w:rsidR="000738D2" w:rsidRDefault="006D5412">
      <w:pPr>
        <w:widowControl w:val="0"/>
        <w:tabs>
          <w:tab w:val="center" w:pos="590"/>
          <w:tab w:val="center" w:pos="1440"/>
          <w:tab w:val="left" w:pos="1872"/>
          <w:tab w:val="left" w:pos="9187"/>
        </w:tabs>
      </w:pPr>
      <w:r>
        <w:rPr>
          <w:b/>
        </w:rPr>
        <w:t>HISTORY OF LEGISLATIVE ACTIONS</w:t>
      </w:r>
    </w:p>
    <w:p w:rsidR="000738D2" w:rsidRDefault="000738D2">
      <w:pPr>
        <w:widowControl w:val="0"/>
        <w:tabs>
          <w:tab w:val="center" w:pos="590"/>
          <w:tab w:val="center" w:pos="1440"/>
          <w:tab w:val="left" w:pos="1872"/>
          <w:tab w:val="left" w:pos="9187"/>
        </w:tabs>
      </w:pPr>
    </w:p>
    <w:p w:rsidR="000738D2" w:rsidRDefault="006D5412">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0738D2" w:rsidRDefault="006D5412">
      <w:pPr>
        <w:widowControl w:val="0"/>
        <w:tabs>
          <w:tab w:val="right" w:pos="1008"/>
          <w:tab w:val="left" w:pos="1152"/>
          <w:tab w:val="left" w:pos="1872"/>
          <w:tab w:val="left" w:pos="9187"/>
        </w:tabs>
        <w:ind w:left="2088" w:hanging="2088"/>
      </w:pPr>
      <w:r>
        <w:tab/>
        <w:t>3/12/2009</w:t>
      </w:r>
      <w:r>
        <w:tab/>
        <w:t>Senate</w:t>
      </w:r>
      <w:r>
        <w:tab/>
        <w:t xml:space="preserve">Introduced </w:t>
      </w:r>
      <w:hyperlink r:id="rId6" w:history="1">
        <w:r w:rsidRPr="001D1ABD">
          <w:rPr>
            <w:rStyle w:val="Hyperlink"/>
          </w:rPr>
          <w:t>SJ</w:t>
        </w:r>
      </w:hyperlink>
      <w:r>
        <w:noBreakHyphen/>
        <w:t>7</w:t>
      </w:r>
    </w:p>
    <w:p w:rsidR="000738D2" w:rsidRDefault="006D5412">
      <w:pPr>
        <w:widowControl w:val="0"/>
        <w:tabs>
          <w:tab w:val="right" w:pos="1008"/>
          <w:tab w:val="left" w:pos="1152"/>
          <w:tab w:val="left" w:pos="1872"/>
          <w:tab w:val="left" w:pos="9187"/>
        </w:tabs>
        <w:ind w:left="2088" w:hanging="2088"/>
      </w:pPr>
      <w:r>
        <w:tab/>
        <w:t>3/12/2009</w:t>
      </w:r>
      <w:r>
        <w:tab/>
        <w:t>Senate</w:t>
      </w:r>
      <w:r>
        <w:tab/>
        <w:t xml:space="preserve">Referred to Committee on </w:t>
      </w:r>
      <w:r>
        <w:rPr>
          <w:b/>
        </w:rPr>
        <w:t>Finance</w:t>
      </w:r>
      <w:r>
        <w:t xml:space="preserve"> </w:t>
      </w:r>
      <w:hyperlink r:id="rId7" w:history="1">
        <w:r w:rsidRPr="001D1ABD">
          <w:rPr>
            <w:rStyle w:val="Hyperlink"/>
          </w:rPr>
          <w:t>SJ</w:t>
        </w:r>
      </w:hyperlink>
      <w:r>
        <w:noBreakHyphen/>
        <w:t>7</w:t>
      </w:r>
    </w:p>
    <w:p w:rsidR="000738D2" w:rsidRDefault="000738D2">
      <w:pPr>
        <w:widowControl w:val="0"/>
        <w:tabs>
          <w:tab w:val="right" w:pos="1008"/>
          <w:tab w:val="left" w:pos="1152"/>
          <w:tab w:val="left" w:pos="1872"/>
          <w:tab w:val="left" w:pos="9187"/>
        </w:tabs>
        <w:ind w:left="2088" w:hanging="2088"/>
      </w:pPr>
    </w:p>
    <w:p w:rsidR="000738D2" w:rsidRDefault="000738D2">
      <w:pPr>
        <w:widowControl w:val="0"/>
        <w:tabs>
          <w:tab w:val="right" w:pos="1008"/>
          <w:tab w:val="left" w:pos="1152"/>
          <w:tab w:val="left" w:pos="1872"/>
          <w:tab w:val="left" w:pos="9187"/>
        </w:tabs>
        <w:ind w:left="2088" w:hanging="2088"/>
      </w:pPr>
    </w:p>
    <w:p w:rsidR="000738D2" w:rsidRDefault="006D5412">
      <w:pPr>
        <w:widowControl w:val="0"/>
      </w:pPr>
      <w:r>
        <w:rPr>
          <w:b/>
        </w:rPr>
        <w:t>VERSIONS OF THIS BILL</w:t>
      </w:r>
    </w:p>
    <w:p w:rsidR="000738D2" w:rsidRDefault="000738D2">
      <w:pPr>
        <w:widowControl w:val="0"/>
      </w:pPr>
    </w:p>
    <w:p w:rsidR="000738D2" w:rsidRDefault="00E8779B">
      <w:pPr>
        <w:widowControl w:val="0"/>
      </w:pPr>
      <w:hyperlink r:id="rId8" w:history="1">
        <w:r w:rsidR="006D5412">
          <w:rPr>
            <w:rStyle w:val="Hyperlink"/>
          </w:rPr>
          <w:t>3/12/2009</w:t>
        </w:r>
      </w:hyperlink>
    </w:p>
    <w:p w:rsidR="000738D2" w:rsidRDefault="000738D2"/>
    <w:p w:rsidR="000738D2" w:rsidRDefault="000738D2">
      <w:pPr>
        <w:sectPr w:rsidR="000738D2">
          <w:pgSz w:w="12240" w:h="15840" w:code="1"/>
          <w:pgMar w:top="1080" w:right="1440" w:bottom="1080" w:left="1440" w:header="720" w:footer="720" w:gutter="0"/>
          <w:cols w:space="720"/>
          <w:noEndnote/>
          <w:docGrid w:linePitch="360"/>
        </w:sectPr>
      </w:pPr>
    </w:p>
    <w:p w:rsidR="000738D2" w:rsidRDefault="00073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8D2" w:rsidRDefault="00073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8D2" w:rsidRDefault="00073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8D2" w:rsidRDefault="00073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8D2" w:rsidRDefault="00073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8D2" w:rsidRDefault="00073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8D2" w:rsidRDefault="00073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8D2" w:rsidRDefault="00073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8D2" w:rsidRDefault="006D5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CONCURRENT RESOLUTION</w:t>
      </w:r>
    </w:p>
    <w:p w:rsidR="000738D2" w:rsidRDefault="00073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8D2" w:rsidRDefault="006D5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REFUSE ALL FUNDS AUTHORIZED FOR OUR STATE BY THE AMERICAN RECOVERY AND REINVESTMENT ACT.</w:t>
      </w:r>
    </w:p>
    <w:p w:rsidR="000738D2" w:rsidRDefault="00073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738D2" w:rsidRDefault="006D5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President of the United States has signed into law the American Recovery and Reinvestment Act, commonly referred to as the economic stimulus package; and</w:t>
      </w:r>
    </w:p>
    <w:p w:rsidR="000738D2" w:rsidRDefault="00073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8D2" w:rsidRDefault="006D5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American people were told that the economic stimulus bill was necessary to immediately jump-start our Nation’s weakening economy; and</w:t>
      </w:r>
    </w:p>
    <w:p w:rsidR="000738D2" w:rsidRDefault="00073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8D2" w:rsidRDefault="006D5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economic stimulus package represents an unprecedented massive expansion of the federal government’s reach into the daily life of virtually every citizen, business, and civic organization in the Nation through major policy changes in our welfare system, health care, and trade policies without full public conversation and debate; and</w:t>
      </w:r>
    </w:p>
    <w:p w:rsidR="000738D2" w:rsidRDefault="00073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8D2" w:rsidRDefault="006D5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mandated expansion of entitlement programs in the economic stimulus package constitutes a fiscal time bomb that will result in collateral damage for generations to come; and</w:t>
      </w:r>
    </w:p>
    <w:p w:rsidR="000738D2" w:rsidRDefault="00073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8D2" w:rsidRDefault="006D5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economic stimulus package is stuffed full of wasteful spending programs that will do nothing to foster economic recovery; and</w:t>
      </w:r>
    </w:p>
    <w:p w:rsidR="000738D2" w:rsidRDefault="00073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8D2" w:rsidRDefault="006D5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economic stimulus package will create a long-term government debt bubble that will increase interest rates, thus deterring private investment and further extending the worldwide recession; and</w:t>
      </w:r>
    </w:p>
    <w:p w:rsidR="000738D2" w:rsidRDefault="00073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8D2" w:rsidRDefault="006D5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the economic stimulus package will dump more than nine thousand dollars per household of new debt into the laps of our children and grandchildren; and</w:t>
      </w:r>
    </w:p>
    <w:p w:rsidR="000738D2" w:rsidRDefault="00073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8D2" w:rsidRDefault="006D5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even the Congressional Budget Office estimated that the economic stimulus bill will actually weaken our Nation’s long-term economic growth and, in turn, weaken our ability to pay off the debt we are incurring; and</w:t>
      </w:r>
    </w:p>
    <w:p w:rsidR="000738D2" w:rsidRDefault="00073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8D2" w:rsidRDefault="006D5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accepting federal stimulus programs will impede South Carolina’s ability to manage its own programs, resulting in more federal control over state administered programs, and further stagnate our economic growth.  Now, therefore, </w:t>
      </w:r>
    </w:p>
    <w:p w:rsidR="000738D2" w:rsidRDefault="00073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8D2" w:rsidRDefault="006D5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0738D2" w:rsidRDefault="00073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8D2" w:rsidRDefault="006D5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State of South Carolina refuses all funds authorized for our State by the American Recovery and Reinvestment Act. </w:t>
      </w:r>
    </w:p>
    <w:p w:rsidR="000738D2" w:rsidRDefault="00073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8D2" w:rsidRDefault="006D5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Governor Mark Sanford, President Barack Obama, the Speaker of the United States House of Representatives, Nancy Pelosi, the Majority Leader of the United States Senate, Harry Reid, and the members of the South Carolina congressional delegation.</w:t>
      </w:r>
    </w:p>
    <w:p w:rsidR="000738D2" w:rsidRDefault="006D5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738D2" w:rsidRDefault="000738D2">
      <w:pPr>
        <w:suppressAutoHyphens/>
        <w:jc w:val="both"/>
        <w:rPr>
          <w:rFonts w:eastAsia="Times New Roman"/>
        </w:rPr>
      </w:pPr>
    </w:p>
    <w:sectPr w:rsidR="000738D2" w:rsidSect="000738D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38D2" w:rsidRDefault="006D5412">
      <w:r>
        <w:separator/>
      </w:r>
    </w:p>
  </w:endnote>
  <w:endnote w:type="continuationSeparator" w:id="0">
    <w:p w:rsidR="000738D2" w:rsidRDefault="006D54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3ED6732-3CC2-4301-84EE-D91B7C314BDB}"/>
    <w:embedBold r:id="rId2" w:fontKey="{BC1699D8-B371-4A2F-8192-DAB8F31F106F}"/>
  </w:font>
  <w:font w:name="Calibri">
    <w:panose1 w:val="020F0502020204030204"/>
    <w:charset w:val="00"/>
    <w:family w:val="swiss"/>
    <w:pitch w:val="variable"/>
    <w:sig w:usb0="E10002FF" w:usb1="4000ACFF" w:usb2="00000009" w:usb3="00000000" w:csb0="0000019F" w:csb1="00000000"/>
    <w:embedRegular r:id="rId3" w:fontKey="{358DA75F-B3B5-44A9-9014-63CBA8F99E6C}"/>
    <w:embedBold r:id="rId4" w:fontKey="{2CCE43B6-82A9-4F27-91DC-5D6D4A2A3993}"/>
  </w:font>
  <w:font w:name="Tahoma">
    <w:panose1 w:val="020B0604030504040204"/>
    <w:charset w:val="00"/>
    <w:family w:val="swiss"/>
    <w:pitch w:val="variable"/>
    <w:sig w:usb0="21002A87" w:usb1="80000000" w:usb2="00000008" w:usb3="00000000" w:csb0="000101FF" w:csb1="00000000"/>
    <w:embedRegular r:id="rId5" w:fontKey="{EE1A51BE-9964-4294-9B56-25214348FA18}"/>
  </w:font>
  <w:font w:name="Cambria">
    <w:panose1 w:val="02040503050406030204"/>
    <w:charset w:val="00"/>
    <w:family w:val="roman"/>
    <w:pitch w:val="variable"/>
    <w:sig w:usb0="E00002FF" w:usb1="400004FF" w:usb2="00000000" w:usb3="00000000" w:csb0="0000019F" w:csb1="00000000"/>
    <w:embedRegular r:id="rId6" w:fontKey="{FA04EF71-65EE-4154-89B9-587BE0288B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8D2" w:rsidRDefault="006D5412">
    <w:pPr>
      <w:pStyle w:val="Footer"/>
      <w:tabs>
        <w:tab w:val="clear" w:pos="4680"/>
        <w:tab w:val="clear" w:pos="9360"/>
        <w:tab w:val="center" w:pos="2995"/>
      </w:tabs>
      <w:spacing w:before="120"/>
    </w:pPr>
    <w:r>
      <w:t>[579]</w:t>
    </w:r>
    <w:r>
      <w:tab/>
    </w:r>
    <w:r w:rsidR="00E8779B">
      <w:fldChar w:fldCharType="begin"/>
    </w:r>
    <w:r w:rsidR="00E8779B">
      <w:instrText xml:space="preserve"> PAGE  \* MERGEFORMAT </w:instrText>
    </w:r>
    <w:r w:rsidR="00E8779B">
      <w:fldChar w:fldCharType="separate"/>
    </w:r>
    <w:r w:rsidR="00E8779B">
      <w:rPr>
        <w:noProof/>
      </w:rPr>
      <w:t>1</w:t>
    </w:r>
    <w:r w:rsidR="00E8779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38D2" w:rsidRDefault="006D5412">
      <w:r>
        <w:separator/>
      </w:r>
    </w:p>
  </w:footnote>
  <w:footnote w:type="continuationSeparator" w:id="0">
    <w:p w:rsidR="000738D2" w:rsidRDefault="006D541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2"/>
  </w:compat>
  <w:docVars>
    <w:docVar w:name="clipname" w:val="016NOST.KMM.LB"/>
    <w:docVar w:name="CoverAttorneyInitials" w:val="KMM"/>
    <w:docVar w:name="CoverAttorneyLastName" w:val="Moffitt"/>
    <w:docVar w:name="CoverBillType" w:val="c"/>
    <w:docVar w:name="CoverSenator" w:val="LB"/>
    <w:docVar w:name="dvBillNumber" w:val="579"/>
    <w:docVar w:name="dvBillNumberPrefix" w:val="S. "/>
    <w:docVar w:name="dvOriginalBody" w:val="Senate"/>
    <w:docVar w:name="fulldraftpath" w:val="L:\S-RES\LB\016NOST.KMM.LB.DOCX"/>
    <w:docVar w:name="NameofBody" w:val="S"/>
    <w:docVar w:name="vgroup2" w:val="S-RES"/>
  </w:docVars>
  <w:rsids>
    <w:rsidRoot w:val="000738D2"/>
    <w:rsid w:val="000738D2"/>
    <w:rsid w:val="001D1ABD"/>
    <w:rsid w:val="006D5412"/>
    <w:rsid w:val="00CC7251"/>
    <w:rsid w:val="00E67C24"/>
    <w:rsid w:val="00E8779B"/>
    <w:rsid w:val="00F84D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15:docId w15:val="{2FCEADC7-45CF-4472-B92D-9D0AD5683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38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0738D2"/>
    <w:pPr>
      <w:tabs>
        <w:tab w:val="center" w:pos="4680"/>
        <w:tab w:val="right" w:pos="9360"/>
      </w:tabs>
    </w:pPr>
  </w:style>
  <w:style w:type="character" w:customStyle="1" w:styleId="FooterChar">
    <w:name w:val="Footer Char"/>
    <w:basedOn w:val="DefaultParagraphFont"/>
    <w:link w:val="Footer"/>
    <w:uiPriority w:val="99"/>
    <w:semiHidden/>
    <w:rsid w:val="000738D2"/>
  </w:style>
  <w:style w:type="character" w:styleId="PageNumber">
    <w:name w:val="page number"/>
    <w:basedOn w:val="DefaultParagraphFont"/>
    <w:uiPriority w:val="99"/>
    <w:semiHidden/>
    <w:unhideWhenUsed/>
    <w:rsid w:val="000738D2"/>
  </w:style>
  <w:style w:type="character" w:styleId="LineNumber">
    <w:name w:val="line number"/>
    <w:basedOn w:val="DefaultParagraphFont"/>
    <w:uiPriority w:val="99"/>
    <w:semiHidden/>
    <w:unhideWhenUsed/>
    <w:rsid w:val="000738D2"/>
  </w:style>
  <w:style w:type="paragraph" w:styleId="Header">
    <w:name w:val="header"/>
    <w:basedOn w:val="Normal"/>
    <w:link w:val="HeaderChar"/>
    <w:uiPriority w:val="99"/>
    <w:semiHidden/>
    <w:unhideWhenUsed/>
    <w:rsid w:val="000738D2"/>
    <w:pPr>
      <w:tabs>
        <w:tab w:val="center" w:pos="4680"/>
        <w:tab w:val="right" w:pos="9360"/>
      </w:tabs>
    </w:pPr>
  </w:style>
  <w:style w:type="character" w:customStyle="1" w:styleId="HeaderChar">
    <w:name w:val="Header Char"/>
    <w:basedOn w:val="DefaultParagraphFont"/>
    <w:link w:val="Header"/>
    <w:uiPriority w:val="99"/>
    <w:semiHidden/>
    <w:rsid w:val="000738D2"/>
  </w:style>
  <w:style w:type="paragraph" w:customStyle="1" w:styleId="BillDots">
    <w:name w:val="BillDots"/>
    <w:basedOn w:val="Normal"/>
    <w:qFormat/>
    <w:rsid w:val="000738D2"/>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38D2"/>
    <w:pPr>
      <w:tabs>
        <w:tab w:val="right" w:pos="5904"/>
      </w:tabs>
    </w:pPr>
  </w:style>
  <w:style w:type="paragraph" w:styleId="BalloonText">
    <w:name w:val="Balloon Text"/>
    <w:basedOn w:val="Normal"/>
    <w:link w:val="BalloonTextChar"/>
    <w:uiPriority w:val="99"/>
    <w:semiHidden/>
    <w:unhideWhenUsed/>
    <w:rsid w:val="000738D2"/>
    <w:rPr>
      <w:rFonts w:ascii="Tahoma" w:hAnsi="Tahoma" w:cs="Tahoma"/>
      <w:sz w:val="16"/>
      <w:szCs w:val="16"/>
    </w:rPr>
  </w:style>
  <w:style w:type="character" w:customStyle="1" w:styleId="BalloonTextChar">
    <w:name w:val="Balloon Text Char"/>
    <w:basedOn w:val="DefaultParagraphFont"/>
    <w:link w:val="BalloonText"/>
    <w:uiPriority w:val="99"/>
    <w:semiHidden/>
    <w:rsid w:val="000738D2"/>
    <w:rPr>
      <w:rFonts w:ascii="Tahoma" w:hAnsi="Tahoma" w:cs="Tahoma"/>
      <w:sz w:val="16"/>
      <w:szCs w:val="16"/>
    </w:rPr>
  </w:style>
  <w:style w:type="character" w:styleId="Hyperlink">
    <w:name w:val="Hyperlink"/>
    <w:basedOn w:val="DefaultParagraphFont"/>
    <w:uiPriority w:val="99"/>
    <w:unhideWhenUsed/>
    <w:rsid w:val="000738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579_20090312.docx" TargetMode="External"/><Relationship Id="rId3" Type="http://schemas.openxmlformats.org/officeDocument/2006/relationships/webSettings" Target="webSettings.xml"/><Relationship Id="rId7" Type="http://schemas.openxmlformats.org/officeDocument/2006/relationships/hyperlink" Target="file:///h:\SJ%20Archive\2009\03-12-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3-12-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439</Words>
  <Characters>2549</Characters>
  <Application>Microsoft Office Word</Application>
  <DocSecurity>0</DocSecurity>
  <Lines>97</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579: American Recovery and Reinvestment Act - South Carolina Legislature Online</dc:title>
  <dc:subject/>
  <dc:creator>Kenneth Moffitt</dc:creator>
  <cp:keywords/>
  <dc:description/>
  <cp:lastModifiedBy>N Cumfer</cp:lastModifiedBy>
  <cp:revision>8</cp:revision>
  <cp:lastPrinted>2009-03-11T21:17:00Z</cp:lastPrinted>
  <dcterms:created xsi:type="dcterms:W3CDTF">2009-03-12T17:50:00Z</dcterms:created>
  <dcterms:modified xsi:type="dcterms:W3CDTF">2014-11-24T15:02:00Z</dcterms:modified>
</cp:coreProperties>
</file>