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7A1D" w:rsidRDefault="00E033A5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487A1D" w:rsidRDefault="00E033A5">
      <w:pPr>
        <w:widowControl w:val="0"/>
        <w:jc w:val="center"/>
      </w:pPr>
      <w:r>
        <w:t>118th Session, 2009-2010</w:t>
      </w:r>
    </w:p>
    <w:p w:rsidR="00487A1D" w:rsidRDefault="00487A1D">
      <w:pPr>
        <w:widowControl w:val="0"/>
        <w:jc w:val="left"/>
      </w:pPr>
    </w:p>
    <w:p w:rsidR="00487A1D" w:rsidRDefault="00E033A5">
      <w:pPr>
        <w:widowControl w:val="0"/>
        <w:jc w:val="left"/>
        <w:rPr>
          <w:b/>
        </w:rPr>
      </w:pPr>
      <w:r>
        <w:rPr>
          <w:b/>
        </w:rPr>
        <w:t>S. 597</w:t>
      </w:r>
    </w:p>
    <w:p w:rsidR="00487A1D" w:rsidRDefault="00487A1D">
      <w:pPr>
        <w:widowControl w:val="0"/>
        <w:jc w:val="left"/>
        <w:rPr>
          <w:b/>
        </w:rPr>
      </w:pPr>
    </w:p>
    <w:p w:rsidR="00487A1D" w:rsidRDefault="00E033A5">
      <w:pPr>
        <w:widowControl w:val="0"/>
        <w:jc w:val="left"/>
      </w:pPr>
      <w:r>
        <w:rPr>
          <w:b/>
        </w:rPr>
        <w:t>STATUS INFORMATION</w:t>
      </w:r>
    </w:p>
    <w:p w:rsidR="00487A1D" w:rsidRDefault="00487A1D">
      <w:pPr>
        <w:widowControl w:val="0"/>
        <w:jc w:val="left"/>
      </w:pPr>
    </w:p>
    <w:p w:rsidR="00487A1D" w:rsidRDefault="00E033A5">
      <w:pPr>
        <w:widowControl w:val="0"/>
        <w:jc w:val="left"/>
      </w:pPr>
      <w:r>
        <w:t>General Bill</w:t>
      </w:r>
    </w:p>
    <w:p w:rsidR="00487A1D" w:rsidRDefault="00E033A5">
      <w:pPr>
        <w:widowControl w:val="0"/>
        <w:jc w:val="left"/>
      </w:pPr>
      <w:r>
        <w:t>Sponsors: Senator Setzler</w:t>
      </w:r>
    </w:p>
    <w:p w:rsidR="00487A1D" w:rsidRDefault="00E033A5">
      <w:pPr>
        <w:widowControl w:val="0"/>
        <w:jc w:val="left"/>
      </w:pPr>
      <w:r>
        <w:t>Document Path: l:\council\bills\bbm\9269htc09.docx</w:t>
      </w:r>
    </w:p>
    <w:p w:rsidR="00487A1D" w:rsidRDefault="00487A1D">
      <w:pPr>
        <w:widowControl w:val="0"/>
        <w:jc w:val="left"/>
      </w:pPr>
    </w:p>
    <w:p w:rsidR="00487A1D" w:rsidRDefault="00E033A5">
      <w:pPr>
        <w:widowControl w:val="0"/>
        <w:jc w:val="left"/>
      </w:pPr>
      <w:r>
        <w:t>Introduced in the Senate on March 24, 2009</w:t>
      </w:r>
    </w:p>
    <w:p w:rsidR="00487A1D" w:rsidRDefault="00E033A5">
      <w:pPr>
        <w:widowControl w:val="0"/>
        <w:jc w:val="left"/>
      </w:pPr>
      <w:r>
        <w:t xml:space="preserve">Currently residing in the Senate Committee on </w:t>
      </w:r>
      <w:r>
        <w:rPr>
          <w:b/>
        </w:rPr>
        <w:t>Finance</w:t>
      </w:r>
    </w:p>
    <w:p w:rsidR="00487A1D" w:rsidRDefault="00487A1D">
      <w:pPr>
        <w:widowControl w:val="0"/>
        <w:jc w:val="left"/>
      </w:pPr>
    </w:p>
    <w:p w:rsidR="00487A1D" w:rsidRDefault="00E033A5">
      <w:pPr>
        <w:widowControl w:val="0"/>
        <w:jc w:val="left"/>
      </w:pPr>
      <w:r>
        <w:t>Summary: Sales and use tax exemptions</w:t>
      </w:r>
    </w:p>
    <w:p w:rsidR="00487A1D" w:rsidRDefault="00487A1D">
      <w:pPr>
        <w:widowControl w:val="0"/>
        <w:jc w:val="left"/>
      </w:pPr>
    </w:p>
    <w:p w:rsidR="00487A1D" w:rsidRDefault="00487A1D">
      <w:pPr>
        <w:widowControl w:val="0"/>
        <w:jc w:val="left"/>
      </w:pPr>
    </w:p>
    <w:p w:rsidR="00487A1D" w:rsidRDefault="00E033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487A1D" w:rsidRDefault="00487A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87A1D" w:rsidRDefault="00E033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487A1D" w:rsidRDefault="00E033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3/24/2009</w:t>
      </w:r>
      <w:r>
        <w:tab/>
        <w:t>Senate</w:t>
      </w:r>
      <w:r>
        <w:tab/>
        <w:t>Introduced and read first time</w:t>
      </w:r>
    </w:p>
    <w:p w:rsidR="00487A1D" w:rsidRDefault="00E033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3/24/2009</w:t>
      </w:r>
      <w:r>
        <w:tab/>
        <w:t>Senate</w:t>
      </w:r>
      <w:r>
        <w:tab/>
        <w:t xml:space="preserve">Referred to Committee on </w:t>
      </w:r>
      <w:r>
        <w:rPr>
          <w:b/>
        </w:rPr>
        <w:t>Finance</w:t>
      </w:r>
    </w:p>
    <w:p w:rsidR="00487A1D" w:rsidRDefault="00E033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3/25/2009</w:t>
      </w:r>
      <w:r>
        <w:tab/>
        <w:t>Senate</w:t>
      </w:r>
      <w:r>
        <w:tab/>
        <w:t>Referred to Subcommittee: O'Dell (ch), Peeler, Reese, Fair, Elliott</w:t>
      </w:r>
    </w:p>
    <w:p w:rsidR="00487A1D" w:rsidRDefault="00487A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7A1D" w:rsidRDefault="00487A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7A1D" w:rsidRDefault="00E033A5">
      <w:pPr>
        <w:widowControl w:val="0"/>
        <w:jc w:val="left"/>
      </w:pPr>
      <w:r>
        <w:rPr>
          <w:b/>
        </w:rPr>
        <w:t>VERSIONS OF THIS BILL</w:t>
      </w:r>
    </w:p>
    <w:p w:rsidR="00487A1D" w:rsidRDefault="00487A1D">
      <w:pPr>
        <w:widowControl w:val="0"/>
        <w:jc w:val="left"/>
      </w:pPr>
    </w:p>
    <w:p w:rsidR="00487A1D" w:rsidRDefault="004D4565">
      <w:pPr>
        <w:widowControl w:val="0"/>
        <w:jc w:val="left"/>
      </w:pPr>
      <w:hyperlink r:id="rId7" w:history="1">
        <w:r w:rsidR="00E033A5">
          <w:rPr>
            <w:rStyle w:val="Hyperlink"/>
          </w:rPr>
          <w:t>3/24/2009</w:t>
        </w:r>
      </w:hyperlink>
    </w:p>
    <w:p w:rsidR="00487A1D" w:rsidRDefault="00487A1D"/>
    <w:p w:rsidR="00487A1D" w:rsidRDefault="00487A1D">
      <w:pPr>
        <w:sectPr w:rsidR="00487A1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87A1D" w:rsidRDefault="00487A1D">
      <w:pPr>
        <w:pStyle w:val="BillDots"/>
      </w:pPr>
    </w:p>
    <w:p w:rsidR="00487A1D" w:rsidRDefault="00487A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7A1D" w:rsidRDefault="00487A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7A1D" w:rsidRDefault="00487A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7A1D" w:rsidRDefault="00487A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7A1D" w:rsidRDefault="00487A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7A1D" w:rsidRDefault="00487A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7A1D" w:rsidRDefault="00487A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7A1D" w:rsidRDefault="00E033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487A1D" w:rsidRDefault="00487A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7A1D" w:rsidRDefault="00E033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12</w:t>
      </w:r>
      <w:r>
        <w:noBreakHyphen/>
        <w:t>36</w:t>
      </w:r>
      <w:r>
        <w:noBreakHyphen/>
        <w:t>2120, AS AMENDED, CODE OF LAWS OF SOUTH CAROLINA, 1976, RELATING TO SALES TAX EXEMPTIONS, SO AS TO EXEMPT PRESCRIPTION DRUGS INJECTED INTO THE EYE FOR THE TREATMENT OF MACULAR DEGENERATION.</w:t>
      </w:r>
    </w:p>
    <w:p w:rsidR="00487A1D" w:rsidRDefault="00487A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87A1D" w:rsidRDefault="00E033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87A1D" w:rsidRDefault="00487A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7A1D" w:rsidRDefault="00E033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Items (d), (e), and (f) of Section 12</w:t>
      </w:r>
      <w:r>
        <w:noBreakHyphen/>
        <w:t>36</w:t>
      </w:r>
      <w:r>
        <w:noBreakHyphen/>
        <w:t>2120(28) of the 1976 Code, as last amended by Act 83 of 2007, are amended to read:</w:t>
      </w:r>
    </w:p>
    <w:p w:rsidR="00487A1D" w:rsidRDefault="00487A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7A1D" w:rsidRDefault="00E033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tab/>
        <w:t>“(d)</w:t>
      </w:r>
      <w:r>
        <w:tab/>
      </w:r>
      <w:r>
        <w:rPr>
          <w:szCs w:val="24"/>
        </w:rPr>
        <w:t xml:space="preserve">medicine donated by its manufacturer to a public institution of higher education for research or for the treatment of indigent patients; </w:t>
      </w:r>
      <w:r>
        <w:rPr>
          <w:strike/>
          <w:szCs w:val="24"/>
        </w:rPr>
        <w:t>and</w:t>
      </w:r>
      <w:r>
        <w:rPr>
          <w:szCs w:val="24"/>
        </w:rPr>
        <w:t xml:space="preserve"> </w:t>
      </w:r>
    </w:p>
    <w:p w:rsidR="00487A1D" w:rsidRDefault="00E033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(e)</w:t>
      </w:r>
      <w:r>
        <w:rPr>
          <w:szCs w:val="24"/>
        </w:rPr>
        <w:tab/>
        <w:t xml:space="preserve">dental prosthetic devices; </w:t>
      </w:r>
    </w:p>
    <w:p w:rsidR="00487A1D" w:rsidRDefault="00E033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4"/>
          <w:u w:val="single"/>
        </w:rPr>
      </w:pPr>
      <w:r>
        <w:rPr>
          <w:szCs w:val="24"/>
        </w:rPr>
        <w:tab/>
        <w:t>(f)</w:t>
      </w:r>
      <w:r>
        <w:rPr>
          <w:szCs w:val="24"/>
        </w:rPr>
        <w:tab/>
        <w:t>prescription drugs dispensed to Medicare Part A patients residing in a nursing home are not considered sales to the nursing home and are not subject to the sales tax</w:t>
      </w:r>
      <w:r>
        <w:rPr>
          <w:szCs w:val="24"/>
          <w:u w:val="single"/>
        </w:rPr>
        <w:t>;</w:t>
      </w:r>
    </w:p>
    <w:p w:rsidR="00487A1D" w:rsidRDefault="00E033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zCs w:val="24"/>
        </w:rPr>
        <w:tab/>
      </w:r>
      <w:r>
        <w:rPr>
          <w:szCs w:val="24"/>
          <w:u w:val="single"/>
        </w:rPr>
        <w:t>(g)</w:t>
      </w:r>
      <w:r>
        <w:rPr>
          <w:szCs w:val="24"/>
        </w:rPr>
        <w:tab/>
      </w:r>
      <w:r>
        <w:rPr>
          <w:szCs w:val="24"/>
          <w:u w:val="single"/>
        </w:rPr>
        <w:t>prescription drugs injected into the eye for the treatment of macular degeneration</w:t>
      </w:r>
      <w:r>
        <w:rPr>
          <w:szCs w:val="24"/>
        </w:rPr>
        <w:t xml:space="preserve">.” </w:t>
      </w:r>
    </w:p>
    <w:p w:rsidR="00487A1D" w:rsidRDefault="00487A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7A1D" w:rsidRDefault="00E033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July 1, 2009.</w:t>
      </w:r>
    </w:p>
    <w:p w:rsidR="00487A1D" w:rsidRDefault="00E033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87A1D" w:rsidRDefault="00487A1D">
      <w:pPr>
        <w:suppressAutoHyphens/>
      </w:pPr>
    </w:p>
    <w:sectPr w:rsidR="00487A1D" w:rsidSect="00487A1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7A1D" w:rsidRDefault="00E033A5">
      <w:r>
        <w:separator/>
      </w:r>
    </w:p>
  </w:endnote>
  <w:endnote w:type="continuationSeparator" w:id="0">
    <w:p w:rsidR="00487A1D" w:rsidRDefault="00E033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D3246B-CDE7-4270-9E60-1EC29B4EA4E9}"/>
    <w:embedBold r:id="rId2" w:fontKey="{A3DA03C5-5B28-4FD6-AE08-14CB5ED7A23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14327B2-03E3-489F-89C5-7EA2CA49AE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35E5364-0B05-4D0B-9C43-EE4A4F0DE8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7A1D" w:rsidRDefault="00E033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[597]</w:t>
    </w:r>
    <w:r>
      <w:tab/>
    </w:r>
    <w:r w:rsidR="004D4565">
      <w:fldChar w:fldCharType="begin"/>
    </w:r>
    <w:r w:rsidR="004D4565">
      <w:instrText xml:space="preserve"> PAGE  \* MERGEFORMAT </w:instrText>
    </w:r>
    <w:r w:rsidR="004D4565">
      <w:fldChar w:fldCharType="separate"/>
    </w:r>
    <w:r w:rsidR="004D4565">
      <w:rPr>
        <w:noProof/>
      </w:rPr>
      <w:t>1</w:t>
    </w:r>
    <w:r w:rsidR="004D456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7A1D" w:rsidRDefault="00E033A5">
      <w:r>
        <w:separator/>
      </w:r>
    </w:p>
  </w:footnote>
  <w:footnote w:type="continuationSeparator" w:id="0">
    <w:p w:rsidR="00487A1D" w:rsidRDefault="00E033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9269HTC09"/>
    <w:docVar w:name="CoverBillType" w:val="b"/>
    <w:docVar w:name="docpath" w:val="L:\Council\bills\BBM\9269HTC09.DOCX"/>
    <w:docVar w:name="dvBillNumber" w:val="597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487A1D"/>
    <w:rsid w:val="00487A1D"/>
    <w:rsid w:val="004D4565"/>
    <w:rsid w:val="00E03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29F4F5C-32E2-4E48-AE66-8B1CBF9A9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7A1D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87A1D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7A1D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487A1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87A1D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487A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7A1D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487A1D"/>
  </w:style>
  <w:style w:type="character" w:styleId="LineNumber">
    <w:name w:val="line number"/>
    <w:basedOn w:val="DefaultParagraphFont"/>
    <w:uiPriority w:val="99"/>
    <w:semiHidden/>
    <w:unhideWhenUsed/>
    <w:rsid w:val="00487A1D"/>
  </w:style>
  <w:style w:type="paragraph" w:customStyle="1" w:styleId="BillDots">
    <w:name w:val="BillDots"/>
    <w:basedOn w:val="Normal"/>
    <w:autoRedefine/>
    <w:qFormat/>
    <w:rsid w:val="00487A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487A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87A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09-10\597_2009032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7390B4-FA43-48BB-924F-4E3A11FE3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239</Words>
  <Characters>1290</Characters>
  <Application>Microsoft Office Word</Application>
  <DocSecurity>0</DocSecurity>
  <Lines>65</Lines>
  <Paragraphs>27</Paragraphs>
  <ScaleCrop>false</ScaleCrop>
  <Company> </Company>
  <LinksUpToDate>false</LinksUpToDate>
  <CharactersWithSpaces>1512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597: Sales and use tax exemptions - South Carolina Legislature Online</dc:title>
  <dc:subject/>
  <dc:creator>Brenda Melton</dc:creator>
  <cp:keywords/>
  <dc:description/>
  <cp:lastModifiedBy>N Cumfer</cp:lastModifiedBy>
  <cp:revision>6</cp:revision>
  <cp:lastPrinted>2009-03-23T14:18:00Z</cp:lastPrinted>
  <dcterms:created xsi:type="dcterms:W3CDTF">2009-03-24T16:29:00Z</dcterms:created>
  <dcterms:modified xsi:type="dcterms:W3CDTF">2014-11-24T15:02:00Z</dcterms:modified>
</cp:coreProperties>
</file>