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875" w:rsidRDefault="00B274FF">
      <w:pPr>
        <w:widowControl w:val="0"/>
        <w:jc w:val="center"/>
        <w:rPr>
          <w:rFonts w:cs="Times New Roman"/>
        </w:rPr>
      </w:pPr>
      <w:bookmarkStart w:id="0" w:name="_GoBack"/>
      <w:bookmarkEnd w:id="0"/>
      <w:r>
        <w:rPr>
          <w:rFonts w:cs="Times New Roman"/>
          <w:b/>
        </w:rPr>
        <w:t>South Carolina General Assembly</w:t>
      </w:r>
    </w:p>
    <w:p w:rsidR="00D94875" w:rsidRDefault="00B274FF">
      <w:pPr>
        <w:widowControl w:val="0"/>
        <w:jc w:val="center"/>
        <w:rPr>
          <w:rFonts w:cs="Times New Roman"/>
        </w:rPr>
      </w:pPr>
      <w:r>
        <w:rPr>
          <w:rFonts w:cs="Times New Roman"/>
        </w:rPr>
        <w:t>118th Session, 2009-2010</w:t>
      </w:r>
    </w:p>
    <w:p w:rsidR="00D94875" w:rsidRDefault="00D94875">
      <w:pPr>
        <w:widowControl w:val="0"/>
        <w:jc w:val="left"/>
        <w:rPr>
          <w:rFonts w:cs="Times New Roman"/>
        </w:rPr>
      </w:pPr>
    </w:p>
    <w:p w:rsidR="00D94875" w:rsidRDefault="00B274FF">
      <w:pPr>
        <w:widowControl w:val="0"/>
        <w:jc w:val="left"/>
        <w:rPr>
          <w:rFonts w:cs="Times New Roman"/>
          <w:b/>
        </w:rPr>
      </w:pPr>
      <w:r>
        <w:rPr>
          <w:rFonts w:cs="Times New Roman"/>
          <w:b/>
        </w:rPr>
        <w:t>S. 60</w:t>
      </w:r>
    </w:p>
    <w:p w:rsidR="00D94875" w:rsidRDefault="00D94875">
      <w:pPr>
        <w:widowControl w:val="0"/>
        <w:jc w:val="left"/>
        <w:rPr>
          <w:rFonts w:cs="Times New Roman"/>
          <w:b/>
        </w:rPr>
      </w:pPr>
    </w:p>
    <w:p w:rsidR="00D94875" w:rsidRDefault="00B274FF">
      <w:pPr>
        <w:widowControl w:val="0"/>
        <w:jc w:val="left"/>
        <w:rPr>
          <w:rFonts w:cs="Times New Roman"/>
        </w:rPr>
      </w:pPr>
      <w:r>
        <w:rPr>
          <w:rFonts w:cs="Times New Roman"/>
          <w:b/>
        </w:rPr>
        <w:t>STATUS INFORMATION</w:t>
      </w:r>
    </w:p>
    <w:p w:rsidR="00D94875" w:rsidRDefault="00D94875">
      <w:pPr>
        <w:widowControl w:val="0"/>
        <w:jc w:val="left"/>
        <w:rPr>
          <w:rFonts w:cs="Times New Roman"/>
        </w:rPr>
      </w:pPr>
    </w:p>
    <w:p w:rsidR="00D94875" w:rsidRDefault="00B274FF">
      <w:pPr>
        <w:widowControl w:val="0"/>
        <w:jc w:val="left"/>
        <w:rPr>
          <w:rFonts w:cs="Times New Roman"/>
        </w:rPr>
      </w:pPr>
      <w:r>
        <w:rPr>
          <w:rFonts w:cs="Times New Roman"/>
        </w:rPr>
        <w:t>Joint Resolution</w:t>
      </w:r>
    </w:p>
    <w:p w:rsidR="00D94875" w:rsidRDefault="00B274FF">
      <w:pPr>
        <w:widowControl w:val="0"/>
        <w:jc w:val="left"/>
        <w:rPr>
          <w:rFonts w:cs="Times New Roman"/>
        </w:rPr>
      </w:pPr>
      <w:r>
        <w:rPr>
          <w:rFonts w:cs="Times New Roman"/>
        </w:rPr>
        <w:t>Sponsors: Senator Ford</w:t>
      </w:r>
    </w:p>
    <w:p w:rsidR="00D94875" w:rsidRDefault="00B274FF">
      <w:pPr>
        <w:widowControl w:val="0"/>
        <w:jc w:val="left"/>
        <w:rPr>
          <w:rFonts w:cs="Times New Roman"/>
        </w:rPr>
      </w:pPr>
      <w:r>
        <w:rPr>
          <w:rFonts w:cs="Times New Roman"/>
        </w:rPr>
        <w:t>Document Path: l:\council\bills\nbd\11050sd09.docx</w:t>
      </w:r>
    </w:p>
    <w:p w:rsidR="00D94875" w:rsidRDefault="00D94875">
      <w:pPr>
        <w:widowControl w:val="0"/>
        <w:jc w:val="left"/>
        <w:rPr>
          <w:rFonts w:cs="Times New Roman"/>
        </w:rPr>
      </w:pPr>
    </w:p>
    <w:p w:rsidR="00D94875" w:rsidRDefault="00B274FF">
      <w:pPr>
        <w:widowControl w:val="0"/>
        <w:jc w:val="left"/>
        <w:rPr>
          <w:rFonts w:cs="Times New Roman"/>
        </w:rPr>
      </w:pPr>
      <w:r>
        <w:rPr>
          <w:rFonts w:cs="Times New Roman"/>
        </w:rPr>
        <w:t>Introduced in the Senate on January 13, 2009</w:t>
      </w:r>
    </w:p>
    <w:p w:rsidR="00D94875" w:rsidRDefault="00B274FF">
      <w:pPr>
        <w:widowControl w:val="0"/>
        <w:jc w:val="left"/>
        <w:rPr>
          <w:rFonts w:cs="Times New Roman"/>
        </w:rPr>
      </w:pPr>
      <w:r>
        <w:rPr>
          <w:rFonts w:cs="Times New Roman"/>
        </w:rPr>
        <w:t xml:space="preserve">Currently residing in the Senate Committee on </w:t>
      </w:r>
      <w:r>
        <w:rPr>
          <w:rFonts w:cs="Times New Roman"/>
          <w:b/>
        </w:rPr>
        <w:t>Finance</w:t>
      </w:r>
    </w:p>
    <w:p w:rsidR="00D94875" w:rsidRDefault="00D94875">
      <w:pPr>
        <w:widowControl w:val="0"/>
        <w:jc w:val="left"/>
        <w:rPr>
          <w:rFonts w:cs="Times New Roman"/>
        </w:rPr>
      </w:pPr>
    </w:p>
    <w:p w:rsidR="00D94875" w:rsidRDefault="00B274FF">
      <w:pPr>
        <w:widowControl w:val="0"/>
        <w:jc w:val="left"/>
        <w:rPr>
          <w:rFonts w:cs="Times New Roman"/>
        </w:rPr>
      </w:pPr>
      <w:r>
        <w:rPr>
          <w:rFonts w:cs="Times New Roman"/>
        </w:rPr>
        <w:t>Summary: Motor fuels user fee</w:t>
      </w:r>
    </w:p>
    <w:p w:rsidR="00D94875" w:rsidRDefault="00D94875">
      <w:pPr>
        <w:widowControl w:val="0"/>
        <w:jc w:val="left"/>
        <w:rPr>
          <w:rFonts w:cs="Times New Roman"/>
        </w:rPr>
      </w:pPr>
    </w:p>
    <w:p w:rsidR="00D94875" w:rsidRDefault="00D94875">
      <w:pPr>
        <w:widowControl w:val="0"/>
        <w:jc w:val="left"/>
        <w:rPr>
          <w:rFonts w:cs="Times New Roman"/>
        </w:rPr>
      </w:pPr>
    </w:p>
    <w:p w:rsidR="00D94875" w:rsidRDefault="00B274F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94875" w:rsidRDefault="00D94875">
      <w:pPr>
        <w:widowControl w:val="0"/>
        <w:tabs>
          <w:tab w:val="center" w:pos="590"/>
          <w:tab w:val="center" w:pos="1440"/>
          <w:tab w:val="left" w:pos="1872"/>
          <w:tab w:val="left" w:pos="9187"/>
        </w:tabs>
        <w:jc w:val="left"/>
        <w:rPr>
          <w:rFonts w:cs="Times New Roman"/>
        </w:rPr>
      </w:pPr>
    </w:p>
    <w:p w:rsidR="00D94875" w:rsidRDefault="00B274F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94875" w:rsidRDefault="00B274F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94875" w:rsidRDefault="00B274F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D94875" w:rsidRDefault="00B274F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C5998">
          <w:rPr>
            <w:rStyle w:val="Hyperlink"/>
            <w:rFonts w:cs="Times New Roman"/>
          </w:rPr>
          <w:t>SJ</w:t>
        </w:r>
      </w:hyperlink>
      <w:r>
        <w:rPr>
          <w:rFonts w:cs="Times New Roman"/>
        </w:rPr>
        <w:noBreakHyphen/>
        <w:t>100</w:t>
      </w:r>
    </w:p>
    <w:p w:rsidR="00D94875" w:rsidRDefault="00B274F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5C5998">
          <w:rPr>
            <w:rStyle w:val="Hyperlink"/>
            <w:rFonts w:cs="Times New Roman"/>
          </w:rPr>
          <w:t>SJ</w:t>
        </w:r>
      </w:hyperlink>
      <w:r>
        <w:rPr>
          <w:rFonts w:cs="Times New Roman"/>
        </w:rPr>
        <w:noBreakHyphen/>
        <w:t>100</w:t>
      </w:r>
    </w:p>
    <w:p w:rsidR="00D94875" w:rsidRDefault="00D94875">
      <w:pPr>
        <w:widowControl w:val="0"/>
        <w:tabs>
          <w:tab w:val="right" w:pos="1008"/>
          <w:tab w:val="left" w:pos="1152"/>
          <w:tab w:val="left" w:pos="1872"/>
          <w:tab w:val="left" w:pos="9187"/>
        </w:tabs>
        <w:ind w:left="2088" w:hanging="2088"/>
        <w:jc w:val="left"/>
        <w:rPr>
          <w:rFonts w:cs="Times New Roman"/>
        </w:rPr>
      </w:pPr>
    </w:p>
    <w:p w:rsidR="00D94875" w:rsidRDefault="00D94875">
      <w:pPr>
        <w:widowControl w:val="0"/>
        <w:tabs>
          <w:tab w:val="right" w:pos="1008"/>
          <w:tab w:val="left" w:pos="1152"/>
          <w:tab w:val="left" w:pos="1872"/>
          <w:tab w:val="left" w:pos="9187"/>
        </w:tabs>
        <w:ind w:left="2088" w:hanging="2088"/>
        <w:jc w:val="left"/>
        <w:rPr>
          <w:rFonts w:cs="Times New Roman"/>
        </w:rPr>
      </w:pPr>
    </w:p>
    <w:p w:rsidR="00D94875" w:rsidRDefault="00B274FF">
      <w:pPr>
        <w:widowControl w:val="0"/>
        <w:jc w:val="left"/>
        <w:rPr>
          <w:rFonts w:cs="Times New Roman"/>
        </w:rPr>
      </w:pPr>
      <w:r>
        <w:rPr>
          <w:rFonts w:cs="Times New Roman"/>
          <w:b/>
        </w:rPr>
        <w:t>VERSIONS OF THIS BILL</w:t>
      </w:r>
    </w:p>
    <w:p w:rsidR="00D94875" w:rsidRDefault="00D94875">
      <w:pPr>
        <w:widowControl w:val="0"/>
        <w:jc w:val="left"/>
        <w:rPr>
          <w:rFonts w:cs="Times New Roman"/>
        </w:rPr>
      </w:pPr>
    </w:p>
    <w:p w:rsidR="00D94875" w:rsidRDefault="00505B4E">
      <w:pPr>
        <w:widowControl w:val="0"/>
        <w:jc w:val="left"/>
        <w:rPr>
          <w:rFonts w:cs="Times New Roman"/>
        </w:rPr>
      </w:pPr>
      <w:hyperlink r:id="rId8" w:history="1">
        <w:r w:rsidR="00B274FF">
          <w:rPr>
            <w:rStyle w:val="Hyperlink"/>
            <w:rFonts w:cs="Times New Roman"/>
          </w:rPr>
          <w:t>12/10/2008</w:t>
        </w:r>
      </w:hyperlink>
    </w:p>
    <w:p w:rsidR="00D94875" w:rsidRDefault="00D94875"/>
    <w:p w:rsidR="00D94875" w:rsidRDefault="00D94875">
      <w:pPr>
        <w:sectPr w:rsidR="00D94875">
          <w:pgSz w:w="12240" w:h="15840" w:code="1"/>
          <w:pgMar w:top="1080" w:right="1440" w:bottom="1080" w:left="1440" w:header="720" w:footer="720" w:gutter="0"/>
          <w:cols w:space="720"/>
          <w:noEndnote/>
          <w:docGrid w:linePitch="360"/>
        </w:sectPr>
      </w:pPr>
    </w:p>
    <w:p w:rsidR="00D94875" w:rsidRDefault="00D9487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PROVIDE THAT THE IMPOSITION OF THE MOTOR FUELS USER FEE PURSUANT TO CHAPTER 28, TITLE 12 OF THE 1976 CODE IS SUSPENDED EFFECTIVE JUNE 1, 2009, THROUGH SEPTEMBER 1, 2009, AND TO PROVIDE THAT THE OFFSET AMOUNT OF UNOBLIGATED ENFORCED COLLECTIONS REVENUE MUST BE CREDITED TO THE STATE HIGHWAY FUND, AND TO PROVIDE THAT MOTOR FUEL WHOLESALERS MUST PASS ON THE SAVINGS REALIZED BY THIS SUSPENSION OF THE MOTOR FUELS USER FEE TO MOTOR FUEL RETAILERS WHEN INVOICING THEM FOR THE COST OF MOTOR FUELS DURING THE SUSPENSION PERIOD.</w:t>
      </w: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imposition of the motor fuels user fee pursuant to Chapter 28, Title 12 of the 1976 Code is suspended effective June 1, 2009, through September 1, 2009.  Motor fuel wholesalers must pass on the savings realized by this suspension of the motor fuels user fee to motor fuel retailers when invoicing them for the cost of motor fuels during the suspension period.</w:t>
      </w:r>
    </w:p>
    <w:p w:rsidR="00D94875" w:rsidRDefault="00D9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D94875" w:rsidRDefault="00B2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94875" w:rsidSect="00D948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75" w:rsidRDefault="00B274FF">
      <w:r>
        <w:separator/>
      </w:r>
    </w:p>
  </w:endnote>
  <w:endnote w:type="continuationSeparator" w:id="0">
    <w:p w:rsidR="00D94875" w:rsidRDefault="00B2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D9ECEC-B1F3-4EA1-AF73-F775FB61876D}"/>
    <w:embedBold r:id="rId2" w:fontKey="{F465D60F-8AAB-43A3-A0C8-C0C9D24260E3}"/>
  </w:font>
  <w:font w:name="Calibri">
    <w:panose1 w:val="020F0502020204030204"/>
    <w:charset w:val="00"/>
    <w:family w:val="swiss"/>
    <w:pitch w:val="variable"/>
    <w:sig w:usb0="E10002FF" w:usb1="4000ACFF" w:usb2="00000009" w:usb3="00000000" w:csb0="0000019F" w:csb1="00000000"/>
    <w:embedRegular r:id="rId3" w:fontKey="{F41CF911-766F-4F7A-BED6-CD9524C40B5B}"/>
    <w:embedBold r:id="rId4" w:fontKey="{AD5DFD17-7375-429B-A5D3-03A255CB1E7E}"/>
  </w:font>
  <w:font w:name="Tahoma">
    <w:panose1 w:val="020B0604030504040204"/>
    <w:charset w:val="00"/>
    <w:family w:val="swiss"/>
    <w:pitch w:val="variable"/>
    <w:sig w:usb0="21002A87" w:usb1="80000000" w:usb2="00000008" w:usb3="00000000" w:csb0="000101FF" w:csb1="00000000"/>
    <w:embedRegular r:id="rId5" w:fontKey="{2B86B50A-6391-447E-9D07-3B3D25D8E15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B8632E5-5230-4292-A80D-5411AE446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875" w:rsidRDefault="00B274FF">
    <w:pPr>
      <w:pStyle w:val="Footer"/>
      <w:tabs>
        <w:tab w:val="clear" w:pos="4680"/>
        <w:tab w:val="clear" w:pos="9360"/>
        <w:tab w:val="center" w:pos="2995"/>
      </w:tabs>
      <w:spacing w:before="120"/>
    </w:pPr>
    <w:r>
      <w:t>[60]</w:t>
    </w:r>
    <w:r>
      <w:tab/>
    </w:r>
    <w:r w:rsidR="00505B4E">
      <w:fldChar w:fldCharType="begin"/>
    </w:r>
    <w:r w:rsidR="00505B4E">
      <w:instrText xml:space="preserve"> PAGE  \* MERGEFORMAT </w:instrText>
    </w:r>
    <w:r w:rsidR="00505B4E">
      <w:fldChar w:fldCharType="separate"/>
    </w:r>
    <w:r w:rsidR="00505B4E">
      <w:rPr>
        <w:noProof/>
      </w:rPr>
      <w:t>1</w:t>
    </w:r>
    <w:r w:rsidR="00505B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75" w:rsidRDefault="00B274FF">
      <w:r>
        <w:separator/>
      </w:r>
    </w:p>
  </w:footnote>
  <w:footnote w:type="continuationSeparator" w:id="0">
    <w:p w:rsidR="00D94875" w:rsidRDefault="00B274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94875"/>
    <w:rsid w:val="0000429A"/>
    <w:rsid w:val="00505B4E"/>
    <w:rsid w:val="005C5998"/>
    <w:rsid w:val="008A20D1"/>
    <w:rsid w:val="00A06B05"/>
    <w:rsid w:val="00B274FF"/>
    <w:rsid w:val="00D94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B52498-BC0C-42B0-B4FE-9E5EAC02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8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94875"/>
    <w:rPr>
      <w:szCs w:val="21"/>
    </w:rPr>
  </w:style>
  <w:style w:type="character" w:customStyle="1" w:styleId="PlainTextChar">
    <w:name w:val="Plain Text Char"/>
    <w:basedOn w:val="DefaultParagraphFont"/>
    <w:link w:val="PlainText"/>
    <w:uiPriority w:val="99"/>
    <w:rsid w:val="00D94875"/>
    <w:rPr>
      <w:szCs w:val="21"/>
    </w:rPr>
  </w:style>
  <w:style w:type="paragraph" w:styleId="BodyText">
    <w:name w:val="Body Text"/>
    <w:basedOn w:val="Normal"/>
    <w:link w:val="BodyTextChar"/>
    <w:uiPriority w:val="99"/>
    <w:locked/>
    <w:rsid w:val="00D94875"/>
  </w:style>
  <w:style w:type="character" w:customStyle="1" w:styleId="BodyTextChar">
    <w:name w:val="Body Text Char"/>
    <w:basedOn w:val="DefaultParagraphFont"/>
    <w:link w:val="BodyText"/>
    <w:uiPriority w:val="99"/>
    <w:rsid w:val="00D94875"/>
  </w:style>
  <w:style w:type="paragraph" w:styleId="BalloonText">
    <w:name w:val="Balloon Text"/>
    <w:next w:val="Normal"/>
    <w:link w:val="BalloonTextChar"/>
    <w:uiPriority w:val="99"/>
    <w:unhideWhenUsed/>
    <w:rsid w:val="00D94875"/>
    <w:rPr>
      <w:rFonts w:cs="Tahoma"/>
      <w:szCs w:val="16"/>
    </w:rPr>
  </w:style>
  <w:style w:type="character" w:customStyle="1" w:styleId="BalloonTextChar">
    <w:name w:val="Balloon Text Char"/>
    <w:basedOn w:val="DefaultParagraphFont"/>
    <w:link w:val="BalloonText"/>
    <w:uiPriority w:val="99"/>
    <w:rsid w:val="00D94875"/>
    <w:rPr>
      <w:rFonts w:cs="Tahoma"/>
      <w:szCs w:val="16"/>
    </w:rPr>
  </w:style>
  <w:style w:type="paragraph" w:styleId="NormalWeb">
    <w:name w:val="Normal (Web)"/>
    <w:basedOn w:val="Normal"/>
    <w:next w:val="Normal"/>
    <w:semiHidden/>
    <w:locked/>
    <w:rsid w:val="00D9487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9487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94875"/>
    <w:rPr>
      <w:rFonts w:eastAsia="Times New Roman" w:cs="Times New Roman"/>
      <w:szCs w:val="20"/>
    </w:rPr>
  </w:style>
  <w:style w:type="paragraph" w:styleId="Header">
    <w:name w:val="header"/>
    <w:basedOn w:val="Normal"/>
    <w:link w:val="HeaderChar"/>
    <w:uiPriority w:val="99"/>
    <w:semiHidden/>
    <w:unhideWhenUsed/>
    <w:locked/>
    <w:rsid w:val="00D94875"/>
    <w:pPr>
      <w:tabs>
        <w:tab w:val="center" w:pos="4680"/>
        <w:tab w:val="right" w:pos="9360"/>
      </w:tabs>
    </w:pPr>
  </w:style>
  <w:style w:type="character" w:customStyle="1" w:styleId="HeaderChar">
    <w:name w:val="Header Char"/>
    <w:basedOn w:val="DefaultParagraphFont"/>
    <w:link w:val="Header"/>
    <w:uiPriority w:val="99"/>
    <w:semiHidden/>
    <w:rsid w:val="00D94875"/>
  </w:style>
  <w:style w:type="character" w:styleId="LineNumber">
    <w:name w:val="line number"/>
    <w:basedOn w:val="DefaultParagraphFont"/>
    <w:uiPriority w:val="99"/>
    <w:semiHidden/>
    <w:unhideWhenUsed/>
    <w:locked/>
    <w:rsid w:val="00D94875"/>
  </w:style>
  <w:style w:type="character" w:styleId="Hyperlink">
    <w:name w:val="Hyperlink"/>
    <w:basedOn w:val="DefaultParagraphFont"/>
    <w:uiPriority w:val="99"/>
    <w:unhideWhenUsed/>
    <w:locked/>
    <w:rsid w:val="00D94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268</Words>
  <Characters>1419</Characters>
  <Application>Microsoft Office Word</Application>
  <DocSecurity>0</DocSecurity>
  <Lines>67</Lines>
  <Paragraphs>24</Paragraphs>
  <ScaleCrop>false</ScaleCrop>
  <Company>Project Management</Company>
  <LinksUpToDate>false</LinksUpToDate>
  <CharactersWithSpaces>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 Motor fuels user fee - South Carolina Legislature Online</dc:title>
  <dc:subject/>
  <dc:creator>NSC</dc:creator>
  <cp:keywords/>
  <dc:description/>
  <cp:lastModifiedBy>N Cumfer</cp:lastModifiedBy>
  <cp:revision>10</cp:revision>
  <dcterms:created xsi:type="dcterms:W3CDTF">2008-12-10T19:41:00Z</dcterms:created>
  <dcterms:modified xsi:type="dcterms:W3CDTF">2014-11-24T14:52:00Z</dcterms:modified>
</cp:coreProperties>
</file>