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6A1C" w:rsidRDefault="006C133D">
      <w:pPr>
        <w:widowControl w:val="0"/>
        <w:jc w:val="center"/>
      </w:pPr>
      <w:bookmarkStart w:id="0" w:name="_GoBack"/>
      <w:bookmarkEnd w:id="0"/>
      <w:r>
        <w:rPr>
          <w:b/>
        </w:rPr>
        <w:t>South Carolina General Assembly</w:t>
      </w:r>
    </w:p>
    <w:p w:rsidR="00306A1C" w:rsidRDefault="006C133D">
      <w:pPr>
        <w:widowControl w:val="0"/>
        <w:jc w:val="center"/>
      </w:pPr>
      <w:r>
        <w:t>118th Session, 2009-2010</w:t>
      </w:r>
    </w:p>
    <w:p w:rsidR="00306A1C" w:rsidRDefault="00306A1C">
      <w:pPr>
        <w:widowControl w:val="0"/>
      </w:pPr>
    </w:p>
    <w:p w:rsidR="00306A1C" w:rsidRDefault="006C133D">
      <w:pPr>
        <w:widowControl w:val="0"/>
        <w:rPr>
          <w:b/>
        </w:rPr>
      </w:pPr>
      <w:r>
        <w:rPr>
          <w:b/>
        </w:rPr>
        <w:t>S. 667</w:t>
      </w:r>
    </w:p>
    <w:p w:rsidR="00306A1C" w:rsidRDefault="00306A1C">
      <w:pPr>
        <w:widowControl w:val="0"/>
        <w:rPr>
          <w:b/>
        </w:rPr>
      </w:pPr>
    </w:p>
    <w:p w:rsidR="00306A1C" w:rsidRDefault="006C133D">
      <w:pPr>
        <w:widowControl w:val="0"/>
      </w:pPr>
      <w:r>
        <w:rPr>
          <w:b/>
        </w:rPr>
        <w:t>STATUS INFORMATION</w:t>
      </w:r>
    </w:p>
    <w:p w:rsidR="00306A1C" w:rsidRDefault="00306A1C">
      <w:pPr>
        <w:widowControl w:val="0"/>
      </w:pPr>
    </w:p>
    <w:p w:rsidR="00306A1C" w:rsidRDefault="006C133D">
      <w:pPr>
        <w:widowControl w:val="0"/>
      </w:pPr>
      <w:r>
        <w:t>Concurrent Resolution</w:t>
      </w:r>
    </w:p>
    <w:p w:rsidR="00306A1C" w:rsidRDefault="006C133D">
      <w:pPr>
        <w:widowControl w:val="0"/>
      </w:pPr>
      <w:r>
        <w:t>Sponsors: Senators Rose, Davis and Mulvaney</w:t>
      </w:r>
    </w:p>
    <w:p w:rsidR="00306A1C" w:rsidRDefault="006C133D">
      <w:pPr>
        <w:widowControl w:val="0"/>
      </w:pPr>
      <w:r>
        <w:t>Document Path: l:\s-res\mtr\015stim.mrh.mtr.docx</w:t>
      </w:r>
    </w:p>
    <w:p w:rsidR="00306A1C" w:rsidRDefault="00306A1C">
      <w:pPr>
        <w:widowControl w:val="0"/>
      </w:pPr>
    </w:p>
    <w:p w:rsidR="00306A1C" w:rsidRDefault="006C133D">
      <w:pPr>
        <w:widowControl w:val="0"/>
      </w:pPr>
      <w:r>
        <w:t>Introduced in the Senate on April 1, 2009</w:t>
      </w:r>
    </w:p>
    <w:p w:rsidR="00306A1C" w:rsidRDefault="006C133D">
      <w:pPr>
        <w:widowControl w:val="0"/>
      </w:pPr>
      <w:r>
        <w:t xml:space="preserve">Currently residing in the Senate Committee on </w:t>
      </w:r>
      <w:r>
        <w:rPr>
          <w:b/>
        </w:rPr>
        <w:t>Finance</w:t>
      </w:r>
    </w:p>
    <w:p w:rsidR="00306A1C" w:rsidRDefault="00306A1C">
      <w:pPr>
        <w:widowControl w:val="0"/>
      </w:pPr>
    </w:p>
    <w:p w:rsidR="00306A1C" w:rsidRDefault="006C133D">
      <w:pPr>
        <w:widowControl w:val="0"/>
      </w:pPr>
      <w:r>
        <w:t>Summary: State fiscal stabilization funds</w:t>
      </w:r>
    </w:p>
    <w:p w:rsidR="00306A1C" w:rsidRDefault="00306A1C">
      <w:pPr>
        <w:widowControl w:val="0"/>
      </w:pPr>
    </w:p>
    <w:p w:rsidR="00306A1C" w:rsidRDefault="00306A1C">
      <w:pPr>
        <w:widowControl w:val="0"/>
      </w:pPr>
    </w:p>
    <w:p w:rsidR="00306A1C" w:rsidRDefault="006C133D">
      <w:pPr>
        <w:widowControl w:val="0"/>
        <w:tabs>
          <w:tab w:val="center" w:pos="590"/>
          <w:tab w:val="center" w:pos="1440"/>
          <w:tab w:val="left" w:pos="1872"/>
          <w:tab w:val="left" w:pos="9187"/>
        </w:tabs>
      </w:pPr>
      <w:r>
        <w:rPr>
          <w:b/>
        </w:rPr>
        <w:t>HISTORY OF LEGISLATIVE ACTIONS</w:t>
      </w:r>
    </w:p>
    <w:p w:rsidR="00306A1C" w:rsidRDefault="00306A1C">
      <w:pPr>
        <w:widowControl w:val="0"/>
        <w:tabs>
          <w:tab w:val="center" w:pos="590"/>
          <w:tab w:val="center" w:pos="1440"/>
          <w:tab w:val="left" w:pos="1872"/>
          <w:tab w:val="left" w:pos="9187"/>
        </w:tabs>
      </w:pPr>
    </w:p>
    <w:p w:rsidR="00306A1C" w:rsidRDefault="006C133D">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306A1C" w:rsidRDefault="006C133D">
      <w:pPr>
        <w:widowControl w:val="0"/>
        <w:tabs>
          <w:tab w:val="right" w:pos="1008"/>
          <w:tab w:val="left" w:pos="1152"/>
          <w:tab w:val="left" w:pos="1872"/>
          <w:tab w:val="left" w:pos="9187"/>
        </w:tabs>
        <w:ind w:left="2088" w:hanging="2088"/>
      </w:pPr>
      <w:r>
        <w:tab/>
        <w:t>4/1/2009</w:t>
      </w:r>
      <w:r>
        <w:tab/>
        <w:t>Senate</w:t>
      </w:r>
      <w:r>
        <w:tab/>
        <w:t xml:space="preserve">Introduced </w:t>
      </w:r>
      <w:hyperlink r:id="rId6" w:history="1">
        <w:r w:rsidRPr="00D57856">
          <w:rPr>
            <w:rStyle w:val="Hyperlink"/>
          </w:rPr>
          <w:t>SJ</w:t>
        </w:r>
      </w:hyperlink>
      <w:r>
        <w:noBreakHyphen/>
        <w:t>8</w:t>
      </w:r>
    </w:p>
    <w:p w:rsidR="00306A1C" w:rsidRDefault="006C133D">
      <w:pPr>
        <w:widowControl w:val="0"/>
        <w:tabs>
          <w:tab w:val="right" w:pos="1008"/>
          <w:tab w:val="left" w:pos="1152"/>
          <w:tab w:val="left" w:pos="1872"/>
          <w:tab w:val="left" w:pos="9187"/>
        </w:tabs>
        <w:ind w:left="2088" w:hanging="2088"/>
      </w:pPr>
      <w:r>
        <w:tab/>
        <w:t>4/1/2009</w:t>
      </w:r>
      <w:r>
        <w:tab/>
        <w:t>Senate</w:t>
      </w:r>
      <w:r>
        <w:tab/>
        <w:t xml:space="preserve">Referred to Committee on </w:t>
      </w:r>
      <w:r>
        <w:rPr>
          <w:b/>
        </w:rPr>
        <w:t>Finance</w:t>
      </w:r>
      <w:r>
        <w:t xml:space="preserve"> </w:t>
      </w:r>
      <w:hyperlink r:id="rId7" w:history="1">
        <w:r w:rsidRPr="00D57856">
          <w:rPr>
            <w:rStyle w:val="Hyperlink"/>
          </w:rPr>
          <w:t>SJ</w:t>
        </w:r>
      </w:hyperlink>
      <w:r>
        <w:noBreakHyphen/>
        <w:t>8</w:t>
      </w:r>
    </w:p>
    <w:p w:rsidR="00306A1C" w:rsidRDefault="00306A1C">
      <w:pPr>
        <w:widowControl w:val="0"/>
        <w:tabs>
          <w:tab w:val="right" w:pos="1008"/>
          <w:tab w:val="left" w:pos="1152"/>
          <w:tab w:val="left" w:pos="1872"/>
          <w:tab w:val="left" w:pos="9187"/>
        </w:tabs>
        <w:ind w:left="2088" w:hanging="2088"/>
      </w:pPr>
    </w:p>
    <w:p w:rsidR="00306A1C" w:rsidRDefault="00306A1C">
      <w:pPr>
        <w:widowControl w:val="0"/>
        <w:tabs>
          <w:tab w:val="right" w:pos="1008"/>
          <w:tab w:val="left" w:pos="1152"/>
          <w:tab w:val="left" w:pos="1872"/>
          <w:tab w:val="left" w:pos="9187"/>
        </w:tabs>
        <w:ind w:left="2088" w:hanging="2088"/>
      </w:pPr>
    </w:p>
    <w:p w:rsidR="00306A1C" w:rsidRDefault="006C133D">
      <w:pPr>
        <w:widowControl w:val="0"/>
      </w:pPr>
      <w:r>
        <w:rPr>
          <w:b/>
        </w:rPr>
        <w:t>VERSIONS OF THIS BILL</w:t>
      </w:r>
    </w:p>
    <w:p w:rsidR="00306A1C" w:rsidRDefault="00306A1C">
      <w:pPr>
        <w:widowControl w:val="0"/>
      </w:pPr>
    </w:p>
    <w:p w:rsidR="00306A1C" w:rsidRDefault="0083192F">
      <w:pPr>
        <w:widowControl w:val="0"/>
      </w:pPr>
      <w:hyperlink r:id="rId8" w:history="1">
        <w:r w:rsidR="006C133D">
          <w:rPr>
            <w:rStyle w:val="Hyperlink"/>
          </w:rPr>
          <w:t>4/1/2009</w:t>
        </w:r>
      </w:hyperlink>
    </w:p>
    <w:p w:rsidR="00306A1C" w:rsidRDefault="00306A1C"/>
    <w:p w:rsidR="00306A1C" w:rsidRDefault="00306A1C">
      <w:pPr>
        <w:sectPr w:rsidR="00306A1C">
          <w:pgSz w:w="12240" w:h="15840" w:code="1"/>
          <w:pgMar w:top="1080" w:right="1440" w:bottom="1080" w:left="1440" w:header="720" w:footer="720" w:gutter="0"/>
          <w:cols w:space="720"/>
          <w:noEndnote/>
          <w:docGrid w:linePitch="360"/>
        </w:sectPr>
      </w:pPr>
    </w:p>
    <w:p w:rsidR="00306A1C" w:rsidRDefault="00306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A1C" w:rsidRDefault="00306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A1C" w:rsidRDefault="00306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A1C" w:rsidRDefault="00306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A1C" w:rsidRDefault="00306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A1C" w:rsidRDefault="00306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A1C" w:rsidRDefault="00306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A1C" w:rsidRDefault="00306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A1C" w:rsidRDefault="006C1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CONCURRENT RESOLUTION</w:t>
      </w:r>
    </w:p>
    <w:p w:rsidR="00306A1C" w:rsidRDefault="00306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A1C" w:rsidRDefault="006C1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EXPRESS THE INTENT OF THE GENERAL ASSEMBLY THAT SHOULD THE GOVERNOR TAKE ALL ACTION NECESSARY TO REQUEST AND OBTAIN THE ENTIRE AMOUNT OF STATE FISCAL STABILIZATION FUNDS AVAILABLE PURSUANT TO TITLE XIV OF HR-1 OF 2009, THE AMERICAN RECOVERY AND REINVESTMENT ACT OF 2009, THAT THE GENERAL ASSEMBLY WILL STRIVE TO REDUCE THE APPROPRIATION OF GENERAL FUND STATE REVENUE BY AN AMOUNT EQUIVALENT TO THE AMOUNT OF FEDERAL FUNDS OBTAINED.</w:t>
      </w:r>
    </w:p>
    <w:p w:rsidR="00306A1C" w:rsidRDefault="00306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06A1C" w:rsidRDefault="006C1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306A1C" w:rsidRDefault="00306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A1C" w:rsidRDefault="006C1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it is the intent of the General Assembly, should the Governor take all action necessary to request and obtain the entire amount of State Fiscal Stabilization Funds available pursuant to Title XIV of HR-1 of 2009, the American Recovery and Reinvestment Act of 2009, that the General Assembly will strive to reduce the appropriation of general fund state revenue by an amount equivalent to the amount of federal funds obtained.  In determining which state appropriations to reduce, the General Assembly will consider cost savings proposed by the Governor in his Executive Budget, including the recommendations contained in the GEAR Commission report, and attempt to identify new and additional savings.</w:t>
      </w:r>
    </w:p>
    <w:p w:rsidR="00306A1C" w:rsidRDefault="00306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A1C" w:rsidRDefault="006C1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the Honorable Marshall C. Sanford. </w:t>
      </w:r>
    </w:p>
    <w:p w:rsidR="00306A1C" w:rsidRDefault="006C1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06A1C" w:rsidRDefault="00306A1C">
      <w:pPr>
        <w:suppressAutoHyphens/>
        <w:jc w:val="both"/>
        <w:rPr>
          <w:rFonts w:eastAsia="Times New Roman"/>
        </w:rPr>
      </w:pPr>
    </w:p>
    <w:sectPr w:rsidR="00306A1C" w:rsidSect="00306A1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6A1C" w:rsidRDefault="006C133D">
      <w:r>
        <w:separator/>
      </w:r>
    </w:p>
  </w:endnote>
  <w:endnote w:type="continuationSeparator" w:id="0">
    <w:p w:rsidR="00306A1C" w:rsidRDefault="006C1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914E0B-40DA-4D9C-B817-6731725399EE}"/>
    <w:embedBold r:id="rId2" w:fontKey="{1F97A4A2-2C8F-45B4-B9DE-157B9C4564C0}"/>
  </w:font>
  <w:font w:name="Calibri">
    <w:panose1 w:val="020F0502020204030204"/>
    <w:charset w:val="00"/>
    <w:family w:val="swiss"/>
    <w:pitch w:val="variable"/>
    <w:sig w:usb0="E10002FF" w:usb1="4000ACFF" w:usb2="00000009" w:usb3="00000000" w:csb0="0000019F" w:csb1="00000000"/>
    <w:embedRegular r:id="rId3" w:fontKey="{808E4A0F-9FB9-4132-9E6E-90CB2C38715F}"/>
    <w:embedBold r:id="rId4" w:fontKey="{0215EF2D-D36A-47DF-96D7-5C215E17240C}"/>
  </w:font>
  <w:font w:name="Cambria">
    <w:panose1 w:val="02040503050406030204"/>
    <w:charset w:val="00"/>
    <w:family w:val="roman"/>
    <w:pitch w:val="variable"/>
    <w:sig w:usb0="E00002FF" w:usb1="400004FF" w:usb2="00000000" w:usb3="00000000" w:csb0="0000019F" w:csb1="00000000"/>
    <w:embedRegular r:id="rId5" w:fontKey="{F669A10A-0AC6-4B2E-B05B-97B99847FE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A1C" w:rsidRDefault="006C133D">
    <w:pPr>
      <w:pStyle w:val="Footer"/>
      <w:tabs>
        <w:tab w:val="clear" w:pos="4680"/>
        <w:tab w:val="clear" w:pos="9360"/>
        <w:tab w:val="center" w:pos="2995"/>
      </w:tabs>
      <w:spacing w:before="120"/>
    </w:pPr>
    <w:r>
      <w:t>[667]</w:t>
    </w:r>
    <w:r>
      <w:tab/>
    </w:r>
    <w:r w:rsidR="0083192F">
      <w:fldChar w:fldCharType="begin"/>
    </w:r>
    <w:r w:rsidR="0083192F">
      <w:instrText xml:space="preserve"> PAGE  \* MERGEFORMAT </w:instrText>
    </w:r>
    <w:r w:rsidR="0083192F">
      <w:fldChar w:fldCharType="separate"/>
    </w:r>
    <w:r w:rsidR="0083192F">
      <w:rPr>
        <w:noProof/>
      </w:rPr>
      <w:t>1</w:t>
    </w:r>
    <w:r w:rsidR="0083192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6A1C" w:rsidRDefault="006C133D">
      <w:r>
        <w:separator/>
      </w:r>
    </w:p>
  </w:footnote>
  <w:footnote w:type="continuationSeparator" w:id="0">
    <w:p w:rsidR="00306A1C" w:rsidRDefault="006C13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15STIM.MRH.MTR"/>
    <w:docVar w:name="CoverAttorneyInitials" w:val="MRH"/>
    <w:docVar w:name="CoverAttorneyLastName" w:val="Hitchcock"/>
    <w:docVar w:name="CoverBillType" w:val="c"/>
    <w:docVar w:name="CoverSenator" w:val="MTR"/>
    <w:docVar w:name="dvBillNumber" w:val="667"/>
    <w:docVar w:name="dvBillNumberPrefix" w:val="S. "/>
    <w:docVar w:name="dvOriginalBody" w:val="Senate"/>
    <w:docVar w:name="fulldraftpath" w:val="L:\S-RES\MTR\015STIM.MRH.MTR.DOCX"/>
    <w:docVar w:name="NameofBody" w:val="S"/>
    <w:docVar w:name="vgroup2" w:val="S-RES"/>
  </w:docVars>
  <w:rsids>
    <w:rsidRoot w:val="00306A1C"/>
    <w:rsid w:val="001F7847"/>
    <w:rsid w:val="00306A1C"/>
    <w:rsid w:val="006B2CC0"/>
    <w:rsid w:val="006C133D"/>
    <w:rsid w:val="006E31D9"/>
    <w:rsid w:val="0083192F"/>
    <w:rsid w:val="00D578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A553F546-6C9D-48CA-AA56-A6AEEC008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6A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306A1C"/>
    <w:pPr>
      <w:tabs>
        <w:tab w:val="center" w:pos="4680"/>
        <w:tab w:val="right" w:pos="9360"/>
      </w:tabs>
    </w:pPr>
  </w:style>
  <w:style w:type="character" w:customStyle="1" w:styleId="FooterChar">
    <w:name w:val="Footer Char"/>
    <w:basedOn w:val="DefaultParagraphFont"/>
    <w:link w:val="Footer"/>
    <w:uiPriority w:val="99"/>
    <w:semiHidden/>
    <w:rsid w:val="00306A1C"/>
  </w:style>
  <w:style w:type="character" w:styleId="PageNumber">
    <w:name w:val="page number"/>
    <w:basedOn w:val="DefaultParagraphFont"/>
    <w:uiPriority w:val="99"/>
    <w:semiHidden/>
    <w:unhideWhenUsed/>
    <w:rsid w:val="00306A1C"/>
  </w:style>
  <w:style w:type="character" w:styleId="LineNumber">
    <w:name w:val="line number"/>
    <w:basedOn w:val="DefaultParagraphFont"/>
    <w:uiPriority w:val="99"/>
    <w:semiHidden/>
    <w:unhideWhenUsed/>
    <w:rsid w:val="00306A1C"/>
  </w:style>
  <w:style w:type="paragraph" w:styleId="Header">
    <w:name w:val="header"/>
    <w:basedOn w:val="Normal"/>
    <w:link w:val="HeaderChar"/>
    <w:uiPriority w:val="99"/>
    <w:semiHidden/>
    <w:unhideWhenUsed/>
    <w:rsid w:val="00306A1C"/>
    <w:pPr>
      <w:tabs>
        <w:tab w:val="center" w:pos="4680"/>
        <w:tab w:val="right" w:pos="9360"/>
      </w:tabs>
    </w:pPr>
  </w:style>
  <w:style w:type="character" w:customStyle="1" w:styleId="HeaderChar">
    <w:name w:val="Header Char"/>
    <w:basedOn w:val="DefaultParagraphFont"/>
    <w:link w:val="Header"/>
    <w:uiPriority w:val="99"/>
    <w:semiHidden/>
    <w:rsid w:val="00306A1C"/>
  </w:style>
  <w:style w:type="paragraph" w:customStyle="1" w:styleId="BillDots">
    <w:name w:val="BillDots"/>
    <w:basedOn w:val="Normal"/>
    <w:qFormat/>
    <w:rsid w:val="00306A1C"/>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306A1C"/>
    <w:pPr>
      <w:tabs>
        <w:tab w:val="right" w:pos="5904"/>
      </w:tabs>
    </w:pPr>
  </w:style>
  <w:style w:type="character" w:styleId="Hyperlink">
    <w:name w:val="Hyperlink"/>
    <w:basedOn w:val="DefaultParagraphFont"/>
    <w:uiPriority w:val="99"/>
    <w:unhideWhenUsed/>
    <w:rsid w:val="00306A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667_20090401.docx" TargetMode="External"/><Relationship Id="rId3" Type="http://schemas.openxmlformats.org/officeDocument/2006/relationships/webSettings" Target="webSettings.xml"/><Relationship Id="rId7" Type="http://schemas.openxmlformats.org/officeDocument/2006/relationships/hyperlink" Target="file:///h:\SJ%20Archive\2009\04-01-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4-01-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287</Words>
  <Characters>1603</Characters>
  <Application>Microsoft Office Word</Application>
  <DocSecurity>0</DocSecurity>
  <Lines>69</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667: State fiscal stabilization funds - South Carolina Legislature Online</dc:title>
  <dc:subject/>
  <dc:creator>MRH</dc:creator>
  <cp:keywords/>
  <dc:description/>
  <cp:lastModifiedBy>N Cumfer</cp:lastModifiedBy>
  <cp:revision>9</cp:revision>
  <dcterms:created xsi:type="dcterms:W3CDTF">2009-04-01T21:36:00Z</dcterms:created>
  <dcterms:modified xsi:type="dcterms:W3CDTF">2014-11-24T15:03:00Z</dcterms:modified>
</cp:coreProperties>
</file>