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92D" w:rsidRDefault="00761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BD592D" w:rsidRDefault="00761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BD592D" w:rsidRDefault="00BD59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592D" w:rsidRDefault="00761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S. 690</w:t>
      </w:r>
    </w:p>
    <w:p w:rsidR="00BD592D" w:rsidRDefault="00BD59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BD592D" w:rsidRDefault="00761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BD592D" w:rsidRDefault="00BD59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592D" w:rsidRDefault="00761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BD592D" w:rsidRDefault="00761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Peeler, Shoopman, S. Martin, Mulvaney, L. Martin, Courson, Alexander, Massey, Campbell, Bryant, Fair, Rose, Cromer, Hayes, Anderson, Ryberg, Bright, Setzler, Leatherman, Davis, McConnell and Grooms</w:t>
      </w:r>
    </w:p>
    <w:p w:rsidR="00BD592D" w:rsidRDefault="00761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l:\council\bills\bbm\9338htc09.docx</w:t>
      </w:r>
    </w:p>
    <w:p w:rsidR="00BD592D" w:rsidRDefault="00761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3953</w:t>
      </w:r>
    </w:p>
    <w:p w:rsidR="00BD592D" w:rsidRDefault="00BD59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592D" w:rsidRDefault="00761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April 14, 2009</w:t>
      </w:r>
    </w:p>
    <w:p w:rsidR="00BD592D" w:rsidRDefault="00761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29, 2009</w:t>
      </w:r>
    </w:p>
    <w:p w:rsidR="00BD592D" w:rsidRDefault="00761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BD592D" w:rsidRDefault="00BD59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592D" w:rsidRDefault="00761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Tax credits</w:t>
      </w:r>
    </w:p>
    <w:p w:rsidR="00BD592D" w:rsidRDefault="00BD59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592D" w:rsidRDefault="00BD59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592D" w:rsidRDefault="00761C98">
      <w:pPr>
        <w:widowControl w:val="0"/>
        <w:tabs>
          <w:tab w:val="center" w:pos="590"/>
          <w:tab w:val="center" w:pos="1440"/>
          <w:tab w:val="left" w:pos="1872"/>
          <w:tab w:val="left" w:pos="9187"/>
        </w:tabs>
        <w:jc w:val="left"/>
      </w:pPr>
      <w:r>
        <w:rPr>
          <w:b/>
        </w:rPr>
        <w:t>HISTORY OF LEGISLATIVE ACTIONS</w:t>
      </w:r>
    </w:p>
    <w:p w:rsidR="00BD592D" w:rsidRDefault="00BD592D">
      <w:pPr>
        <w:widowControl w:val="0"/>
        <w:tabs>
          <w:tab w:val="center" w:pos="590"/>
          <w:tab w:val="center" w:pos="1440"/>
          <w:tab w:val="left" w:pos="1872"/>
          <w:tab w:val="left" w:pos="9187"/>
        </w:tabs>
        <w:jc w:val="left"/>
      </w:pPr>
    </w:p>
    <w:p w:rsidR="00BD592D" w:rsidRDefault="00761C9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D592D" w:rsidRDefault="00761C98">
      <w:pPr>
        <w:widowControl w:val="0"/>
        <w:tabs>
          <w:tab w:val="right" w:pos="1008"/>
          <w:tab w:val="left" w:pos="1152"/>
          <w:tab w:val="left" w:pos="1872"/>
          <w:tab w:val="left" w:pos="9187"/>
        </w:tabs>
        <w:ind w:left="2088" w:hanging="2088"/>
        <w:jc w:val="left"/>
      </w:pPr>
      <w:r>
        <w:tab/>
        <w:t>4/14/2009</w:t>
      </w:r>
      <w:r>
        <w:tab/>
        <w:t>Senate</w:t>
      </w:r>
      <w:r>
        <w:tab/>
        <w:t xml:space="preserve">Introduced and read first time </w:t>
      </w:r>
      <w:hyperlink r:id="rId7" w:history="1">
        <w:r w:rsidRPr="00083CFD">
          <w:rPr>
            <w:rStyle w:val="Hyperlink"/>
          </w:rPr>
          <w:t>SJ</w:t>
        </w:r>
      </w:hyperlink>
      <w:r>
        <w:noBreakHyphen/>
        <w:t>6</w:t>
      </w:r>
    </w:p>
    <w:p w:rsidR="00BD592D" w:rsidRDefault="00761C98">
      <w:pPr>
        <w:widowControl w:val="0"/>
        <w:tabs>
          <w:tab w:val="right" w:pos="1008"/>
          <w:tab w:val="left" w:pos="1152"/>
          <w:tab w:val="left" w:pos="1872"/>
          <w:tab w:val="left" w:pos="9187"/>
        </w:tabs>
        <w:ind w:left="2088" w:hanging="2088"/>
        <w:jc w:val="left"/>
      </w:pPr>
      <w:r>
        <w:tab/>
        <w:t>4/14/2009</w:t>
      </w:r>
      <w:r>
        <w:tab/>
        <w:t>Senate</w:t>
      </w:r>
      <w:r>
        <w:tab/>
        <w:t xml:space="preserve">Referred to Committee on </w:t>
      </w:r>
      <w:r>
        <w:rPr>
          <w:b/>
        </w:rPr>
        <w:t>Finance</w:t>
      </w:r>
      <w:r>
        <w:t xml:space="preserve"> </w:t>
      </w:r>
      <w:hyperlink r:id="rId8" w:history="1">
        <w:r w:rsidRPr="00083CFD">
          <w:rPr>
            <w:rStyle w:val="Hyperlink"/>
          </w:rPr>
          <w:t>SJ</w:t>
        </w:r>
      </w:hyperlink>
      <w:r>
        <w:noBreakHyphen/>
        <w:t>6</w:t>
      </w:r>
    </w:p>
    <w:p w:rsidR="00BD592D" w:rsidRDefault="00761C98">
      <w:pPr>
        <w:widowControl w:val="0"/>
        <w:tabs>
          <w:tab w:val="right" w:pos="1008"/>
          <w:tab w:val="left" w:pos="1152"/>
          <w:tab w:val="left" w:pos="1872"/>
          <w:tab w:val="left" w:pos="9187"/>
        </w:tabs>
        <w:ind w:left="2088" w:hanging="2088"/>
        <w:jc w:val="left"/>
      </w:pPr>
      <w:r>
        <w:tab/>
        <w:t>4/22/2009</w:t>
      </w:r>
      <w:r>
        <w:tab/>
        <w:t>Senate</w:t>
      </w:r>
      <w:r>
        <w:tab/>
        <w:t xml:space="preserve">Committee report: Favorable </w:t>
      </w:r>
      <w:r>
        <w:rPr>
          <w:b/>
        </w:rPr>
        <w:t>Finance</w:t>
      </w:r>
      <w:r>
        <w:t xml:space="preserve"> </w:t>
      </w:r>
      <w:hyperlink r:id="rId9" w:history="1">
        <w:r w:rsidRPr="00083CFD">
          <w:rPr>
            <w:rStyle w:val="Hyperlink"/>
          </w:rPr>
          <w:t>SJ</w:t>
        </w:r>
      </w:hyperlink>
      <w:r>
        <w:noBreakHyphen/>
        <w:t>9</w:t>
      </w:r>
    </w:p>
    <w:p w:rsidR="00BD592D" w:rsidRDefault="00761C98">
      <w:pPr>
        <w:widowControl w:val="0"/>
        <w:tabs>
          <w:tab w:val="right" w:pos="1008"/>
          <w:tab w:val="left" w:pos="1152"/>
          <w:tab w:val="left" w:pos="1872"/>
          <w:tab w:val="left" w:pos="9187"/>
        </w:tabs>
        <w:ind w:left="2088" w:hanging="2088"/>
        <w:jc w:val="left"/>
      </w:pPr>
      <w:r>
        <w:tab/>
        <w:t>4/23/2009</w:t>
      </w:r>
      <w:r>
        <w:tab/>
      </w:r>
      <w:r>
        <w:tab/>
        <w:t>Scrivener's error corrected</w:t>
      </w:r>
    </w:p>
    <w:p w:rsidR="00BD592D" w:rsidRDefault="00761C98">
      <w:pPr>
        <w:widowControl w:val="0"/>
        <w:tabs>
          <w:tab w:val="right" w:pos="1008"/>
          <w:tab w:val="left" w:pos="1152"/>
          <w:tab w:val="left" w:pos="1872"/>
          <w:tab w:val="left" w:pos="9187"/>
        </w:tabs>
        <w:ind w:left="2088" w:hanging="2088"/>
        <w:jc w:val="left"/>
      </w:pPr>
      <w:r>
        <w:tab/>
        <w:t>4/28/2009</w:t>
      </w:r>
      <w:r>
        <w:tab/>
        <w:t>Senate</w:t>
      </w:r>
      <w:r>
        <w:tab/>
        <w:t xml:space="preserve">Read second time </w:t>
      </w:r>
      <w:hyperlink r:id="rId10" w:history="1">
        <w:r w:rsidRPr="00083CFD">
          <w:rPr>
            <w:rStyle w:val="Hyperlink"/>
          </w:rPr>
          <w:t>SJ</w:t>
        </w:r>
      </w:hyperlink>
      <w:r>
        <w:noBreakHyphen/>
        <w:t>30</w:t>
      </w:r>
    </w:p>
    <w:p w:rsidR="00BD592D" w:rsidRDefault="00761C98">
      <w:pPr>
        <w:widowControl w:val="0"/>
        <w:tabs>
          <w:tab w:val="right" w:pos="1008"/>
          <w:tab w:val="left" w:pos="1152"/>
          <w:tab w:val="left" w:pos="1872"/>
          <w:tab w:val="left" w:pos="9187"/>
        </w:tabs>
        <w:ind w:left="2088" w:hanging="2088"/>
        <w:jc w:val="left"/>
      </w:pPr>
      <w:r>
        <w:tab/>
        <w:t>4/29/2009</w:t>
      </w:r>
      <w:r>
        <w:tab/>
        <w:t>Senate</w:t>
      </w:r>
      <w:r>
        <w:tab/>
        <w:t xml:space="preserve">Read third time and sent to House </w:t>
      </w:r>
      <w:hyperlink r:id="rId11" w:history="1">
        <w:r w:rsidRPr="00083CFD">
          <w:rPr>
            <w:rStyle w:val="Hyperlink"/>
          </w:rPr>
          <w:t>SJ</w:t>
        </w:r>
      </w:hyperlink>
      <w:r>
        <w:noBreakHyphen/>
        <w:t>8</w:t>
      </w:r>
    </w:p>
    <w:p w:rsidR="00BD592D" w:rsidRDefault="00761C98">
      <w:pPr>
        <w:widowControl w:val="0"/>
        <w:tabs>
          <w:tab w:val="right" w:pos="1008"/>
          <w:tab w:val="left" w:pos="1152"/>
          <w:tab w:val="left" w:pos="1872"/>
          <w:tab w:val="left" w:pos="9187"/>
        </w:tabs>
        <w:ind w:left="2088" w:hanging="2088"/>
        <w:jc w:val="left"/>
      </w:pPr>
      <w:r>
        <w:tab/>
        <w:t>4/29/2009</w:t>
      </w:r>
      <w:r>
        <w:tab/>
        <w:t>House</w:t>
      </w:r>
      <w:r>
        <w:tab/>
        <w:t xml:space="preserve">Introduced and read first time </w:t>
      </w:r>
      <w:hyperlink r:id="rId12" w:history="1">
        <w:r w:rsidRPr="00083CFD">
          <w:rPr>
            <w:rStyle w:val="Hyperlink"/>
          </w:rPr>
          <w:t>HJ</w:t>
        </w:r>
      </w:hyperlink>
      <w:r>
        <w:noBreakHyphen/>
        <w:t>186</w:t>
      </w:r>
    </w:p>
    <w:p w:rsidR="00BD592D" w:rsidRDefault="00761C98">
      <w:pPr>
        <w:widowControl w:val="0"/>
        <w:tabs>
          <w:tab w:val="right" w:pos="1008"/>
          <w:tab w:val="left" w:pos="1152"/>
          <w:tab w:val="left" w:pos="1872"/>
          <w:tab w:val="left" w:pos="9187"/>
        </w:tabs>
        <w:ind w:left="2088" w:hanging="2088"/>
        <w:jc w:val="left"/>
      </w:pPr>
      <w:r>
        <w:tab/>
        <w:t>4/29/2009</w:t>
      </w:r>
      <w:r>
        <w:tab/>
        <w:t>House</w:t>
      </w:r>
      <w:r>
        <w:tab/>
        <w:t xml:space="preserve">Referred to Committee on </w:t>
      </w:r>
      <w:r>
        <w:rPr>
          <w:b/>
        </w:rPr>
        <w:t>Ways and Means</w:t>
      </w:r>
      <w:r>
        <w:t xml:space="preserve"> </w:t>
      </w:r>
      <w:hyperlink r:id="rId13" w:history="1">
        <w:r w:rsidRPr="00083CFD">
          <w:rPr>
            <w:rStyle w:val="Hyperlink"/>
          </w:rPr>
          <w:t>HJ</w:t>
        </w:r>
      </w:hyperlink>
      <w:r>
        <w:noBreakHyphen/>
        <w:t>187</w:t>
      </w:r>
    </w:p>
    <w:p w:rsidR="00BD592D" w:rsidRDefault="00BD592D">
      <w:pPr>
        <w:widowControl w:val="0"/>
        <w:tabs>
          <w:tab w:val="right" w:pos="1008"/>
          <w:tab w:val="left" w:pos="1152"/>
          <w:tab w:val="left" w:pos="1872"/>
          <w:tab w:val="left" w:pos="9187"/>
        </w:tabs>
        <w:ind w:left="2088" w:hanging="2088"/>
        <w:jc w:val="left"/>
      </w:pPr>
    </w:p>
    <w:p w:rsidR="00BD592D" w:rsidRDefault="00BD592D">
      <w:pPr>
        <w:widowControl w:val="0"/>
        <w:tabs>
          <w:tab w:val="right" w:pos="1008"/>
          <w:tab w:val="left" w:pos="1152"/>
          <w:tab w:val="left" w:pos="1872"/>
          <w:tab w:val="left" w:pos="9187"/>
        </w:tabs>
        <w:ind w:left="2088" w:hanging="2088"/>
        <w:jc w:val="left"/>
      </w:pPr>
    </w:p>
    <w:p w:rsidR="00BD592D" w:rsidRDefault="00761C9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BD592D" w:rsidRDefault="00BD592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592D" w:rsidRDefault="00F917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4" w:history="1">
        <w:r w:rsidR="00761C98">
          <w:rPr>
            <w:rStyle w:val="Hyperlink"/>
          </w:rPr>
          <w:t>4/14/2009</w:t>
        </w:r>
      </w:hyperlink>
    </w:p>
    <w:p w:rsidR="00BD592D" w:rsidRDefault="00F9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5" w:history="1">
        <w:r w:rsidR="00761C98">
          <w:rPr>
            <w:rStyle w:val="Hyperlink"/>
          </w:rPr>
          <w:t>4/22/2009</w:t>
        </w:r>
      </w:hyperlink>
    </w:p>
    <w:p w:rsidR="00BD592D" w:rsidRDefault="00F9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6" w:history="1">
        <w:r w:rsidR="00761C98">
          <w:rPr>
            <w:rStyle w:val="Hyperlink"/>
          </w:rPr>
          <w:t>4/23/2009</w:t>
        </w:r>
      </w:hyperlink>
    </w:p>
    <w:p w:rsidR="00BD592D" w:rsidRDefault="00BD5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592D" w:rsidRDefault="00BD5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D592D">
          <w:pgSz w:w="12240" w:h="15840" w:code="1"/>
          <w:pgMar w:top="1080" w:right="1440" w:bottom="1080" w:left="1440" w:header="720" w:footer="720" w:gutter="0"/>
          <w:cols w:space="720"/>
          <w:noEndnote/>
          <w:docGrid w:linePitch="360"/>
        </w:sectPr>
      </w:pP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2009</w:t>
      </w:r>
    </w:p>
    <w:p w:rsidR="00BD592D" w:rsidRDefault="00BD5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2D" w:rsidRDefault="00761C98">
      <w:pPr>
        <w:tabs>
          <w:tab w:val="right" w:pos="5933"/>
        </w:tabs>
        <w:suppressAutoHyphens/>
      </w:pPr>
      <w:r>
        <w:tab/>
      </w:r>
      <w:r>
        <w:rPr>
          <w:b/>
          <w:sz w:val="36"/>
        </w:rPr>
        <w:t>S. 690</w:t>
      </w:r>
    </w:p>
    <w:p w:rsidR="00BD592D" w:rsidRDefault="00BD5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Shoopman, S. Martin, Mulvaney, L. Martin, Courson, Alexander, Massey, Campbell, Bryant, Fair, Rose, Cromer, Hayes, Anderson, Ryberg, Bright, Setzler, Leatherman, Davis, McConnell and Grooms</w:t>
      </w:r>
    </w:p>
    <w:p w:rsidR="00BD592D" w:rsidRDefault="00BD5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2D" w:rsidRDefault="00761C98">
      <w:pPr>
        <w:tabs>
          <w:tab w:val="right" w:pos="5933"/>
        </w:tabs>
        <w:suppressAutoHyphens/>
      </w:pPr>
      <w:r>
        <w:t>S. Printed 4/22/09--S.</w:t>
      </w:r>
      <w:r>
        <w:tab/>
        <w:t>[SEC 4/23/09 12:00 PM]</w:t>
      </w: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2009.</w:t>
      </w: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592D" w:rsidRDefault="00BD5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690) to amend the Code of Laws of South Carolina, 1976, by adding Section 12</w:t>
      </w:r>
      <w:r>
        <w:noBreakHyphen/>
        <w:t>6</w:t>
      </w:r>
      <w:r>
        <w:noBreakHyphen/>
        <w:t>3760, so as to allow a state tax credit for employers hiring an unemployed, etc., respectfully</w:t>
      </w: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D592D" w:rsidRDefault="00BD5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D592D" w:rsidRDefault="00BD5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D592D">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BD592D" w:rsidRDefault="00BD5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2D" w:rsidRDefault="00BD5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2D" w:rsidRDefault="00BD5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2D" w:rsidRDefault="00BD5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2D" w:rsidRDefault="00BD5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2D" w:rsidRDefault="00BD5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2D" w:rsidRDefault="00BD5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2D" w:rsidRDefault="00BD5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BD592D" w:rsidRDefault="00BD5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3760, SO AS TO ALLOW A STATE TAX CREDIT FOR EMPLOYERS HIRING AN UNEMPLOYED INDIVIDUAL RECEIVING UNEMPLOYMENT COMPENSATION BENEFITS, TO PROVIDE THE AMOUNT OF THE CREDIT, THOSE TAXES AGAINST WHICH THE CREDIT IS ALLOWED, AND THE ELIGIBILITY REQUIREMENTS FOR CREDITABLE EMPLOYEES, TO PROVIDE FOR THE ADMINISTRATION OF THE CREDIT, AND TO PROVIDE THAT THE CREDIT IS ALLOWED FOR ELIGIBLE INDIVIDUALS HIRED AFTER JUNE 30, 2009, AND BEFORE JULY 1, 2010, AND EXTENDS FOR TWENTY</w:t>
      </w:r>
      <w:r>
        <w:noBreakHyphen/>
        <w:t>FOUR MONTHS FOR EACH CREDITABLE EMPLOYEE.</w:t>
      </w:r>
    </w:p>
    <w:p w:rsidR="00BD592D" w:rsidRDefault="00BD5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592D" w:rsidRDefault="00BD5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6, Title 12 of the 1976 Code is amended by adding:</w:t>
      </w:r>
    </w:p>
    <w:p w:rsidR="00BD592D" w:rsidRDefault="00BD5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6</w:t>
      </w:r>
      <w:r>
        <w:noBreakHyphen/>
        <w:t>3760.</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As used in this section, ‘creditable employee’ means an employee of a taxpayer employer who:</w:t>
      </w: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June 30, 2009, and before July 1, 2010;</w:t>
      </w: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four weeks;</w:t>
      </w: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w:t>
      </w:r>
      <w:r>
        <w:rPr>
          <w:rFonts w:eastAsiaTheme="minorHAnsi"/>
          <w:color w:val="000000" w:themeColor="text1"/>
          <w:szCs w:val="22"/>
          <w:u w:color="000000" w:themeColor="text1"/>
        </w:rPr>
        <w:noBreakHyphen/>
        <w:t>five hours a week; and</w:t>
      </w: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employer who has one or more creditable employees and who provides a notarized affidavit attesting to use of the federal employment verification system now known as ‘E</w:t>
      </w:r>
      <w:r>
        <w:rPr>
          <w:rFonts w:eastAsiaTheme="minorHAnsi"/>
          <w:color w:val="000000" w:themeColor="text1"/>
          <w:szCs w:val="22"/>
          <w:u w:color="000000" w:themeColor="text1"/>
        </w:rPr>
        <w:noBreakHyphen/>
        <w:t>Verify’ or any future federal employment verification system is eligible to apply for and receive a credit against these taxes as provided in subsection (C) of this section.  The amount of the credit is one hundred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credit allowed pursuant to subsection (B) of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total amount of any tax credit for a taxable year may not exceed the taxpayer’s tax liability.  Any unused tax may be carried over to apply to the taxpayer’s succeeding year’s liability.</w:t>
      </w: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tax credit provided for in subsection (B) remains in effect for twenty</w:t>
      </w:r>
      <w:r>
        <w:rPr>
          <w:rFonts w:eastAsiaTheme="minorHAnsi"/>
          <w:color w:val="000000" w:themeColor="text1"/>
          <w:szCs w:val="22"/>
          <w:u w:color="000000" w:themeColor="text1"/>
        </w:rPr>
        <w:noBreakHyphen/>
        <w:t>four consecutive months for each creditable employee.”</w:t>
      </w:r>
    </w:p>
    <w:p w:rsidR="00BD592D" w:rsidRDefault="00BD5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D592D" w:rsidRDefault="00761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592D" w:rsidRDefault="00BD5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D592D" w:rsidSect="00BD592D">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592D" w:rsidRDefault="00761C98">
      <w:r>
        <w:separator/>
      </w:r>
    </w:p>
  </w:endnote>
  <w:endnote w:type="continuationSeparator" w:id="0">
    <w:p w:rsidR="00BD592D" w:rsidRDefault="00761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8964D6-40FF-47A3-B761-B501B763AFCE}"/>
    <w:embedBold r:id="rId2" w:fontKey="{F78C4F27-2FEA-4E08-8839-FE70748E2E2B}"/>
  </w:font>
  <w:font w:name="Calibri">
    <w:panose1 w:val="020F0502020204030204"/>
    <w:charset w:val="00"/>
    <w:family w:val="swiss"/>
    <w:pitch w:val="variable"/>
    <w:sig w:usb0="E10002FF" w:usb1="4000ACFF" w:usb2="00000009" w:usb3="00000000" w:csb0="0000019F" w:csb1="00000000"/>
    <w:embedRegular r:id="rId3" w:fontKey="{C207059E-89D9-4103-826C-D35056D02EDD}"/>
  </w:font>
  <w:font w:name="Cambria">
    <w:panose1 w:val="02040503050406030204"/>
    <w:charset w:val="00"/>
    <w:family w:val="roman"/>
    <w:pitch w:val="variable"/>
    <w:sig w:usb0="E00002FF" w:usb1="400004FF" w:usb2="00000000" w:usb3="00000000" w:csb0="0000019F" w:csb1="00000000"/>
    <w:embedRegular r:id="rId4" w:fontKey="{FDDEBF27-2564-4F6F-BB14-0B42BE9CD6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92D" w:rsidRDefault="00761C98">
    <w:pPr>
      <w:pStyle w:val="Footer"/>
      <w:tabs>
        <w:tab w:val="clear" w:pos="4680"/>
        <w:tab w:val="clear" w:pos="9360"/>
        <w:tab w:val="center" w:pos="2995"/>
      </w:tabs>
      <w:spacing w:before="120"/>
    </w:pPr>
    <w:r>
      <w:t>[690-</w:t>
    </w:r>
    <w:r w:rsidR="00F917E2">
      <w:fldChar w:fldCharType="begin"/>
    </w:r>
    <w:r w:rsidR="00F917E2">
      <w:instrText xml:space="preserve"> PAGE  \* MERGEFORMAT </w:instrText>
    </w:r>
    <w:r w:rsidR="00F917E2">
      <w:fldChar w:fldCharType="separate"/>
    </w:r>
    <w:r w:rsidR="00F917E2">
      <w:rPr>
        <w:noProof/>
      </w:rPr>
      <w:t>1</w:t>
    </w:r>
    <w:r w:rsidR="00F917E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92D" w:rsidRDefault="00761C98">
    <w:pPr>
      <w:pStyle w:val="Footer"/>
      <w:tabs>
        <w:tab w:val="clear" w:pos="4680"/>
        <w:tab w:val="clear" w:pos="9360"/>
        <w:tab w:val="center" w:pos="2995"/>
      </w:tabs>
      <w:spacing w:before="120"/>
    </w:pPr>
    <w:r>
      <w:t>[690]</w:t>
    </w:r>
    <w:r>
      <w:tab/>
    </w:r>
    <w:r w:rsidR="00F917E2">
      <w:fldChar w:fldCharType="begin"/>
    </w:r>
    <w:r w:rsidR="00F917E2">
      <w:instrText xml:space="preserve"> PAGE  \* MERGEFORMAT </w:instrText>
    </w:r>
    <w:r w:rsidR="00F917E2">
      <w:fldChar w:fldCharType="separate"/>
    </w:r>
    <w:r>
      <w:rPr>
        <w:noProof/>
      </w:rPr>
      <w:t>2</w:t>
    </w:r>
    <w:r w:rsidR="00F917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592D" w:rsidRDefault="00761C98">
      <w:r>
        <w:separator/>
      </w:r>
    </w:p>
  </w:footnote>
  <w:footnote w:type="continuationSeparator" w:id="0">
    <w:p w:rsidR="00BD592D" w:rsidRDefault="00761C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338HTC09"/>
    <w:docVar w:name="CoverBillType" w:val="b"/>
    <w:docVar w:name="docpath" w:val="L:\Council\bills\BBM\9338HTC09.DOCX"/>
    <w:docVar w:name="dvBillNumber" w:val="690"/>
    <w:docVar w:name="dvBillNumberPrefix" w:val="S. "/>
    <w:docVar w:name="dvOriginalBody" w:val="Senate"/>
    <w:docVar w:name="dvSteno" w:val="BBM"/>
    <w:docVar w:name="NameofBody" w:val="s"/>
    <w:docVar w:name="vgroup2" w:val="Council"/>
  </w:docVars>
  <w:rsids>
    <w:rsidRoot w:val="00BD592D"/>
    <w:rsid w:val="00083CFD"/>
    <w:rsid w:val="000E6672"/>
    <w:rsid w:val="00606178"/>
    <w:rsid w:val="0073049D"/>
    <w:rsid w:val="00761C98"/>
    <w:rsid w:val="00BD592D"/>
    <w:rsid w:val="00F91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925867E-2F84-4C4B-8142-D303EBD76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92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D592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92D"/>
    <w:rPr>
      <w:rFonts w:eastAsia="Times New Roman" w:cs="Times New Roman"/>
      <w:b/>
      <w:sz w:val="30"/>
      <w:szCs w:val="20"/>
    </w:rPr>
  </w:style>
  <w:style w:type="paragraph" w:styleId="Header">
    <w:name w:val="header"/>
    <w:basedOn w:val="Normal"/>
    <w:link w:val="HeaderChar"/>
    <w:uiPriority w:val="99"/>
    <w:semiHidden/>
    <w:unhideWhenUsed/>
    <w:rsid w:val="00BD592D"/>
    <w:pPr>
      <w:tabs>
        <w:tab w:val="center" w:pos="4320"/>
        <w:tab w:val="right" w:pos="8640"/>
      </w:tabs>
    </w:pPr>
  </w:style>
  <w:style w:type="character" w:customStyle="1" w:styleId="HeaderChar">
    <w:name w:val="Header Char"/>
    <w:basedOn w:val="DefaultParagraphFont"/>
    <w:link w:val="Header"/>
    <w:uiPriority w:val="99"/>
    <w:semiHidden/>
    <w:rsid w:val="00BD592D"/>
    <w:rPr>
      <w:rFonts w:eastAsia="Times New Roman" w:cs="Times New Roman"/>
      <w:szCs w:val="20"/>
    </w:rPr>
  </w:style>
  <w:style w:type="paragraph" w:styleId="Footer">
    <w:name w:val="footer"/>
    <w:basedOn w:val="Normal"/>
    <w:link w:val="FooterChar"/>
    <w:uiPriority w:val="99"/>
    <w:unhideWhenUsed/>
    <w:rsid w:val="00BD592D"/>
    <w:pPr>
      <w:tabs>
        <w:tab w:val="center" w:pos="4680"/>
        <w:tab w:val="right" w:pos="9360"/>
      </w:tabs>
    </w:pPr>
  </w:style>
  <w:style w:type="character" w:customStyle="1" w:styleId="FooterChar">
    <w:name w:val="Footer Char"/>
    <w:basedOn w:val="DefaultParagraphFont"/>
    <w:link w:val="Footer"/>
    <w:uiPriority w:val="99"/>
    <w:rsid w:val="00BD592D"/>
    <w:rPr>
      <w:rFonts w:eastAsia="Times New Roman" w:cs="Times New Roman"/>
      <w:szCs w:val="20"/>
    </w:rPr>
  </w:style>
  <w:style w:type="character" w:styleId="PageNumber">
    <w:name w:val="page number"/>
    <w:basedOn w:val="DefaultParagraphFont"/>
    <w:uiPriority w:val="99"/>
    <w:semiHidden/>
    <w:unhideWhenUsed/>
    <w:rsid w:val="00BD592D"/>
  </w:style>
  <w:style w:type="character" w:styleId="LineNumber">
    <w:name w:val="line number"/>
    <w:basedOn w:val="DefaultParagraphFont"/>
    <w:uiPriority w:val="99"/>
    <w:semiHidden/>
    <w:unhideWhenUsed/>
    <w:rsid w:val="00BD592D"/>
  </w:style>
  <w:style w:type="paragraph" w:customStyle="1" w:styleId="BillDots">
    <w:name w:val="BillDots"/>
    <w:basedOn w:val="Normal"/>
    <w:autoRedefine/>
    <w:qFormat/>
    <w:rsid w:val="00BD592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D592D"/>
    <w:pPr>
      <w:tabs>
        <w:tab w:val="right" w:pos="5904"/>
      </w:tabs>
    </w:pPr>
  </w:style>
  <w:style w:type="character" w:styleId="Hyperlink">
    <w:name w:val="Hyperlink"/>
    <w:basedOn w:val="DefaultParagraphFont"/>
    <w:uiPriority w:val="99"/>
    <w:unhideWhenUsed/>
    <w:rsid w:val="00BD59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14-09.docx" TargetMode="External"/><Relationship Id="rId13" Type="http://schemas.openxmlformats.org/officeDocument/2006/relationships/hyperlink" Target="file:///h:\HJ%20Archive\2009\04-29-09.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09\04-14-09.docx" TargetMode="External"/><Relationship Id="rId12" Type="http://schemas.openxmlformats.org/officeDocument/2006/relationships/hyperlink" Target="file:///h:\HJ%20Archive\2009\04-29-09.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690_20090423.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4-29-09.docx" TargetMode="External"/><Relationship Id="rId5" Type="http://schemas.openxmlformats.org/officeDocument/2006/relationships/footnotes" Target="footnotes.xml"/><Relationship Id="rId15" Type="http://schemas.openxmlformats.org/officeDocument/2006/relationships/hyperlink" Target="file:///p:\pprever\2009-10\690_20090422.docx" TargetMode="External"/><Relationship Id="rId10" Type="http://schemas.openxmlformats.org/officeDocument/2006/relationships/hyperlink" Target="file:///h:\SJ%20Archive\2009\04-28-09.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09\04-22-09.docx" TargetMode="External"/><Relationship Id="rId14" Type="http://schemas.openxmlformats.org/officeDocument/2006/relationships/hyperlink" Target="file:///p:\pprever\2009-10\690_2009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A250E-9E03-4AC3-AD8B-0C0BF7660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784</Words>
  <Characters>4171</Characters>
  <Application>Microsoft Office Word</Application>
  <DocSecurity>0</DocSecurity>
  <Lines>143</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690: Tax credits - South Carolina Legislature Online</dc:title>
  <dc:subject/>
  <dc:creator>Brenda Melton</dc:creator>
  <cp:keywords/>
  <dc:description/>
  <cp:lastModifiedBy>N Cumfer</cp:lastModifiedBy>
  <cp:revision>14</cp:revision>
  <cp:lastPrinted>2009-04-13T14:58:00Z</cp:lastPrinted>
  <dcterms:created xsi:type="dcterms:W3CDTF">2009-04-23T16:01:00Z</dcterms:created>
  <dcterms:modified xsi:type="dcterms:W3CDTF">2014-11-24T15:04:00Z</dcterms:modified>
</cp:coreProperties>
</file>