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6DDE" w:rsidRPr="00736DDE" w:rsidRDefault="00736DDE"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36DDE">
        <w:rPr>
          <w:rFonts w:eastAsia="Times New Roman" w:cs="Times New Roman"/>
          <w:b/>
          <w:szCs w:val="20"/>
        </w:rPr>
        <w:t>South Carolina General Assembly</w:t>
      </w:r>
    </w:p>
    <w:p w:rsidR="00736DDE" w:rsidRPr="00736DDE" w:rsidRDefault="00736DDE"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36DDE">
        <w:rPr>
          <w:rFonts w:eastAsia="Times New Roman" w:cs="Times New Roman"/>
          <w:szCs w:val="20"/>
        </w:rPr>
        <w:t>118th Session, 2009-2010</w:t>
      </w:r>
    </w:p>
    <w:p w:rsidR="00736DDE" w:rsidRPr="00736DDE" w:rsidRDefault="00736DDE"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6DDE" w:rsidRPr="00736DDE" w:rsidRDefault="004931B4"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A280, R302, S717</w:t>
      </w:r>
    </w:p>
    <w:p w:rsidR="00736DDE" w:rsidRPr="00736DDE" w:rsidRDefault="00736DDE"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36DDE" w:rsidRPr="00736DDE" w:rsidRDefault="00736DDE"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36DDE">
        <w:rPr>
          <w:rFonts w:eastAsia="Times New Roman" w:cs="Times New Roman"/>
          <w:b/>
          <w:szCs w:val="20"/>
        </w:rPr>
        <w:t>STATUS INFORMATION</w:t>
      </w:r>
    </w:p>
    <w:p w:rsidR="00736DDE" w:rsidRPr="00736DDE" w:rsidRDefault="00736DDE"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6DDE" w:rsidRPr="00736DDE" w:rsidRDefault="00736DDE"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36DDE">
        <w:rPr>
          <w:rFonts w:eastAsia="Times New Roman" w:cs="Times New Roman"/>
          <w:szCs w:val="20"/>
        </w:rPr>
        <w:t>General Bill</w:t>
      </w:r>
    </w:p>
    <w:p w:rsidR="00736DDE" w:rsidRPr="00736DDE" w:rsidRDefault="00736DDE"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36DDE">
        <w:rPr>
          <w:rFonts w:eastAsia="Times New Roman" w:cs="Times New Roman"/>
          <w:szCs w:val="20"/>
        </w:rPr>
        <w:t>Sponsors: Senators Coleman, Setzler, Land, Campbell and Hayes</w:t>
      </w:r>
    </w:p>
    <w:p w:rsidR="00736DDE" w:rsidRPr="00736DDE" w:rsidRDefault="00736DDE"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36DDE">
        <w:rPr>
          <w:rFonts w:eastAsia="Times New Roman" w:cs="Times New Roman"/>
          <w:szCs w:val="20"/>
        </w:rPr>
        <w:t>Document Path: l:\council\bills\bbm\9332htc09.docx</w:t>
      </w:r>
    </w:p>
    <w:p w:rsidR="00736DDE" w:rsidRPr="00736DDE" w:rsidRDefault="00736DDE"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C3E47" w:rsidRDefault="008C3E47"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15, 2009</w:t>
      </w:r>
    </w:p>
    <w:p w:rsidR="008C3E47" w:rsidRDefault="008C3E47"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16, 2010</w:t>
      </w:r>
    </w:p>
    <w:p w:rsidR="008C3E47" w:rsidRDefault="008C3E47"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26, 2010</w:t>
      </w:r>
    </w:p>
    <w:p w:rsidR="008C3E47" w:rsidRDefault="008C3E47"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2010</w:t>
      </w:r>
    </w:p>
    <w:p w:rsidR="008C3E47" w:rsidRDefault="008C3E47"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Vetoed</w:t>
      </w:r>
    </w:p>
    <w:p w:rsidR="008C3E47" w:rsidRDefault="008C3E47"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8C3E47" w:rsidRDefault="008C3E47"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6DDE" w:rsidRPr="00736DDE" w:rsidRDefault="00736DDE"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36DDE">
        <w:rPr>
          <w:rFonts w:eastAsia="Times New Roman" w:cs="Times New Roman"/>
          <w:szCs w:val="20"/>
        </w:rPr>
        <w:t>Summary: Sales and use tax exemptions</w:t>
      </w:r>
    </w:p>
    <w:p w:rsidR="00736DDE" w:rsidRPr="00736DDE" w:rsidRDefault="00736DDE"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6DDE" w:rsidRPr="00736DDE" w:rsidRDefault="00736DDE"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6DDE" w:rsidRPr="00736DDE" w:rsidRDefault="00736DDE" w:rsidP="00736DDE">
      <w:pPr>
        <w:widowControl w:val="0"/>
        <w:tabs>
          <w:tab w:val="center" w:pos="590"/>
          <w:tab w:val="center" w:pos="1440"/>
          <w:tab w:val="left" w:pos="1872"/>
          <w:tab w:val="left" w:pos="9187"/>
        </w:tabs>
        <w:rPr>
          <w:rFonts w:eastAsia="Times New Roman" w:cs="Times New Roman"/>
          <w:szCs w:val="20"/>
        </w:rPr>
      </w:pPr>
      <w:r w:rsidRPr="00736DDE">
        <w:rPr>
          <w:rFonts w:eastAsia="Times New Roman" w:cs="Times New Roman"/>
          <w:b/>
          <w:szCs w:val="20"/>
        </w:rPr>
        <w:t>HISTORY OF LEGISLATIVE ACTIONS</w:t>
      </w:r>
    </w:p>
    <w:p w:rsidR="00736DDE" w:rsidRPr="00736DDE" w:rsidRDefault="00736DDE" w:rsidP="00736DDE">
      <w:pPr>
        <w:widowControl w:val="0"/>
        <w:tabs>
          <w:tab w:val="center" w:pos="590"/>
          <w:tab w:val="center" w:pos="1440"/>
          <w:tab w:val="left" w:pos="1872"/>
          <w:tab w:val="left" w:pos="9187"/>
        </w:tabs>
        <w:rPr>
          <w:rFonts w:eastAsia="Times New Roman" w:cs="Times New Roman"/>
          <w:szCs w:val="20"/>
        </w:rPr>
      </w:pPr>
    </w:p>
    <w:p w:rsidR="00736DDE" w:rsidRPr="00736DDE" w:rsidRDefault="00736DDE" w:rsidP="00736DDE">
      <w:pPr>
        <w:widowControl w:val="0"/>
        <w:tabs>
          <w:tab w:val="center" w:pos="590"/>
          <w:tab w:val="center" w:pos="1440"/>
          <w:tab w:val="left" w:pos="1872"/>
          <w:tab w:val="left" w:pos="9187"/>
        </w:tabs>
        <w:rPr>
          <w:rFonts w:eastAsia="Times New Roman" w:cs="Times New Roman"/>
          <w:szCs w:val="20"/>
        </w:rPr>
      </w:pPr>
      <w:r w:rsidRPr="00736DDE">
        <w:rPr>
          <w:rFonts w:eastAsia="Times New Roman" w:cs="Times New Roman"/>
          <w:szCs w:val="20"/>
          <w:u w:val="single"/>
        </w:rPr>
        <w:tab/>
        <w:t>Date</w:t>
      </w:r>
      <w:r w:rsidRPr="00736DDE">
        <w:rPr>
          <w:rFonts w:eastAsia="Times New Roman" w:cs="Times New Roman"/>
          <w:szCs w:val="20"/>
          <w:u w:val="single"/>
        </w:rPr>
        <w:tab/>
        <w:t>Body</w:t>
      </w:r>
      <w:r w:rsidRPr="00736DDE">
        <w:rPr>
          <w:rFonts w:eastAsia="Times New Roman" w:cs="Times New Roman"/>
          <w:szCs w:val="20"/>
          <w:u w:val="single"/>
        </w:rPr>
        <w:tab/>
        <w:t>Action Description with journal page number</w:t>
      </w:r>
      <w:r w:rsidRPr="00736DDE">
        <w:rPr>
          <w:rFonts w:eastAsia="Times New Roman" w:cs="Times New Roman"/>
          <w:szCs w:val="20"/>
          <w:u w:val="single"/>
        </w:rPr>
        <w:tab/>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r>
      <w:r w:rsidRPr="009F138E">
        <w:rPr>
          <w:rFonts w:cs="Times New Roman"/>
        </w:rPr>
        <w:t xml:space="preserve">Introduced and read first time </w:t>
      </w:r>
      <w:hyperlink r:id="rId6" w:history="1">
        <w:r w:rsidRPr="00F549EB">
          <w:rPr>
            <w:rStyle w:val="Hyperlink"/>
            <w:rFonts w:cs="Times New Roman"/>
          </w:rPr>
          <w:t>SJ</w:t>
        </w:r>
      </w:hyperlink>
      <w:r>
        <w:rPr>
          <w:rFonts w:cs="Times New Roman"/>
        </w:rPr>
        <w:noBreakHyphen/>
      </w:r>
      <w:r w:rsidRPr="009F138E">
        <w:rPr>
          <w:rFonts w:cs="Times New Roman"/>
        </w:rPr>
        <w:t>5</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4/15/2009</w:t>
      </w:r>
      <w:r>
        <w:rPr>
          <w:rFonts w:cs="Times New Roman"/>
        </w:rPr>
        <w:tab/>
        <w:t>Senate</w:t>
      </w:r>
      <w:r>
        <w:rPr>
          <w:rFonts w:cs="Times New Roman"/>
        </w:rPr>
        <w:tab/>
      </w:r>
      <w:r w:rsidRPr="009F138E">
        <w:rPr>
          <w:rFonts w:cs="Times New Roman"/>
        </w:rPr>
        <w:t xml:space="preserve">Referred to Committee on </w:t>
      </w:r>
      <w:r w:rsidRPr="009F138E">
        <w:rPr>
          <w:rFonts w:cs="Times New Roman"/>
          <w:b/>
        </w:rPr>
        <w:t>Finance</w:t>
      </w:r>
      <w:r w:rsidRPr="009F138E">
        <w:rPr>
          <w:rFonts w:cs="Times New Roman"/>
        </w:rPr>
        <w:t xml:space="preserve"> </w:t>
      </w:r>
      <w:hyperlink r:id="rId7" w:history="1">
        <w:r w:rsidRPr="00F549EB">
          <w:rPr>
            <w:rStyle w:val="Hyperlink"/>
            <w:rFonts w:cs="Times New Roman"/>
          </w:rPr>
          <w:t>SJ</w:t>
        </w:r>
      </w:hyperlink>
      <w:r>
        <w:rPr>
          <w:rFonts w:cs="Times New Roman"/>
        </w:rPr>
        <w:noBreakHyphen/>
      </w:r>
      <w:r w:rsidRPr="009F138E">
        <w:rPr>
          <w:rFonts w:cs="Times New Roman"/>
        </w:rPr>
        <w:t>5</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9F138E">
        <w:rPr>
          <w:rFonts w:cs="Times New Roman"/>
        </w:rPr>
        <w:t xml:space="preserve">Committee report: Favorable </w:t>
      </w:r>
      <w:r w:rsidRPr="009F138E">
        <w:rPr>
          <w:rFonts w:cs="Times New Roman"/>
          <w:b/>
        </w:rPr>
        <w:t>Finance</w:t>
      </w:r>
      <w:r w:rsidRPr="009F138E">
        <w:rPr>
          <w:rFonts w:cs="Times New Roman"/>
        </w:rPr>
        <w:t xml:space="preserve"> </w:t>
      </w:r>
      <w:hyperlink r:id="rId8" w:history="1">
        <w:r w:rsidRPr="00F549EB">
          <w:rPr>
            <w:rStyle w:val="Hyperlink"/>
            <w:rFonts w:cs="Times New Roman"/>
          </w:rPr>
          <w:t>SJ</w:t>
        </w:r>
      </w:hyperlink>
      <w:r>
        <w:rPr>
          <w:rFonts w:cs="Times New Roman"/>
        </w:rPr>
        <w:noBreakHyphen/>
      </w:r>
      <w:r w:rsidRPr="009F138E">
        <w:rPr>
          <w:rFonts w:cs="Times New Roman"/>
        </w:rPr>
        <w:t>31</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r>
      <w:r>
        <w:rPr>
          <w:rFonts w:cs="Times New Roman"/>
        </w:rPr>
        <w:tab/>
      </w:r>
      <w:r w:rsidRPr="009F138E">
        <w:rPr>
          <w:rFonts w:cs="Times New Roman"/>
        </w:rPr>
        <w:t>Scrivener's error corrected</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Senate</w:t>
      </w:r>
      <w:r>
        <w:rPr>
          <w:rFonts w:cs="Times New Roman"/>
        </w:rPr>
        <w:tab/>
      </w:r>
      <w:r w:rsidRPr="009F138E">
        <w:rPr>
          <w:rFonts w:cs="Times New Roman"/>
        </w:rPr>
        <w:t xml:space="preserve">Read second time </w:t>
      </w:r>
      <w:hyperlink r:id="rId9" w:history="1">
        <w:r w:rsidRPr="00F549EB">
          <w:rPr>
            <w:rStyle w:val="Hyperlink"/>
            <w:rFonts w:cs="Times New Roman"/>
          </w:rPr>
          <w:t>SJ</w:t>
        </w:r>
      </w:hyperlink>
      <w:r>
        <w:rPr>
          <w:rFonts w:cs="Times New Roman"/>
        </w:rPr>
        <w:noBreakHyphen/>
      </w:r>
      <w:r w:rsidRPr="009F138E">
        <w:rPr>
          <w:rFonts w:cs="Times New Roman"/>
        </w:rPr>
        <w:t>8</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9F138E">
        <w:rPr>
          <w:rFonts w:cs="Times New Roman"/>
        </w:rPr>
        <w:t xml:space="preserve">Read third time and sent to House </w:t>
      </w:r>
      <w:hyperlink r:id="rId10" w:history="1">
        <w:r w:rsidRPr="00F549EB">
          <w:rPr>
            <w:rStyle w:val="Hyperlink"/>
            <w:rFonts w:cs="Times New Roman"/>
          </w:rPr>
          <w:t>SJ</w:t>
        </w:r>
      </w:hyperlink>
      <w:r>
        <w:rPr>
          <w:rFonts w:cs="Times New Roman"/>
        </w:rPr>
        <w:noBreakHyphen/>
      </w:r>
      <w:r w:rsidRPr="009F138E">
        <w:rPr>
          <w:rFonts w:cs="Times New Roman"/>
        </w:rPr>
        <w:t>17</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9F138E">
        <w:rPr>
          <w:rFonts w:cs="Times New Roman"/>
        </w:rPr>
        <w:t xml:space="preserve">Introduced and read first time </w:t>
      </w:r>
      <w:hyperlink r:id="rId11" w:history="1">
        <w:r w:rsidRPr="00F549EB">
          <w:rPr>
            <w:rStyle w:val="Hyperlink"/>
            <w:rFonts w:cs="Times New Roman"/>
          </w:rPr>
          <w:t>HJ</w:t>
        </w:r>
      </w:hyperlink>
      <w:r>
        <w:rPr>
          <w:rFonts w:cs="Times New Roman"/>
        </w:rPr>
        <w:noBreakHyphen/>
      </w:r>
      <w:r w:rsidRPr="009F138E">
        <w:rPr>
          <w:rFonts w:cs="Times New Roman"/>
        </w:rPr>
        <w:t>8</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2/16/2010</w:t>
      </w:r>
      <w:r>
        <w:rPr>
          <w:rFonts w:cs="Times New Roman"/>
        </w:rPr>
        <w:tab/>
        <w:t>House</w:t>
      </w:r>
      <w:r>
        <w:rPr>
          <w:rFonts w:cs="Times New Roman"/>
        </w:rPr>
        <w:tab/>
      </w:r>
      <w:r w:rsidRPr="009F138E">
        <w:rPr>
          <w:rFonts w:cs="Times New Roman"/>
        </w:rPr>
        <w:t xml:space="preserve">Referred to Committee on </w:t>
      </w:r>
      <w:r w:rsidRPr="009F138E">
        <w:rPr>
          <w:rFonts w:cs="Times New Roman"/>
          <w:b/>
        </w:rPr>
        <w:t>Ways and Means</w:t>
      </w:r>
      <w:r w:rsidRPr="009F138E">
        <w:rPr>
          <w:rFonts w:cs="Times New Roman"/>
        </w:rPr>
        <w:t xml:space="preserve"> </w:t>
      </w:r>
      <w:hyperlink r:id="rId12" w:history="1">
        <w:r w:rsidRPr="00F549EB">
          <w:rPr>
            <w:rStyle w:val="Hyperlink"/>
            <w:rFonts w:cs="Times New Roman"/>
          </w:rPr>
          <w:t>HJ</w:t>
        </w:r>
      </w:hyperlink>
      <w:r>
        <w:rPr>
          <w:rFonts w:cs="Times New Roman"/>
        </w:rPr>
        <w:noBreakHyphen/>
      </w:r>
      <w:r w:rsidRPr="009F138E">
        <w:rPr>
          <w:rFonts w:cs="Times New Roman"/>
        </w:rPr>
        <w:t>8</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9F138E">
        <w:rPr>
          <w:rFonts w:cs="Times New Roman"/>
        </w:rPr>
        <w:t xml:space="preserve">Recalled from Committee on </w:t>
      </w:r>
      <w:r w:rsidRPr="009F138E">
        <w:rPr>
          <w:rFonts w:cs="Times New Roman"/>
          <w:b/>
        </w:rPr>
        <w:t>Ways and Means</w:t>
      </w:r>
      <w:r w:rsidRPr="009F138E">
        <w:rPr>
          <w:rFonts w:cs="Times New Roman"/>
        </w:rPr>
        <w:t xml:space="preserve"> </w:t>
      </w:r>
      <w:hyperlink r:id="rId13" w:history="1">
        <w:r w:rsidRPr="00F549EB">
          <w:rPr>
            <w:rStyle w:val="Hyperlink"/>
            <w:rFonts w:cs="Times New Roman"/>
          </w:rPr>
          <w:t>HJ</w:t>
        </w:r>
      </w:hyperlink>
      <w:r>
        <w:rPr>
          <w:rFonts w:cs="Times New Roman"/>
        </w:rPr>
        <w:noBreakHyphen/>
      </w:r>
      <w:r w:rsidRPr="009F138E">
        <w:rPr>
          <w:rFonts w:cs="Times New Roman"/>
        </w:rPr>
        <w:t>30</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9F138E">
        <w:rPr>
          <w:rFonts w:cs="Times New Roman"/>
        </w:rPr>
        <w:t xml:space="preserve">Debate adjourned until Wednesday, May 26, 2010 </w:t>
      </w:r>
      <w:hyperlink r:id="rId14" w:history="1">
        <w:r w:rsidRPr="00F549EB">
          <w:rPr>
            <w:rStyle w:val="Hyperlink"/>
            <w:rFonts w:cs="Times New Roman"/>
          </w:rPr>
          <w:t>HJ</w:t>
        </w:r>
      </w:hyperlink>
      <w:r>
        <w:rPr>
          <w:rFonts w:cs="Times New Roman"/>
        </w:rPr>
        <w:noBreakHyphen/>
      </w:r>
      <w:r w:rsidRPr="009F138E">
        <w:rPr>
          <w:rFonts w:cs="Times New Roman"/>
        </w:rPr>
        <w:t>46</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9F138E">
        <w:rPr>
          <w:rFonts w:cs="Times New Roman"/>
        </w:rPr>
        <w:t xml:space="preserve">Amended </w:t>
      </w:r>
      <w:hyperlink r:id="rId15" w:history="1">
        <w:r w:rsidRPr="00F549EB">
          <w:rPr>
            <w:rStyle w:val="Hyperlink"/>
            <w:rFonts w:cs="Times New Roman"/>
          </w:rPr>
          <w:t>HJ</w:t>
        </w:r>
      </w:hyperlink>
      <w:r>
        <w:rPr>
          <w:rFonts w:cs="Times New Roman"/>
        </w:rPr>
        <w:noBreakHyphen/>
      </w:r>
      <w:r w:rsidRPr="009F138E">
        <w:rPr>
          <w:rFonts w:cs="Times New Roman"/>
        </w:rPr>
        <w:t>19</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9F138E">
        <w:rPr>
          <w:rFonts w:cs="Times New Roman"/>
        </w:rPr>
        <w:t xml:space="preserve">Read second time </w:t>
      </w:r>
      <w:hyperlink r:id="rId16" w:history="1">
        <w:r w:rsidRPr="00F549EB">
          <w:rPr>
            <w:rStyle w:val="Hyperlink"/>
            <w:rFonts w:cs="Times New Roman"/>
          </w:rPr>
          <w:t>HJ</w:t>
        </w:r>
      </w:hyperlink>
      <w:r>
        <w:rPr>
          <w:rFonts w:cs="Times New Roman"/>
        </w:rPr>
        <w:noBreakHyphen/>
      </w:r>
      <w:r w:rsidRPr="009F138E">
        <w:rPr>
          <w:rFonts w:cs="Times New Roman"/>
        </w:rPr>
        <w:t>19</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9F138E">
        <w:rPr>
          <w:rFonts w:cs="Times New Roman"/>
        </w:rPr>
        <w:t>Roll call Yeas</w:t>
      </w:r>
      <w:r>
        <w:rPr>
          <w:rFonts w:cs="Times New Roman"/>
        </w:rPr>
        <w:noBreakHyphen/>
      </w:r>
      <w:r w:rsidRPr="009F138E">
        <w:rPr>
          <w:rFonts w:cs="Times New Roman"/>
        </w:rPr>
        <w:t>91  Nays</w:t>
      </w:r>
      <w:r>
        <w:rPr>
          <w:rFonts w:cs="Times New Roman"/>
        </w:rPr>
        <w:noBreakHyphen/>
      </w:r>
      <w:r w:rsidRPr="009F138E">
        <w:rPr>
          <w:rFonts w:cs="Times New Roman"/>
        </w:rPr>
        <w:t xml:space="preserve">0 </w:t>
      </w:r>
      <w:hyperlink r:id="rId17" w:history="1">
        <w:r w:rsidRPr="00F549EB">
          <w:rPr>
            <w:rStyle w:val="Hyperlink"/>
            <w:rFonts w:cs="Times New Roman"/>
          </w:rPr>
          <w:t>HJ</w:t>
        </w:r>
      </w:hyperlink>
      <w:r>
        <w:rPr>
          <w:rFonts w:cs="Times New Roman"/>
        </w:rPr>
        <w:noBreakHyphen/>
      </w:r>
      <w:r w:rsidRPr="009F138E">
        <w:rPr>
          <w:rFonts w:cs="Times New Roman"/>
        </w:rPr>
        <w:t>19</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House</w:t>
      </w:r>
      <w:r>
        <w:rPr>
          <w:rFonts w:cs="Times New Roman"/>
        </w:rPr>
        <w:tab/>
      </w:r>
      <w:r w:rsidRPr="009F138E">
        <w:rPr>
          <w:rFonts w:cs="Times New Roman"/>
        </w:rPr>
        <w:t>Read third t</w:t>
      </w:r>
      <w:r>
        <w:rPr>
          <w:rFonts w:cs="Times New Roman"/>
        </w:rPr>
        <w:t xml:space="preserve">ime and returned to Senate with </w:t>
      </w:r>
      <w:r w:rsidRPr="009F138E">
        <w:rPr>
          <w:rFonts w:cs="Times New Roman"/>
        </w:rPr>
        <w:t xml:space="preserve">amendments </w:t>
      </w:r>
      <w:hyperlink r:id="rId18" w:history="1">
        <w:r w:rsidRPr="00F549EB">
          <w:rPr>
            <w:rStyle w:val="Hyperlink"/>
            <w:rFonts w:cs="Times New Roman"/>
          </w:rPr>
          <w:t>HJ</w:t>
        </w:r>
      </w:hyperlink>
      <w:r>
        <w:rPr>
          <w:rFonts w:cs="Times New Roman"/>
        </w:rPr>
        <w:noBreakHyphen/>
      </w:r>
      <w:r w:rsidRPr="009F138E">
        <w:rPr>
          <w:rFonts w:cs="Times New Roman"/>
        </w:rPr>
        <w:t>33</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9F138E">
        <w:rPr>
          <w:rFonts w:cs="Times New Roman"/>
        </w:rPr>
        <w:t xml:space="preserve">Concurred in House amendment and enrolled </w:t>
      </w:r>
      <w:hyperlink r:id="rId19" w:history="1">
        <w:r w:rsidRPr="00F549EB">
          <w:rPr>
            <w:rStyle w:val="Hyperlink"/>
            <w:rFonts w:cs="Times New Roman"/>
          </w:rPr>
          <w:t>SJ</w:t>
        </w:r>
      </w:hyperlink>
      <w:r>
        <w:rPr>
          <w:rFonts w:cs="Times New Roman"/>
        </w:rPr>
        <w:noBreakHyphen/>
      </w:r>
      <w:r w:rsidRPr="009F138E">
        <w:rPr>
          <w:rFonts w:cs="Times New Roman"/>
        </w:rPr>
        <w:t>148</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9F138E">
        <w:rPr>
          <w:rFonts w:cs="Times New Roman"/>
        </w:rPr>
        <w:t>Ratified R 302</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9F138E">
        <w:rPr>
          <w:rFonts w:cs="Times New Roman"/>
        </w:rPr>
        <w:t>Vetoed by Governor</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9F138E">
        <w:rPr>
          <w:rFonts w:cs="Times New Roman"/>
        </w:rPr>
        <w:t>Veto overridd</w:t>
      </w:r>
      <w:r>
        <w:rPr>
          <w:rFonts w:cs="Times New Roman"/>
        </w:rPr>
        <w:t>en by originating body Yeas</w:t>
      </w:r>
      <w:r>
        <w:rPr>
          <w:rFonts w:cs="Times New Roman"/>
        </w:rPr>
        <w:noBreakHyphen/>
        <w:t xml:space="preserve">33  </w:t>
      </w:r>
      <w:r w:rsidRPr="009F138E">
        <w:rPr>
          <w:rFonts w:cs="Times New Roman"/>
        </w:rPr>
        <w:t>Nays</w:t>
      </w:r>
      <w:r>
        <w:rPr>
          <w:rFonts w:cs="Times New Roman"/>
        </w:rPr>
        <w:noBreakHyphen/>
      </w:r>
      <w:r w:rsidRPr="009F138E">
        <w:rPr>
          <w:rFonts w:cs="Times New Roman"/>
        </w:rPr>
        <w:t xml:space="preserve">10 </w:t>
      </w:r>
      <w:hyperlink r:id="rId20" w:history="1">
        <w:r w:rsidRPr="00F549EB">
          <w:rPr>
            <w:rStyle w:val="Hyperlink"/>
            <w:rFonts w:cs="Times New Roman"/>
          </w:rPr>
          <w:t>SJ</w:t>
        </w:r>
      </w:hyperlink>
      <w:r>
        <w:rPr>
          <w:rFonts w:cs="Times New Roman"/>
        </w:rPr>
        <w:noBreakHyphen/>
      </w:r>
      <w:r w:rsidRPr="009F138E">
        <w:rPr>
          <w:rFonts w:cs="Times New Roman"/>
        </w:rPr>
        <w:t>31</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9F138E">
        <w:rPr>
          <w:rFonts w:cs="Times New Roman"/>
        </w:rPr>
        <w:t>Veto overridden Yeas</w:t>
      </w:r>
      <w:r>
        <w:rPr>
          <w:rFonts w:cs="Times New Roman"/>
        </w:rPr>
        <w:noBreakHyphen/>
      </w:r>
      <w:r w:rsidRPr="009F138E">
        <w:rPr>
          <w:rFonts w:cs="Times New Roman"/>
        </w:rPr>
        <w:t>103  Nays</w:t>
      </w:r>
      <w:r>
        <w:rPr>
          <w:rFonts w:cs="Times New Roman"/>
        </w:rPr>
        <w:noBreakHyphen/>
      </w:r>
      <w:r w:rsidRPr="009F138E">
        <w:rPr>
          <w:rFonts w:cs="Times New Roman"/>
        </w:rPr>
        <w:t xml:space="preserve">1 </w:t>
      </w:r>
      <w:hyperlink r:id="rId21" w:history="1">
        <w:r w:rsidRPr="00F549EB">
          <w:rPr>
            <w:rStyle w:val="Hyperlink"/>
            <w:rFonts w:cs="Times New Roman"/>
          </w:rPr>
          <w:t>HJ</w:t>
        </w:r>
      </w:hyperlink>
      <w:r>
        <w:rPr>
          <w:rFonts w:cs="Times New Roman"/>
        </w:rPr>
        <w:noBreakHyphen/>
      </w:r>
      <w:r w:rsidRPr="009F138E">
        <w:rPr>
          <w:rFonts w:cs="Times New Roman"/>
        </w:rPr>
        <w:t>417</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7/13/2010</w:t>
      </w:r>
      <w:r>
        <w:rPr>
          <w:rFonts w:cs="Times New Roman"/>
        </w:rPr>
        <w:tab/>
      </w:r>
      <w:r>
        <w:rPr>
          <w:rFonts w:cs="Times New Roman"/>
        </w:rPr>
        <w:tab/>
      </w:r>
      <w:r w:rsidRPr="009F138E">
        <w:rPr>
          <w:rFonts w:cs="Times New Roman"/>
        </w:rPr>
        <w:t>Effective date 06/16/10</w:t>
      </w:r>
    </w:p>
    <w:p w:rsidR="004931B4" w:rsidRDefault="004931B4" w:rsidP="004931B4">
      <w:pPr>
        <w:widowControl w:val="0"/>
        <w:tabs>
          <w:tab w:val="right" w:pos="1008"/>
          <w:tab w:val="left" w:pos="1152"/>
          <w:tab w:val="left" w:pos="1872"/>
          <w:tab w:val="left" w:pos="9187"/>
        </w:tabs>
        <w:ind w:left="2088" w:hanging="2088"/>
        <w:rPr>
          <w:rFonts w:cs="Times New Roman"/>
        </w:rPr>
      </w:pPr>
      <w:r>
        <w:rPr>
          <w:rFonts w:cs="Times New Roman"/>
        </w:rPr>
        <w:tab/>
        <w:t>7/14/2010</w:t>
      </w:r>
      <w:r>
        <w:rPr>
          <w:rFonts w:cs="Times New Roman"/>
        </w:rPr>
        <w:tab/>
      </w:r>
      <w:r>
        <w:rPr>
          <w:rFonts w:cs="Times New Roman"/>
        </w:rPr>
        <w:tab/>
      </w:r>
      <w:r w:rsidRPr="009F138E">
        <w:rPr>
          <w:rFonts w:cs="Times New Roman"/>
        </w:rPr>
        <w:t>Act No</w:t>
      </w:r>
      <w:r>
        <w:rPr>
          <w:rFonts w:cs="Times New Roman"/>
        </w:rPr>
        <w:t>. </w:t>
      </w:r>
      <w:r w:rsidRPr="009F138E">
        <w:rPr>
          <w:rFonts w:cs="Times New Roman"/>
        </w:rPr>
        <w:t>280</w:t>
      </w:r>
    </w:p>
    <w:p w:rsidR="004931B4" w:rsidRDefault="004931B4" w:rsidP="004931B4">
      <w:pPr>
        <w:widowControl w:val="0"/>
        <w:tabs>
          <w:tab w:val="right" w:pos="1008"/>
          <w:tab w:val="left" w:pos="1152"/>
          <w:tab w:val="left" w:pos="1872"/>
          <w:tab w:val="left" w:pos="9187"/>
        </w:tabs>
        <w:ind w:left="2088" w:hanging="2088"/>
        <w:rPr>
          <w:rFonts w:cs="Times New Roman"/>
        </w:rPr>
      </w:pPr>
    </w:p>
    <w:p w:rsidR="00736DDE" w:rsidRPr="00736DDE" w:rsidRDefault="00736DDE" w:rsidP="00736DDE">
      <w:pPr>
        <w:widowControl w:val="0"/>
        <w:tabs>
          <w:tab w:val="right" w:pos="1008"/>
          <w:tab w:val="left" w:pos="1152"/>
          <w:tab w:val="left" w:pos="1872"/>
          <w:tab w:val="left" w:pos="9187"/>
        </w:tabs>
        <w:ind w:left="2088" w:hanging="2088"/>
        <w:rPr>
          <w:rFonts w:eastAsia="Times New Roman" w:cs="Times New Roman"/>
          <w:szCs w:val="20"/>
        </w:rPr>
      </w:pPr>
    </w:p>
    <w:p w:rsidR="00736DDE" w:rsidRPr="00736DDE" w:rsidRDefault="00736DDE"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36DDE">
        <w:rPr>
          <w:rFonts w:eastAsia="Times New Roman" w:cs="Times New Roman"/>
          <w:b/>
          <w:szCs w:val="20"/>
        </w:rPr>
        <w:t>VERSIONS OF THIS BILL</w:t>
      </w:r>
    </w:p>
    <w:p w:rsidR="00736DDE" w:rsidRPr="00736DDE" w:rsidRDefault="00736DDE"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36DDE" w:rsidRPr="00736DDE" w:rsidRDefault="00CB3DC9" w:rsidP="00736D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736DDE" w:rsidRPr="00736DDE">
          <w:rPr>
            <w:rFonts w:eastAsia="Times New Roman" w:cs="Times New Roman"/>
            <w:color w:val="0000FF" w:themeColor="hyperlink"/>
            <w:szCs w:val="20"/>
            <w:u w:val="single"/>
          </w:rPr>
          <w:t>4/15/2009</w:t>
        </w:r>
      </w:hyperlink>
    </w:p>
    <w:p w:rsidR="00736DDE" w:rsidRPr="00736DDE" w:rsidRDefault="00CB3DC9" w:rsidP="007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36DDE" w:rsidRPr="00736DDE">
          <w:rPr>
            <w:rFonts w:eastAsia="Times New Roman" w:cs="Times New Roman"/>
            <w:color w:val="0000FF" w:themeColor="hyperlink"/>
            <w:szCs w:val="20"/>
            <w:u w:val="single"/>
          </w:rPr>
          <w:t>2/3/2010</w:t>
        </w:r>
      </w:hyperlink>
    </w:p>
    <w:p w:rsidR="00736DDE" w:rsidRPr="00736DDE" w:rsidRDefault="00CB3DC9" w:rsidP="007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36DDE" w:rsidRPr="00736DDE">
          <w:rPr>
            <w:rFonts w:eastAsia="Times New Roman" w:cs="Times New Roman"/>
            <w:color w:val="0000FF" w:themeColor="hyperlink"/>
            <w:szCs w:val="20"/>
            <w:u w:val="single"/>
          </w:rPr>
          <w:t>2/4/2010</w:t>
        </w:r>
      </w:hyperlink>
    </w:p>
    <w:p w:rsidR="00736DDE" w:rsidRPr="00736DDE" w:rsidRDefault="00CB3DC9" w:rsidP="007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36DDE" w:rsidRPr="00736DDE">
          <w:rPr>
            <w:rFonts w:eastAsia="Times New Roman" w:cs="Times New Roman"/>
            <w:color w:val="0000FF" w:themeColor="hyperlink"/>
            <w:szCs w:val="20"/>
            <w:u w:val="single"/>
          </w:rPr>
          <w:t>5/20/2010</w:t>
        </w:r>
      </w:hyperlink>
    </w:p>
    <w:p w:rsidR="00736DDE" w:rsidRPr="00736DDE" w:rsidRDefault="00CB3DC9" w:rsidP="007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36DDE" w:rsidRPr="00736DDE">
          <w:rPr>
            <w:rFonts w:eastAsia="Times New Roman" w:cs="Times New Roman"/>
            <w:color w:val="0000FF" w:themeColor="hyperlink"/>
            <w:szCs w:val="20"/>
            <w:u w:val="single"/>
          </w:rPr>
          <w:t>5/26/2010</w:t>
        </w:r>
      </w:hyperlink>
    </w:p>
    <w:p w:rsidR="00736DDE" w:rsidRPr="00736DDE" w:rsidRDefault="00736DDE" w:rsidP="007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36DDE" w:rsidRDefault="00736DDE" w:rsidP="00736D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36DDE" w:rsidSect="00736DDE">
          <w:pgSz w:w="12240" w:h="15840" w:code="1"/>
          <w:pgMar w:top="1080" w:right="1440" w:bottom="1080" w:left="1440" w:header="720" w:footer="720" w:gutter="0"/>
          <w:pgNumType w:start="1"/>
          <w:cols w:space="720"/>
          <w:noEndnote/>
          <w:docGrid w:linePitch="360"/>
        </w:sectPr>
      </w:pPr>
    </w:p>
    <w:p w:rsidR="00E24B6F" w:rsidRDefault="00E24B6F"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(A280, R302, S717)</w:t>
      </w:r>
    </w:p>
    <w:p w:rsidR="00E24B6F" w:rsidRPr="008836A5" w:rsidRDefault="00E24B6F"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24B6F" w:rsidRPr="00736DDE" w:rsidRDefault="00E24B6F"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36DDE">
        <w:rPr>
          <w:rFonts w:cs="Times New Roman"/>
          <w:b/>
          <w:color w:val="000000" w:themeColor="text1"/>
          <w:szCs w:val="36"/>
        </w:rPr>
        <w:t xml:space="preserve">AN ACT </w:t>
      </w:r>
      <w:r w:rsidRPr="00736DDE">
        <w:rPr>
          <w:rFonts w:cs="Times New Roman"/>
          <w:b/>
        </w:rPr>
        <w:t>TO AMEND SECTION 12</w:t>
      </w:r>
      <w:r w:rsidRPr="00736DDE">
        <w:rPr>
          <w:rFonts w:cs="Times New Roman"/>
          <w:b/>
        </w:rPr>
        <w:noBreakHyphen/>
        <w:t>36</w:t>
      </w:r>
      <w:r w:rsidRPr="00736DDE">
        <w:rPr>
          <w:rFonts w:cs="Times New Roman"/>
          <w:b/>
        </w:rPr>
        <w:noBreakHyphen/>
        <w:t>2120, AS AMENDED, CODE OF LAWS OF SOUTH CAROLINA, 1976, RELATING TO SALES TAX EXEMPTIONS, SO AS TO EXEMPT MACHINERY, EQUIPMENT, BUILDING AND OTHER RAW MATERIALS, AND ELECTRICITY USED BY A FACILITY OWNED BY A TAX EXEMPT ORGANIZATION INVESTING AT LEAST TWENTY MILLION DOLLARS OVER THREE YEARS IN THE FACILITY WHEN THAT FACILITY IS USED PRINCIPALLY FOR RESEARCHING AND TESTING THE IMPACT OF NATURAL HAZARDS SUCH AS WIND, FIRE, EARTHQUAKE, AND HAIL ON BUILDING MATERIALS USED IN RESIDENTIAL, COMMERCIAL, AND AGRICULTURAL BUILDINGS.</w:t>
      </w:r>
    </w:p>
    <w:p w:rsidR="00E24B6F" w:rsidRPr="00E956FD" w:rsidRDefault="00E24B6F"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24B6F" w:rsidRPr="00E956FD" w:rsidRDefault="00E24B6F"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956FD">
        <w:rPr>
          <w:rFonts w:cs="Times New Roman"/>
        </w:rPr>
        <w:t>Be it enacted by the General Assembly of the State of South Carolina:</w:t>
      </w:r>
    </w:p>
    <w:p w:rsidR="00E24B6F" w:rsidRDefault="00E24B6F"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4B6F" w:rsidRPr="005829A7" w:rsidRDefault="00E24B6F"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Sales tax exemption, certain research and testing equipment</w:t>
      </w:r>
    </w:p>
    <w:p w:rsidR="00E24B6F" w:rsidRPr="00E956FD" w:rsidRDefault="00E24B6F"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4B6F" w:rsidRPr="00E956FD" w:rsidRDefault="00E24B6F"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956FD">
        <w:rPr>
          <w:rFonts w:cs="Times New Roman"/>
        </w:rPr>
        <w:t>SECTION</w:t>
      </w:r>
      <w:r w:rsidRPr="00E956FD">
        <w:rPr>
          <w:rFonts w:cs="Times New Roman"/>
        </w:rPr>
        <w:tab/>
        <w:t>1.</w:t>
      </w:r>
      <w:r w:rsidRPr="00E956FD">
        <w:rPr>
          <w:rFonts w:cs="Times New Roman"/>
        </w:rPr>
        <w:tab/>
        <w:t>Section 12</w:t>
      </w:r>
      <w:r>
        <w:rPr>
          <w:rFonts w:cs="Times New Roman"/>
        </w:rPr>
        <w:noBreakHyphen/>
      </w:r>
      <w:r w:rsidRPr="00E956FD">
        <w:rPr>
          <w:rFonts w:cs="Times New Roman"/>
        </w:rPr>
        <w:t>36</w:t>
      </w:r>
      <w:r>
        <w:rPr>
          <w:rFonts w:cs="Times New Roman"/>
        </w:rPr>
        <w:noBreakHyphen/>
      </w:r>
      <w:r w:rsidRPr="00E956FD">
        <w:rPr>
          <w:rFonts w:cs="Times New Roman"/>
        </w:rPr>
        <w:t>2120 of the 1976 Code</w:t>
      </w:r>
      <w:r>
        <w:rPr>
          <w:rFonts w:cs="Times New Roman"/>
        </w:rPr>
        <w:t>, as last amended by Act 124 of 2009,</w:t>
      </w:r>
      <w:r w:rsidRPr="00E956FD">
        <w:rPr>
          <w:rFonts w:cs="Times New Roman"/>
        </w:rPr>
        <w:t xml:space="preserve"> is</w:t>
      </w:r>
      <w:r>
        <w:rPr>
          <w:rFonts w:cs="Times New Roman"/>
        </w:rPr>
        <w:t xml:space="preserve"> further</w:t>
      </w:r>
      <w:r w:rsidRPr="00E956FD">
        <w:rPr>
          <w:rFonts w:cs="Times New Roman"/>
        </w:rPr>
        <w:t xml:space="preserve"> amended by adding a new item at the end appropriately numbered to read:</w:t>
      </w:r>
    </w:p>
    <w:p w:rsidR="00E24B6F" w:rsidRPr="00E956FD" w:rsidRDefault="00E24B6F"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4B6F" w:rsidRPr="00E956FD" w:rsidRDefault="00E24B6F"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956FD">
        <w:rPr>
          <w:rFonts w:cs="Times New Roman"/>
        </w:rPr>
        <w:tab/>
        <w:t>“( )</w:t>
      </w:r>
      <w:r w:rsidRPr="00E956FD">
        <w:rPr>
          <w:rFonts w:cs="Times New Roman"/>
        </w:rPr>
        <w:tab/>
        <w:t>machinery and equipment, building and other raw materials, and electricity used in the operation of a facility owned by an organization which qualifies as a tax exempt organization pursuant to the Internal Revenue Code Section 501(c)(3) when the facility is principally used for researching and testing the impact of such natural hazards as wind, fire, water, earthquake, and hail on building materials used in residential, commercial, and agricultural buildings.  To qualify for this exemption, the taxpayer shall notify the department of its intent to qualify and shall invest at least twenty million dollars in real or personal property at a single site in this State over the three</w:t>
      </w:r>
      <w:r>
        <w:rPr>
          <w:rFonts w:cs="Times New Roman"/>
        </w:rPr>
        <w:noBreakHyphen/>
      </w:r>
      <w:r w:rsidRPr="00E956FD">
        <w:rPr>
          <w:rFonts w:cs="Times New Roman"/>
        </w:rPr>
        <w:t>year period beginning on the date provided by the taxpayer to the department in its notices.  After the taxpayer notifies the department of its intent to qualify and use the exemption, the department shall issue an appropriate exemption certificate to the taxpayer to be used for qualifying purposes.  Within six months of the third anniversary of the taxpayer</w:t>
      </w:r>
      <w:r w:rsidRPr="004F151F">
        <w:rPr>
          <w:rFonts w:cs="Times New Roman"/>
        </w:rPr>
        <w:t>’</w:t>
      </w:r>
      <w:r w:rsidRPr="00E956FD">
        <w:rPr>
          <w:rFonts w:cs="Times New Roman"/>
        </w:rPr>
        <w:t>s first use of the exemption, the taxpayer shall notify the department in writing that it has met the twenty million dollar investment requirement or, that it has not met the twenty million dollar investment requirement.  The department may assess any tax due on the machinery and equipment purchased tax free pursuant to this item but due the State as a result of the taxpayer</w:t>
      </w:r>
      <w:r w:rsidRPr="004F151F">
        <w:rPr>
          <w:rFonts w:cs="Times New Roman"/>
        </w:rPr>
        <w:t>’</w:t>
      </w:r>
      <w:r w:rsidRPr="00E956FD">
        <w:rPr>
          <w:rFonts w:cs="Times New Roman"/>
        </w:rPr>
        <w:t>s failure to meet the twenty million dollar investment requirement.  The running of the periods of limitations for assessment of taxes provided in Section 12</w:t>
      </w:r>
      <w:r>
        <w:rPr>
          <w:rFonts w:cs="Times New Roman"/>
        </w:rPr>
        <w:noBreakHyphen/>
      </w:r>
      <w:r w:rsidRPr="00E956FD">
        <w:rPr>
          <w:rFonts w:cs="Times New Roman"/>
        </w:rPr>
        <w:t>54</w:t>
      </w:r>
      <w:r>
        <w:rPr>
          <w:rFonts w:cs="Times New Roman"/>
        </w:rPr>
        <w:noBreakHyphen/>
      </w:r>
      <w:r w:rsidRPr="00E956FD">
        <w:rPr>
          <w:rFonts w:cs="Times New Roman"/>
        </w:rPr>
        <w:t>85 is suspended for the time period beginning with notice to the department before the taxpayer uses the exemption and ending with notice to the department that the taxpayer either has met or has not met the twenty million dollar investment requirement.”</w:t>
      </w:r>
    </w:p>
    <w:p w:rsidR="00E24B6F" w:rsidRPr="00E956FD" w:rsidRDefault="00E24B6F"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4B6F" w:rsidRPr="005829A7" w:rsidRDefault="00E24B6F"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E24B6F" w:rsidRDefault="00E24B6F"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24B6F" w:rsidRPr="00E956FD" w:rsidRDefault="00E24B6F"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956FD">
        <w:rPr>
          <w:rFonts w:cs="Times New Roman"/>
        </w:rPr>
        <w:t>SECTION</w:t>
      </w:r>
      <w:r w:rsidRPr="00E956FD">
        <w:rPr>
          <w:rFonts w:cs="Times New Roman"/>
        </w:rPr>
        <w:tab/>
        <w:t>2.</w:t>
      </w:r>
      <w:r w:rsidRPr="00E956FD">
        <w:rPr>
          <w:rFonts w:cs="Times New Roman"/>
        </w:rPr>
        <w:tab/>
        <w:t>This act takes effect upon approval by the Governor.</w:t>
      </w:r>
    </w:p>
    <w:p w:rsidR="00E24B6F" w:rsidRDefault="00E24B6F" w:rsidP="00E24B6F">
      <w:pPr>
        <w:tabs>
          <w:tab w:val="left" w:pos="1440"/>
          <w:tab w:val="left" w:pos="1800"/>
          <w:tab w:val="left" w:pos="2880"/>
        </w:tabs>
        <w:rPr>
          <w:color w:val="000000" w:themeColor="text1"/>
        </w:rPr>
      </w:pPr>
    </w:p>
    <w:p w:rsidR="00E24B6F" w:rsidRDefault="00E24B6F" w:rsidP="00E24B6F">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E24B6F" w:rsidRDefault="00E24B6F" w:rsidP="00E24B6F">
      <w:pPr>
        <w:tabs>
          <w:tab w:val="left" w:pos="1440"/>
          <w:tab w:val="left" w:pos="1800"/>
          <w:tab w:val="left" w:pos="2880"/>
        </w:tabs>
        <w:rPr>
          <w:color w:val="000000" w:themeColor="text1"/>
        </w:rPr>
      </w:pPr>
    </w:p>
    <w:p w:rsidR="00E24B6F" w:rsidRDefault="00E24B6F" w:rsidP="00E24B6F">
      <w:pPr>
        <w:tabs>
          <w:tab w:val="left" w:pos="1440"/>
          <w:tab w:val="left" w:pos="1800"/>
          <w:tab w:val="left" w:pos="2880"/>
        </w:tabs>
        <w:rPr>
          <w:color w:val="000000" w:themeColor="text1"/>
        </w:rPr>
      </w:pPr>
      <w:r>
        <w:rPr>
          <w:color w:val="000000" w:themeColor="text1"/>
        </w:rPr>
        <w:t>Vetoed by the Governor -- 6/11/2010.</w:t>
      </w:r>
    </w:p>
    <w:p w:rsidR="00E24B6F" w:rsidRDefault="00E24B6F" w:rsidP="00E24B6F">
      <w:pPr>
        <w:tabs>
          <w:tab w:val="left" w:pos="1440"/>
          <w:tab w:val="left" w:pos="1800"/>
          <w:tab w:val="left" w:pos="2880"/>
        </w:tabs>
        <w:rPr>
          <w:color w:val="000000" w:themeColor="text1"/>
        </w:rPr>
      </w:pPr>
      <w:r>
        <w:rPr>
          <w:color w:val="000000" w:themeColor="text1"/>
        </w:rPr>
        <w:t>Veto overridden by Senate -- 6/16/2010.</w:t>
      </w:r>
    </w:p>
    <w:p w:rsidR="00E24B6F" w:rsidRDefault="00E24B6F" w:rsidP="00E24B6F">
      <w:pPr>
        <w:tabs>
          <w:tab w:val="left" w:pos="1440"/>
          <w:tab w:val="left" w:pos="1800"/>
          <w:tab w:val="left" w:pos="2880"/>
        </w:tabs>
        <w:rPr>
          <w:color w:val="000000" w:themeColor="text1"/>
        </w:rPr>
      </w:pPr>
      <w:r>
        <w:rPr>
          <w:color w:val="000000" w:themeColor="text1"/>
        </w:rPr>
        <w:t xml:space="preserve">Veto overridden by House -- 6/16/2010. </w:t>
      </w:r>
    </w:p>
    <w:p w:rsidR="00E24B6F" w:rsidRDefault="00E24B6F" w:rsidP="00E24B6F">
      <w:pPr>
        <w:tabs>
          <w:tab w:val="left" w:pos="1440"/>
          <w:tab w:val="left" w:pos="1800"/>
          <w:tab w:val="left" w:pos="2880"/>
        </w:tabs>
        <w:jc w:val="center"/>
        <w:rPr>
          <w:color w:val="000000" w:themeColor="text1"/>
        </w:rPr>
      </w:pPr>
    </w:p>
    <w:p w:rsidR="00E24B6F" w:rsidRDefault="00E24B6F" w:rsidP="00E24B6F">
      <w:pPr>
        <w:tabs>
          <w:tab w:val="left" w:pos="1440"/>
          <w:tab w:val="left" w:pos="1800"/>
          <w:tab w:val="left" w:pos="2880"/>
        </w:tabs>
        <w:jc w:val="center"/>
        <w:rPr>
          <w:color w:val="000000" w:themeColor="text1"/>
        </w:rPr>
      </w:pPr>
      <w:r>
        <w:rPr>
          <w:color w:val="000000" w:themeColor="text1"/>
        </w:rPr>
        <w:t>__________</w:t>
      </w:r>
    </w:p>
    <w:p w:rsidR="008836A5" w:rsidRPr="00A33C55" w:rsidRDefault="008836A5" w:rsidP="00E24B6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33C55" w:rsidSect="00736DDE">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3181C" w:rsidRDefault="00D3181C" w:rsidP="007D5FAC">
      <w:r>
        <w:separator/>
      </w:r>
    </w:p>
  </w:endnote>
  <w:endnote w:type="continuationSeparator" w:id="0">
    <w:p w:rsidR="00D3181C" w:rsidRDefault="00D3181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DDE" w:rsidRPr="00736DDE" w:rsidRDefault="00736DDE" w:rsidP="00736DDE">
    <w:pPr>
      <w:pStyle w:val="Footer"/>
      <w:tabs>
        <w:tab w:val="clear" w:pos="4680"/>
        <w:tab w:val="clear" w:pos="9360"/>
        <w:tab w:val="center" w:pos="3168"/>
      </w:tabs>
      <w:spacing w:before="120"/>
    </w:pPr>
    <w:r>
      <w:tab/>
    </w:r>
    <w:r w:rsidR="003002A5">
      <w:fldChar w:fldCharType="begin"/>
    </w:r>
    <w:r w:rsidR="00F549EB">
      <w:instrText xml:space="preserve"> PAGE  \* MERGEFORMAT </w:instrText>
    </w:r>
    <w:r w:rsidR="003002A5">
      <w:fldChar w:fldCharType="separate"/>
    </w:r>
    <w:r w:rsidR="00E24B6F">
      <w:rPr>
        <w:noProof/>
      </w:rPr>
      <w:t>2</w:t>
    </w:r>
    <w:r w:rsidR="003002A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36DDE" w:rsidRDefault="00736D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3181C" w:rsidRDefault="00D3181C" w:rsidP="007D5FAC">
      <w:r>
        <w:separator/>
      </w:r>
    </w:p>
  </w:footnote>
  <w:footnote w:type="continuationSeparator" w:id="0">
    <w:p w:rsidR="00D3181C" w:rsidRDefault="00D3181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one"/>
    <w:docVar w:name="ActBillNo" w:val="717"/>
    <w:docVar w:name="ActSecretary" w:val="Melton"/>
    <w:docVar w:name="ActSIdno" w:val="(438)  717HTC10"/>
    <w:docVar w:name="clipname" w:val="717HTC10"/>
    <w:docVar w:name="dvBillNumber" w:val="717"/>
    <w:docVar w:name="dvBillNumberPrefix" w:val="S"/>
    <w:docVar w:name="dvOriginalBody" w:val="Senate"/>
    <w:docVar w:name="OrigSENATEBillNo" w:val="717"/>
    <w:docVar w:name="SENATEACTFULLPATH" w:val="L:\COUNCIL\ACTS\717HTC10.DOCX"/>
    <w:docVar w:name="WhatActtype" w:val="AN ACT"/>
  </w:docVars>
  <w:rsids>
    <w:rsidRoot w:val="00500268"/>
    <w:rsid w:val="00002DE0"/>
    <w:rsid w:val="00020349"/>
    <w:rsid w:val="00021B0B"/>
    <w:rsid w:val="00030487"/>
    <w:rsid w:val="00040C05"/>
    <w:rsid w:val="0004579B"/>
    <w:rsid w:val="00051B4F"/>
    <w:rsid w:val="00054255"/>
    <w:rsid w:val="00055653"/>
    <w:rsid w:val="000673E4"/>
    <w:rsid w:val="0007088D"/>
    <w:rsid w:val="000731E9"/>
    <w:rsid w:val="00074565"/>
    <w:rsid w:val="00076A1A"/>
    <w:rsid w:val="00077DA3"/>
    <w:rsid w:val="00081300"/>
    <w:rsid w:val="00082BE1"/>
    <w:rsid w:val="00085C37"/>
    <w:rsid w:val="0008614A"/>
    <w:rsid w:val="00086E11"/>
    <w:rsid w:val="00092EE6"/>
    <w:rsid w:val="00096A9B"/>
    <w:rsid w:val="00096BDA"/>
    <w:rsid w:val="000A6151"/>
    <w:rsid w:val="000A6BCA"/>
    <w:rsid w:val="000B03AD"/>
    <w:rsid w:val="000B316D"/>
    <w:rsid w:val="000B56CB"/>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462D5"/>
    <w:rsid w:val="001519E2"/>
    <w:rsid w:val="001626DB"/>
    <w:rsid w:val="00170F30"/>
    <w:rsid w:val="00172771"/>
    <w:rsid w:val="001747A9"/>
    <w:rsid w:val="001750EA"/>
    <w:rsid w:val="001754BB"/>
    <w:rsid w:val="0018353C"/>
    <w:rsid w:val="00184AD0"/>
    <w:rsid w:val="001A646B"/>
    <w:rsid w:val="001A75A0"/>
    <w:rsid w:val="001B422A"/>
    <w:rsid w:val="001B543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02A5"/>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313"/>
    <w:rsid w:val="00451B9A"/>
    <w:rsid w:val="0045270B"/>
    <w:rsid w:val="00460DA0"/>
    <w:rsid w:val="004666F5"/>
    <w:rsid w:val="00472A5B"/>
    <w:rsid w:val="00484DF4"/>
    <w:rsid w:val="00486109"/>
    <w:rsid w:val="0049067C"/>
    <w:rsid w:val="004931B4"/>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151F"/>
    <w:rsid w:val="004F4494"/>
    <w:rsid w:val="004F4608"/>
    <w:rsid w:val="004F5867"/>
    <w:rsid w:val="004F6446"/>
    <w:rsid w:val="00500268"/>
    <w:rsid w:val="005065EC"/>
    <w:rsid w:val="005161F0"/>
    <w:rsid w:val="005208D0"/>
    <w:rsid w:val="00522B8D"/>
    <w:rsid w:val="00530015"/>
    <w:rsid w:val="00530D7F"/>
    <w:rsid w:val="00531867"/>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29A7"/>
    <w:rsid w:val="005839FC"/>
    <w:rsid w:val="00583CB3"/>
    <w:rsid w:val="005859EE"/>
    <w:rsid w:val="00590D1D"/>
    <w:rsid w:val="00591D7C"/>
    <w:rsid w:val="00594D39"/>
    <w:rsid w:val="005A1FF2"/>
    <w:rsid w:val="005A7D5F"/>
    <w:rsid w:val="005B2750"/>
    <w:rsid w:val="005B3E85"/>
    <w:rsid w:val="005B4DB1"/>
    <w:rsid w:val="005C4B9E"/>
    <w:rsid w:val="005C4FF5"/>
    <w:rsid w:val="005C5915"/>
    <w:rsid w:val="005D2C47"/>
    <w:rsid w:val="005D50CE"/>
    <w:rsid w:val="005D5723"/>
    <w:rsid w:val="005D6054"/>
    <w:rsid w:val="005E07AD"/>
    <w:rsid w:val="005E36AC"/>
    <w:rsid w:val="005F1A8F"/>
    <w:rsid w:val="005F71A4"/>
    <w:rsid w:val="005F79FF"/>
    <w:rsid w:val="00602ACC"/>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0D98"/>
    <w:rsid w:val="006C7535"/>
    <w:rsid w:val="006C7D00"/>
    <w:rsid w:val="006C7DDE"/>
    <w:rsid w:val="006F22C0"/>
    <w:rsid w:val="006F290C"/>
    <w:rsid w:val="006F2DC7"/>
    <w:rsid w:val="007009F2"/>
    <w:rsid w:val="00704FF9"/>
    <w:rsid w:val="007052EC"/>
    <w:rsid w:val="00707063"/>
    <w:rsid w:val="007127A6"/>
    <w:rsid w:val="00731C9E"/>
    <w:rsid w:val="00734C77"/>
    <w:rsid w:val="00736DDE"/>
    <w:rsid w:val="00737039"/>
    <w:rsid w:val="007373C7"/>
    <w:rsid w:val="007454DB"/>
    <w:rsid w:val="007469F9"/>
    <w:rsid w:val="0074783A"/>
    <w:rsid w:val="0075036E"/>
    <w:rsid w:val="007514EF"/>
    <w:rsid w:val="007536D5"/>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287B"/>
    <w:rsid w:val="008836A5"/>
    <w:rsid w:val="00892AF7"/>
    <w:rsid w:val="008B2051"/>
    <w:rsid w:val="008B3A40"/>
    <w:rsid w:val="008B48BD"/>
    <w:rsid w:val="008C325E"/>
    <w:rsid w:val="008C3E47"/>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686"/>
    <w:rsid w:val="009B0FA5"/>
    <w:rsid w:val="009B6EA6"/>
    <w:rsid w:val="009C170D"/>
    <w:rsid w:val="009C47C4"/>
    <w:rsid w:val="009C6BCA"/>
    <w:rsid w:val="009D0B32"/>
    <w:rsid w:val="009D75E7"/>
    <w:rsid w:val="009E7295"/>
    <w:rsid w:val="009F42DA"/>
    <w:rsid w:val="009F5BD7"/>
    <w:rsid w:val="00A03978"/>
    <w:rsid w:val="00A050C0"/>
    <w:rsid w:val="00A062DB"/>
    <w:rsid w:val="00A14F94"/>
    <w:rsid w:val="00A22884"/>
    <w:rsid w:val="00A23CED"/>
    <w:rsid w:val="00A25E64"/>
    <w:rsid w:val="00A26387"/>
    <w:rsid w:val="00A3022E"/>
    <w:rsid w:val="00A33C55"/>
    <w:rsid w:val="00A35ED3"/>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26989"/>
    <w:rsid w:val="00B303AC"/>
    <w:rsid w:val="00B374C4"/>
    <w:rsid w:val="00B408FD"/>
    <w:rsid w:val="00B41820"/>
    <w:rsid w:val="00B4797F"/>
    <w:rsid w:val="00B516BA"/>
    <w:rsid w:val="00B520A2"/>
    <w:rsid w:val="00B61FEA"/>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1DAC"/>
    <w:rsid w:val="00C02B9D"/>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6448"/>
    <w:rsid w:val="00CB12FE"/>
    <w:rsid w:val="00CB3DC9"/>
    <w:rsid w:val="00CC2825"/>
    <w:rsid w:val="00CE1407"/>
    <w:rsid w:val="00CE54EA"/>
    <w:rsid w:val="00CE5B85"/>
    <w:rsid w:val="00CF1F7C"/>
    <w:rsid w:val="00D00681"/>
    <w:rsid w:val="00D04DCB"/>
    <w:rsid w:val="00D1180E"/>
    <w:rsid w:val="00D132DB"/>
    <w:rsid w:val="00D13C21"/>
    <w:rsid w:val="00D16DAA"/>
    <w:rsid w:val="00D17AD0"/>
    <w:rsid w:val="00D20F47"/>
    <w:rsid w:val="00D24F96"/>
    <w:rsid w:val="00D25595"/>
    <w:rsid w:val="00D31442"/>
    <w:rsid w:val="00D3181C"/>
    <w:rsid w:val="00D3443A"/>
    <w:rsid w:val="00D366FE"/>
    <w:rsid w:val="00D36CF8"/>
    <w:rsid w:val="00D375C1"/>
    <w:rsid w:val="00D474CA"/>
    <w:rsid w:val="00D50FB9"/>
    <w:rsid w:val="00D56467"/>
    <w:rsid w:val="00D63C04"/>
    <w:rsid w:val="00D76225"/>
    <w:rsid w:val="00D7706E"/>
    <w:rsid w:val="00D80303"/>
    <w:rsid w:val="00D8576C"/>
    <w:rsid w:val="00D9130B"/>
    <w:rsid w:val="00D92268"/>
    <w:rsid w:val="00D94602"/>
    <w:rsid w:val="00D958BB"/>
    <w:rsid w:val="00DA1730"/>
    <w:rsid w:val="00DA3288"/>
    <w:rsid w:val="00DA77C1"/>
    <w:rsid w:val="00DB01BE"/>
    <w:rsid w:val="00DB1297"/>
    <w:rsid w:val="00DC093F"/>
    <w:rsid w:val="00DC6CFE"/>
    <w:rsid w:val="00DD198F"/>
    <w:rsid w:val="00DD2595"/>
    <w:rsid w:val="00DD314B"/>
    <w:rsid w:val="00DD3B8D"/>
    <w:rsid w:val="00DD5167"/>
    <w:rsid w:val="00DD557D"/>
    <w:rsid w:val="00DE124A"/>
    <w:rsid w:val="00DF0E69"/>
    <w:rsid w:val="00DF66D6"/>
    <w:rsid w:val="00E00FC9"/>
    <w:rsid w:val="00E02CA8"/>
    <w:rsid w:val="00E076BB"/>
    <w:rsid w:val="00E14905"/>
    <w:rsid w:val="00E1742F"/>
    <w:rsid w:val="00E2335A"/>
    <w:rsid w:val="00E24B6F"/>
    <w:rsid w:val="00E3356F"/>
    <w:rsid w:val="00E33964"/>
    <w:rsid w:val="00E3462F"/>
    <w:rsid w:val="00E36231"/>
    <w:rsid w:val="00E445DF"/>
    <w:rsid w:val="00E500F1"/>
    <w:rsid w:val="00E5358E"/>
    <w:rsid w:val="00E5665F"/>
    <w:rsid w:val="00E60357"/>
    <w:rsid w:val="00E61B4C"/>
    <w:rsid w:val="00E71D4E"/>
    <w:rsid w:val="00E757F4"/>
    <w:rsid w:val="00E9303D"/>
    <w:rsid w:val="00EA2A3A"/>
    <w:rsid w:val="00EA77B0"/>
    <w:rsid w:val="00EB223A"/>
    <w:rsid w:val="00EC47CE"/>
    <w:rsid w:val="00EC56C3"/>
    <w:rsid w:val="00ED4871"/>
    <w:rsid w:val="00EE663F"/>
    <w:rsid w:val="00EF0E4A"/>
    <w:rsid w:val="00EF3301"/>
    <w:rsid w:val="00EF6923"/>
    <w:rsid w:val="00F035BD"/>
    <w:rsid w:val="00F07446"/>
    <w:rsid w:val="00F10FAC"/>
    <w:rsid w:val="00F16F4D"/>
    <w:rsid w:val="00F178BC"/>
    <w:rsid w:val="00F21DD7"/>
    <w:rsid w:val="00F24361"/>
    <w:rsid w:val="00F25311"/>
    <w:rsid w:val="00F306DD"/>
    <w:rsid w:val="00F30AAF"/>
    <w:rsid w:val="00F310E4"/>
    <w:rsid w:val="00F348D3"/>
    <w:rsid w:val="00F34BF1"/>
    <w:rsid w:val="00F3642A"/>
    <w:rsid w:val="00F41BE9"/>
    <w:rsid w:val="00F432E0"/>
    <w:rsid w:val="00F44E35"/>
    <w:rsid w:val="00F509CF"/>
    <w:rsid w:val="00F51775"/>
    <w:rsid w:val="00F54582"/>
    <w:rsid w:val="00F549EB"/>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7F0413CE-E0CE-4C1C-AE5B-1D1A5E2C18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36DD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161F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36DD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B42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2-03-10.docx" TargetMode="External"/><Relationship Id="rId13" Type="http://schemas.openxmlformats.org/officeDocument/2006/relationships/hyperlink" Target="file:///h:\HJ%20Archive\2010\05-20-10.docx" TargetMode="External"/><Relationship Id="rId18" Type="http://schemas.openxmlformats.org/officeDocument/2006/relationships/hyperlink" Target="file:///h:\HJ%20Archive\2010\05-27-10.docx" TargetMode="External"/><Relationship Id="rId26" Type="http://schemas.openxmlformats.org/officeDocument/2006/relationships/hyperlink" Target="file:///p:\pprever\2009-10\717_20100526.docx" TargetMode="External"/><Relationship Id="rId3" Type="http://schemas.openxmlformats.org/officeDocument/2006/relationships/webSettings" Target="webSettings.xml"/><Relationship Id="rId21" Type="http://schemas.openxmlformats.org/officeDocument/2006/relationships/hyperlink" Target="file:///h:\HJ%20Archive\2010\06-16-10.docx" TargetMode="External"/><Relationship Id="rId7" Type="http://schemas.openxmlformats.org/officeDocument/2006/relationships/hyperlink" Target="file:///h:\SJ%20Archive\2009\04-15-09.docx" TargetMode="External"/><Relationship Id="rId12" Type="http://schemas.openxmlformats.org/officeDocument/2006/relationships/hyperlink" Target="file:///h:\HJ%20Archive\2010\02-16-10.docx" TargetMode="External"/><Relationship Id="rId17" Type="http://schemas.openxmlformats.org/officeDocument/2006/relationships/hyperlink" Target="file:///h:\HJ%20Archive\2010\05-26-10.docx" TargetMode="External"/><Relationship Id="rId25" Type="http://schemas.openxmlformats.org/officeDocument/2006/relationships/hyperlink" Target="file:///p:\pprever\2009-10\717_20100520.docx" TargetMode="External"/><Relationship Id="rId2" Type="http://schemas.openxmlformats.org/officeDocument/2006/relationships/settings" Target="settings.xml"/><Relationship Id="rId16" Type="http://schemas.openxmlformats.org/officeDocument/2006/relationships/hyperlink" Target="file:///h:\HJ%20Archive\2010\05-26-10.docx" TargetMode="External"/><Relationship Id="rId20" Type="http://schemas.openxmlformats.org/officeDocument/2006/relationships/hyperlink" Target="file:///h:\SJ%20Archive\2010\06-16-10.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09\04-15-09.docx" TargetMode="External"/><Relationship Id="rId11" Type="http://schemas.openxmlformats.org/officeDocument/2006/relationships/hyperlink" Target="file:///h:\HJ%20Archive\2010\02-16-10.docx" TargetMode="External"/><Relationship Id="rId24" Type="http://schemas.openxmlformats.org/officeDocument/2006/relationships/hyperlink" Target="file:///p:\pprever\2009-10\717_20100204.docx" TargetMode="External"/><Relationship Id="rId5" Type="http://schemas.openxmlformats.org/officeDocument/2006/relationships/endnotes" Target="endnotes.xml"/><Relationship Id="rId15" Type="http://schemas.openxmlformats.org/officeDocument/2006/relationships/hyperlink" Target="file:///h:\HJ%20Archive\2010\05-26-10.docx" TargetMode="External"/><Relationship Id="rId23" Type="http://schemas.openxmlformats.org/officeDocument/2006/relationships/hyperlink" Target="file:///p:\pprever\2009-10\717_20100203.docx" TargetMode="External"/><Relationship Id="rId28" Type="http://schemas.openxmlformats.org/officeDocument/2006/relationships/footer" Target="footer2.xml"/><Relationship Id="rId10" Type="http://schemas.openxmlformats.org/officeDocument/2006/relationships/hyperlink" Target="file:///h:\SJ%20Archive\2010\02-09-10.docx" TargetMode="External"/><Relationship Id="rId19" Type="http://schemas.openxmlformats.org/officeDocument/2006/relationships/hyperlink" Target="file:///h:\SJ%20Archive\2010\06-01-10.docx" TargetMode="External"/><Relationship Id="rId4" Type="http://schemas.openxmlformats.org/officeDocument/2006/relationships/footnotes" Target="footnotes.xml"/><Relationship Id="rId9" Type="http://schemas.openxmlformats.org/officeDocument/2006/relationships/hyperlink" Target="file:///h:\SJ%20Archive\2010\02-04-10.docx" TargetMode="External"/><Relationship Id="rId14" Type="http://schemas.openxmlformats.org/officeDocument/2006/relationships/hyperlink" Target="file:///h:\HJ%20Archive\2010\05-25-10.docx" TargetMode="External"/><Relationship Id="rId22" Type="http://schemas.openxmlformats.org/officeDocument/2006/relationships/hyperlink" Target="file:///p:\pprever\2009-10\717_20090415.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723</Words>
  <Characters>3935</Characters>
  <Application>Microsoft Office Word</Application>
  <DocSecurity>0</DocSecurity>
  <Lines>119</Lines>
  <Paragraphs>56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4639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717: Sales and use tax exemptions - South Carolina Legislature Online</dc:title>
  <dc:subject/>
  <dc:creator>BrendaMelton</dc:creator>
  <cp:keywords/>
  <dc:description/>
  <cp:lastModifiedBy>N Cumfer</cp:lastModifiedBy>
  <cp:revision>5</cp:revision>
  <cp:lastPrinted>2010-06-02T14:31:00Z</cp:lastPrinted>
  <dcterms:created xsi:type="dcterms:W3CDTF">2010-10-01T13:23:00Z</dcterms:created>
  <dcterms:modified xsi:type="dcterms:W3CDTF">2014-11-24T15:04:00Z</dcterms:modified>
</cp:coreProperties>
</file>