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5848" w:rsidRDefault="007F62DB">
      <w:pPr>
        <w:widowControl w:val="0"/>
        <w:jc w:val="center"/>
      </w:pPr>
      <w:bookmarkStart w:id="0" w:name="_GoBack"/>
      <w:bookmarkEnd w:id="0"/>
      <w:r>
        <w:rPr>
          <w:b/>
        </w:rPr>
        <w:t>South Carolina General Assembly</w:t>
      </w:r>
    </w:p>
    <w:p w:rsidR="00245848" w:rsidRDefault="007F62DB">
      <w:pPr>
        <w:widowControl w:val="0"/>
        <w:jc w:val="center"/>
      </w:pPr>
      <w:r>
        <w:t>118th Session, 2009-2010</w:t>
      </w:r>
    </w:p>
    <w:p w:rsidR="00245848" w:rsidRDefault="00245848">
      <w:pPr>
        <w:widowControl w:val="0"/>
        <w:jc w:val="left"/>
      </w:pPr>
    </w:p>
    <w:p w:rsidR="00245848" w:rsidRDefault="007F62DB">
      <w:pPr>
        <w:widowControl w:val="0"/>
        <w:jc w:val="left"/>
        <w:rPr>
          <w:b/>
        </w:rPr>
      </w:pPr>
      <w:r>
        <w:rPr>
          <w:b/>
        </w:rPr>
        <w:t>S. 748</w:t>
      </w:r>
    </w:p>
    <w:p w:rsidR="00245848" w:rsidRDefault="00245848">
      <w:pPr>
        <w:widowControl w:val="0"/>
        <w:jc w:val="left"/>
        <w:rPr>
          <w:b/>
        </w:rPr>
      </w:pPr>
    </w:p>
    <w:p w:rsidR="00245848" w:rsidRDefault="007F62DB">
      <w:pPr>
        <w:widowControl w:val="0"/>
        <w:jc w:val="left"/>
      </w:pPr>
      <w:r>
        <w:rPr>
          <w:b/>
        </w:rPr>
        <w:t>STATUS INFORMATION</w:t>
      </w:r>
    </w:p>
    <w:p w:rsidR="00245848" w:rsidRDefault="00245848">
      <w:pPr>
        <w:widowControl w:val="0"/>
        <w:jc w:val="left"/>
      </w:pPr>
    </w:p>
    <w:p w:rsidR="00245848" w:rsidRDefault="007F62DB">
      <w:pPr>
        <w:widowControl w:val="0"/>
        <w:jc w:val="left"/>
      </w:pPr>
      <w:r>
        <w:t>General Bill</w:t>
      </w:r>
    </w:p>
    <w:p w:rsidR="00245848" w:rsidRDefault="007F62DB">
      <w:pPr>
        <w:widowControl w:val="0"/>
        <w:jc w:val="left"/>
      </w:pPr>
      <w:r>
        <w:t>Sponsors: Senators Scott, Malloy, Jackson, Anderson, Nicholson and Lourie</w:t>
      </w:r>
    </w:p>
    <w:p w:rsidR="00245848" w:rsidRDefault="007F62DB">
      <w:pPr>
        <w:widowControl w:val="0"/>
        <w:jc w:val="left"/>
      </w:pPr>
      <w:r>
        <w:t>Document Path: l:\council\bills\bbm\9355ab09.docx</w:t>
      </w:r>
    </w:p>
    <w:p w:rsidR="00245848" w:rsidRDefault="00245848">
      <w:pPr>
        <w:widowControl w:val="0"/>
        <w:jc w:val="left"/>
      </w:pPr>
    </w:p>
    <w:p w:rsidR="00245848" w:rsidRDefault="007F62DB">
      <w:pPr>
        <w:widowControl w:val="0"/>
        <w:jc w:val="left"/>
      </w:pPr>
      <w:r>
        <w:t>Introduced in the Senate on April 23, 2009</w:t>
      </w:r>
    </w:p>
    <w:p w:rsidR="00245848" w:rsidRDefault="007F62DB">
      <w:pPr>
        <w:widowControl w:val="0"/>
        <w:jc w:val="left"/>
      </w:pPr>
      <w:r>
        <w:t xml:space="preserve">Currently residing in the Senate Committee on </w:t>
      </w:r>
      <w:r>
        <w:rPr>
          <w:b/>
        </w:rPr>
        <w:t>Judiciary</w:t>
      </w:r>
    </w:p>
    <w:p w:rsidR="00245848" w:rsidRDefault="00245848">
      <w:pPr>
        <w:widowControl w:val="0"/>
        <w:jc w:val="left"/>
      </w:pPr>
    </w:p>
    <w:p w:rsidR="00245848" w:rsidRDefault="007F62DB">
      <w:pPr>
        <w:widowControl w:val="0"/>
        <w:jc w:val="left"/>
      </w:pPr>
      <w:r>
        <w:t>Summary: Landfills</w:t>
      </w:r>
    </w:p>
    <w:p w:rsidR="00245848" w:rsidRDefault="00245848">
      <w:pPr>
        <w:widowControl w:val="0"/>
        <w:jc w:val="left"/>
      </w:pPr>
    </w:p>
    <w:p w:rsidR="00245848" w:rsidRDefault="00245848">
      <w:pPr>
        <w:widowControl w:val="0"/>
        <w:jc w:val="left"/>
      </w:pPr>
    </w:p>
    <w:p w:rsidR="00245848" w:rsidRDefault="007F62DB">
      <w:pPr>
        <w:widowControl w:val="0"/>
        <w:tabs>
          <w:tab w:val="center" w:pos="590"/>
          <w:tab w:val="center" w:pos="1440"/>
          <w:tab w:val="left" w:pos="1872"/>
          <w:tab w:val="left" w:pos="9187"/>
        </w:tabs>
        <w:jc w:val="left"/>
      </w:pPr>
      <w:r>
        <w:rPr>
          <w:b/>
        </w:rPr>
        <w:t>HISTORY OF LEGISLATIVE ACTIONS</w:t>
      </w:r>
    </w:p>
    <w:p w:rsidR="00245848" w:rsidRDefault="00245848">
      <w:pPr>
        <w:widowControl w:val="0"/>
        <w:tabs>
          <w:tab w:val="center" w:pos="590"/>
          <w:tab w:val="center" w:pos="1440"/>
          <w:tab w:val="left" w:pos="1872"/>
          <w:tab w:val="left" w:pos="9187"/>
        </w:tabs>
        <w:jc w:val="left"/>
      </w:pPr>
    </w:p>
    <w:p w:rsidR="00245848" w:rsidRDefault="007F62DB">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245848" w:rsidRDefault="007F62DB">
      <w:pPr>
        <w:widowControl w:val="0"/>
        <w:tabs>
          <w:tab w:val="right" w:pos="1008"/>
          <w:tab w:val="left" w:pos="1152"/>
          <w:tab w:val="left" w:pos="1872"/>
          <w:tab w:val="left" w:pos="9187"/>
        </w:tabs>
        <w:ind w:left="2088" w:hanging="2088"/>
        <w:jc w:val="left"/>
      </w:pPr>
      <w:r>
        <w:tab/>
        <w:t>4/23/2009</w:t>
      </w:r>
      <w:r>
        <w:tab/>
        <w:t>Senate</w:t>
      </w:r>
      <w:r>
        <w:tab/>
        <w:t>Introduced and read first time</w:t>
      </w:r>
    </w:p>
    <w:p w:rsidR="00245848" w:rsidRDefault="007F62DB">
      <w:pPr>
        <w:widowControl w:val="0"/>
        <w:tabs>
          <w:tab w:val="right" w:pos="1008"/>
          <w:tab w:val="left" w:pos="1152"/>
          <w:tab w:val="left" w:pos="1872"/>
          <w:tab w:val="left" w:pos="9187"/>
        </w:tabs>
        <w:ind w:left="2088" w:hanging="2088"/>
        <w:jc w:val="left"/>
      </w:pPr>
      <w:r>
        <w:tab/>
        <w:t>4/23/2009</w:t>
      </w:r>
      <w:r>
        <w:tab/>
        <w:t>Senate</w:t>
      </w:r>
      <w:r>
        <w:tab/>
        <w:t xml:space="preserve">Referred to Committee on </w:t>
      </w:r>
      <w:r>
        <w:rPr>
          <w:b/>
        </w:rPr>
        <w:t>Judiciary</w:t>
      </w:r>
    </w:p>
    <w:p w:rsidR="00245848" w:rsidRDefault="007F62DB">
      <w:pPr>
        <w:widowControl w:val="0"/>
        <w:tabs>
          <w:tab w:val="right" w:pos="1008"/>
          <w:tab w:val="left" w:pos="1152"/>
          <w:tab w:val="left" w:pos="1872"/>
          <w:tab w:val="left" w:pos="9187"/>
        </w:tabs>
        <w:ind w:left="2088" w:hanging="2088"/>
        <w:jc w:val="left"/>
      </w:pPr>
      <w:r>
        <w:tab/>
        <w:t>5/5/2009</w:t>
      </w:r>
      <w:r>
        <w:tab/>
        <w:t>Senate</w:t>
      </w:r>
      <w:r>
        <w:tab/>
        <w:t>Referred to Subcommittee: Rankin (ch), Hutto, Campbell</w:t>
      </w:r>
    </w:p>
    <w:p w:rsidR="00245848" w:rsidRDefault="00245848">
      <w:pPr>
        <w:widowControl w:val="0"/>
        <w:tabs>
          <w:tab w:val="right" w:pos="1008"/>
          <w:tab w:val="left" w:pos="1152"/>
          <w:tab w:val="left" w:pos="1872"/>
          <w:tab w:val="left" w:pos="9187"/>
        </w:tabs>
        <w:ind w:left="2088" w:hanging="2088"/>
        <w:jc w:val="left"/>
      </w:pPr>
    </w:p>
    <w:p w:rsidR="00245848" w:rsidRDefault="00245848">
      <w:pPr>
        <w:widowControl w:val="0"/>
        <w:tabs>
          <w:tab w:val="right" w:pos="1008"/>
          <w:tab w:val="left" w:pos="1152"/>
          <w:tab w:val="left" w:pos="1872"/>
          <w:tab w:val="left" w:pos="9187"/>
        </w:tabs>
        <w:ind w:left="2088" w:hanging="2088"/>
        <w:jc w:val="left"/>
      </w:pPr>
    </w:p>
    <w:p w:rsidR="00245848" w:rsidRDefault="007F62DB">
      <w:pPr>
        <w:widowControl w:val="0"/>
        <w:jc w:val="left"/>
      </w:pPr>
      <w:r>
        <w:rPr>
          <w:b/>
        </w:rPr>
        <w:t>VERSIONS OF THIS BILL</w:t>
      </w:r>
    </w:p>
    <w:p w:rsidR="00245848" w:rsidRDefault="00245848">
      <w:pPr>
        <w:widowControl w:val="0"/>
        <w:jc w:val="left"/>
      </w:pPr>
    </w:p>
    <w:p w:rsidR="00245848" w:rsidRDefault="00366685">
      <w:pPr>
        <w:widowControl w:val="0"/>
        <w:jc w:val="left"/>
      </w:pPr>
      <w:hyperlink r:id="rId7" w:history="1">
        <w:r w:rsidR="007F62DB">
          <w:rPr>
            <w:rStyle w:val="Hyperlink"/>
          </w:rPr>
          <w:t>4/23/2009</w:t>
        </w:r>
      </w:hyperlink>
    </w:p>
    <w:p w:rsidR="00245848" w:rsidRDefault="00245848"/>
    <w:p w:rsidR="00245848" w:rsidRDefault="00245848">
      <w:pPr>
        <w:sectPr w:rsidR="00245848">
          <w:pgSz w:w="12240" w:h="15840" w:code="1"/>
          <w:pgMar w:top="1080" w:right="1440" w:bottom="1080" w:left="1440" w:header="720" w:footer="720" w:gutter="0"/>
          <w:cols w:space="720"/>
          <w:noEndnote/>
          <w:docGrid w:linePitch="360"/>
        </w:sectPr>
      </w:pPr>
    </w:p>
    <w:p w:rsidR="00245848" w:rsidRDefault="00245848">
      <w:pPr>
        <w:pStyle w:val="BillDots"/>
      </w:pPr>
    </w:p>
    <w:p w:rsidR="00245848" w:rsidRDefault="00245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848" w:rsidRDefault="00245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848" w:rsidRDefault="00245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848" w:rsidRDefault="00245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848" w:rsidRDefault="00245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848" w:rsidRDefault="00245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848" w:rsidRDefault="00245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848" w:rsidRDefault="007F6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245848" w:rsidRDefault="00245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848" w:rsidRDefault="007F6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Pr>
          <w:color w:val="000000" w:themeColor="text1"/>
          <w:u w:color="000000" w:themeColor="text1"/>
        </w:rPr>
        <w:t>TO AMEND THE CODE OF LAWS OF SOUTH CAROLINA, 1976, BY ADDING SECTION 58</w:t>
      </w:r>
      <w:r>
        <w:rPr>
          <w:color w:val="000000" w:themeColor="text1"/>
          <w:u w:color="000000" w:themeColor="text1"/>
        </w:rPr>
        <w:noBreakHyphen/>
        <w:t>5</w:t>
      </w:r>
      <w:r>
        <w:rPr>
          <w:color w:val="000000" w:themeColor="text1"/>
          <w:u w:color="000000" w:themeColor="text1"/>
        </w:rPr>
        <w:noBreakHyphen/>
        <w:t>395 SO AS TO DEFINE A LANDFILL, TO PROVIDE THAT A PUBLIC OR PRIVATELY OWNED WATER UTILITY OPERATING WITHIN FIVE MILES OF A LANDFILL SHALL PROVIDE A WATER LINE AND SUPPLY WATER TO THE LANDFILL, TO PROVIDE THE UTILITY INITIALLY MUST BEAR THE EXPENSE OF CONSTRUCTING THE WATER LINE BUT LATER MAY RECOVER ACTUAL COST OF THE WATER LINE FROM THE LANDFILL’S OWNER, TO PROVIDE A COUNTY OR MUNICIPALITY MAY ISSUE REVENUE BONDS FOR THE PURPOSE OF FINANCING THE CONSTRUCTION OF A WATER LINE REQUIRED PURSUANT TO THIS SECTION AND SITUATED WITHIN ITS JURISDICTION AND MAY PLEDGE REVENUE RECEIVED FROM THE LANDFILL SERVICED BY THE WATER LINE TO REPAY THESE REVENUE BONDS, AND TO PROVIDE THE UTILITY MAY CHARGE THE LANDFILL’S OWNER A FEE FOR WATER SUPPLIED TO THE LANDFILL AT THE SAME RATE CHARGED OTHER CUSTOMERS.</w:t>
      </w:r>
    </w:p>
    <w:p w:rsidR="00245848" w:rsidRDefault="00245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45848" w:rsidRDefault="007F6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45848" w:rsidRDefault="00245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848" w:rsidRDefault="007F6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1.</w:t>
      </w:r>
      <w:r>
        <w:tab/>
      </w:r>
      <w:r>
        <w:rPr>
          <w:rFonts w:eastAsiaTheme="minorHAnsi"/>
          <w:color w:val="000000" w:themeColor="text1"/>
          <w:szCs w:val="22"/>
          <w:u w:color="000000" w:themeColor="text1"/>
        </w:rPr>
        <w:t>Article 3, Chapter 5, Title 58 of the 1976 Code is amended by adding:</w:t>
      </w:r>
    </w:p>
    <w:p w:rsidR="00245848" w:rsidRDefault="00245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45848" w:rsidRDefault="007F6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 58</w:t>
      </w:r>
      <w:r>
        <w:rPr>
          <w:rFonts w:eastAsiaTheme="minorHAnsi"/>
          <w:color w:val="000000" w:themeColor="text1"/>
          <w:szCs w:val="22"/>
          <w:u w:color="000000" w:themeColor="text1"/>
        </w:rPr>
        <w:noBreakHyphen/>
        <w:t>5</w:t>
      </w:r>
      <w:r>
        <w:rPr>
          <w:rFonts w:eastAsiaTheme="minorHAnsi"/>
          <w:color w:val="000000" w:themeColor="text1"/>
          <w:szCs w:val="22"/>
          <w:u w:color="000000" w:themeColor="text1"/>
        </w:rPr>
        <w:noBreakHyphen/>
        <w:t>395.</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As used in this section, ‘landfill’ means a landfill as defined in Section 44</w:t>
      </w:r>
      <w:r>
        <w:rPr>
          <w:rFonts w:eastAsiaTheme="minorHAnsi"/>
          <w:color w:val="000000" w:themeColor="text1"/>
          <w:szCs w:val="22"/>
          <w:u w:color="000000" w:themeColor="text1"/>
        </w:rPr>
        <w:noBreakHyphen/>
        <w:t>96</w:t>
      </w:r>
      <w:r>
        <w:rPr>
          <w:rFonts w:eastAsiaTheme="minorHAnsi"/>
          <w:color w:val="000000" w:themeColor="text1"/>
          <w:szCs w:val="22"/>
          <w:u w:color="000000" w:themeColor="text1"/>
        </w:rPr>
        <w:noBreakHyphen/>
        <w:t>40(22).</w:t>
      </w:r>
    </w:p>
    <w:p w:rsidR="00245848" w:rsidRDefault="007F6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A public or privately owned water utility operating within five miles of a landfill shall provide a water line and supply water to the landfill so the landfill may access the utility’s water supply.  </w:t>
      </w:r>
    </w:p>
    <w:p w:rsidR="00245848" w:rsidRDefault="007F6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t>(C)</w:t>
      </w:r>
      <w:r>
        <w:rPr>
          <w:rFonts w:eastAsiaTheme="minorHAnsi"/>
          <w:color w:val="000000" w:themeColor="text1"/>
          <w:szCs w:val="22"/>
          <w:u w:color="000000" w:themeColor="text1"/>
        </w:rPr>
        <w:tab/>
        <w:t>A county or municipality may issue revenue bonds for the purpose of financing the construction of a water line required pursuant to this section and situated in that county or municipality.  The county of municipality may pledge revenue received from the landfill serviced by the waterline to repay these revenue bonds.</w:t>
      </w:r>
    </w:p>
    <w:p w:rsidR="00245848" w:rsidRDefault="007F6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The utility may charge the landfill for water supplied at the same rate charged the utility’s other customers and for actual construction costs incurred for the construction of the water line.”</w:t>
      </w:r>
    </w:p>
    <w:p w:rsidR="00245848" w:rsidRDefault="00245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848" w:rsidRDefault="007F6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45848" w:rsidRDefault="007F6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45848" w:rsidRDefault="00245848">
      <w:pPr>
        <w:suppressAutoHyphens/>
      </w:pPr>
    </w:p>
    <w:sectPr w:rsidR="00245848" w:rsidSect="0024584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5848" w:rsidRDefault="007F62DB">
      <w:r>
        <w:separator/>
      </w:r>
    </w:p>
  </w:endnote>
  <w:endnote w:type="continuationSeparator" w:id="0">
    <w:p w:rsidR="00245848" w:rsidRDefault="007F62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C24BAA9-10E2-4403-86D7-58F2959B5E17}"/>
    <w:embedBold r:id="rId2" w:fontKey="{E4CB9078-0B76-4DB7-ACA0-968BBF66AEF8}"/>
  </w:font>
  <w:font w:name="Calibri">
    <w:panose1 w:val="020F0502020204030204"/>
    <w:charset w:val="00"/>
    <w:family w:val="swiss"/>
    <w:pitch w:val="variable"/>
    <w:sig w:usb0="E10002FF" w:usb1="4000ACFF" w:usb2="00000009" w:usb3="00000000" w:csb0="0000019F" w:csb1="00000000"/>
    <w:embedRegular r:id="rId3" w:fontKey="{94B69EAC-724F-4A18-9EE2-B197EE77E259}"/>
  </w:font>
  <w:font w:name="Tahoma">
    <w:panose1 w:val="020B0604030504040204"/>
    <w:charset w:val="00"/>
    <w:family w:val="swiss"/>
    <w:pitch w:val="variable"/>
    <w:sig w:usb0="21002A87" w:usb1="80000000" w:usb2="00000008" w:usb3="00000000" w:csb0="000101FF" w:csb1="00000000"/>
    <w:embedRegular r:id="rId4" w:fontKey="{4009268A-3D19-40DA-98F0-DA9242F68867}"/>
  </w:font>
  <w:font w:name="Cambria">
    <w:panose1 w:val="02040503050406030204"/>
    <w:charset w:val="00"/>
    <w:family w:val="roman"/>
    <w:pitch w:val="variable"/>
    <w:sig w:usb0="E00002FF" w:usb1="400004FF" w:usb2="00000000" w:usb3="00000000" w:csb0="0000019F" w:csb1="00000000"/>
    <w:embedRegular r:id="rId5" w:fontKey="{6027D216-F1C4-4D07-9029-48B055D29E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848" w:rsidRDefault="007F62DB">
    <w:pPr>
      <w:pStyle w:val="Footer"/>
      <w:tabs>
        <w:tab w:val="clear" w:pos="4680"/>
        <w:tab w:val="clear" w:pos="9360"/>
        <w:tab w:val="center" w:pos="2995"/>
      </w:tabs>
      <w:spacing w:before="120"/>
    </w:pPr>
    <w:r>
      <w:t>[748]</w:t>
    </w:r>
    <w:r>
      <w:tab/>
    </w:r>
    <w:r w:rsidR="00366685">
      <w:fldChar w:fldCharType="begin"/>
    </w:r>
    <w:r w:rsidR="00366685">
      <w:instrText xml:space="preserve"> PAGE  \* MERGEFORMAT </w:instrText>
    </w:r>
    <w:r w:rsidR="00366685">
      <w:fldChar w:fldCharType="separate"/>
    </w:r>
    <w:r w:rsidR="00366685">
      <w:rPr>
        <w:noProof/>
      </w:rPr>
      <w:t>1</w:t>
    </w:r>
    <w:r w:rsidR="0036668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5848" w:rsidRDefault="007F62DB">
      <w:r>
        <w:separator/>
      </w:r>
    </w:p>
  </w:footnote>
  <w:footnote w:type="continuationSeparator" w:id="0">
    <w:p w:rsidR="00245848" w:rsidRDefault="007F62D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9355AB09"/>
    <w:docVar w:name="CoverBillType" w:val="b"/>
    <w:docVar w:name="docpath" w:val="L:\Council\bills\BBM\9355AB09.DOCX"/>
    <w:docVar w:name="dvBillNumber" w:val="748"/>
    <w:docVar w:name="dvBillNumberPrefix" w:val="S. "/>
    <w:docVar w:name="dvOriginalBody" w:val="Senate"/>
    <w:docVar w:name="dvSteno" w:val="BBM"/>
    <w:docVar w:name="NameofBody" w:val="s"/>
    <w:docVar w:name="vgroup2" w:val="Council"/>
  </w:docVars>
  <w:rsids>
    <w:rsidRoot w:val="00245848"/>
    <w:rsid w:val="00245848"/>
    <w:rsid w:val="00366685"/>
    <w:rsid w:val="007F62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FF95AD5-88A1-4E8C-B1E8-9D31EB301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584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4584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5848"/>
    <w:rPr>
      <w:rFonts w:eastAsia="Times New Roman" w:cs="Times New Roman"/>
      <w:b/>
      <w:sz w:val="30"/>
      <w:szCs w:val="20"/>
    </w:rPr>
  </w:style>
  <w:style w:type="paragraph" w:styleId="Header">
    <w:name w:val="header"/>
    <w:basedOn w:val="Normal"/>
    <w:link w:val="HeaderChar"/>
    <w:uiPriority w:val="99"/>
    <w:semiHidden/>
    <w:unhideWhenUsed/>
    <w:rsid w:val="00245848"/>
    <w:pPr>
      <w:tabs>
        <w:tab w:val="center" w:pos="4320"/>
        <w:tab w:val="right" w:pos="8640"/>
      </w:tabs>
    </w:pPr>
  </w:style>
  <w:style w:type="character" w:customStyle="1" w:styleId="HeaderChar">
    <w:name w:val="Header Char"/>
    <w:basedOn w:val="DefaultParagraphFont"/>
    <w:link w:val="Header"/>
    <w:uiPriority w:val="99"/>
    <w:semiHidden/>
    <w:rsid w:val="00245848"/>
    <w:rPr>
      <w:rFonts w:eastAsia="Times New Roman" w:cs="Times New Roman"/>
      <w:szCs w:val="20"/>
    </w:rPr>
  </w:style>
  <w:style w:type="paragraph" w:styleId="Footer">
    <w:name w:val="footer"/>
    <w:basedOn w:val="Normal"/>
    <w:link w:val="FooterChar"/>
    <w:uiPriority w:val="99"/>
    <w:unhideWhenUsed/>
    <w:rsid w:val="00245848"/>
    <w:pPr>
      <w:tabs>
        <w:tab w:val="center" w:pos="4680"/>
        <w:tab w:val="right" w:pos="9360"/>
      </w:tabs>
    </w:pPr>
  </w:style>
  <w:style w:type="character" w:customStyle="1" w:styleId="FooterChar">
    <w:name w:val="Footer Char"/>
    <w:basedOn w:val="DefaultParagraphFont"/>
    <w:link w:val="Footer"/>
    <w:uiPriority w:val="99"/>
    <w:rsid w:val="00245848"/>
    <w:rPr>
      <w:rFonts w:eastAsia="Times New Roman" w:cs="Times New Roman"/>
      <w:szCs w:val="20"/>
    </w:rPr>
  </w:style>
  <w:style w:type="character" w:styleId="PageNumber">
    <w:name w:val="page number"/>
    <w:basedOn w:val="DefaultParagraphFont"/>
    <w:uiPriority w:val="99"/>
    <w:semiHidden/>
    <w:unhideWhenUsed/>
    <w:rsid w:val="00245848"/>
  </w:style>
  <w:style w:type="character" w:styleId="LineNumber">
    <w:name w:val="line number"/>
    <w:basedOn w:val="DefaultParagraphFont"/>
    <w:uiPriority w:val="99"/>
    <w:semiHidden/>
    <w:unhideWhenUsed/>
    <w:rsid w:val="00245848"/>
  </w:style>
  <w:style w:type="paragraph" w:customStyle="1" w:styleId="BillDots">
    <w:name w:val="BillDots"/>
    <w:basedOn w:val="Normal"/>
    <w:autoRedefine/>
    <w:qFormat/>
    <w:rsid w:val="00245848"/>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245848"/>
    <w:pPr>
      <w:tabs>
        <w:tab w:val="right" w:pos="5904"/>
      </w:tabs>
    </w:pPr>
  </w:style>
  <w:style w:type="paragraph" w:styleId="BalloonText">
    <w:name w:val="Balloon Text"/>
    <w:basedOn w:val="Normal"/>
    <w:link w:val="BalloonTextChar"/>
    <w:uiPriority w:val="99"/>
    <w:semiHidden/>
    <w:unhideWhenUsed/>
    <w:rsid w:val="00245848"/>
    <w:rPr>
      <w:rFonts w:ascii="Tahoma" w:hAnsi="Tahoma" w:cs="Tahoma"/>
      <w:sz w:val="16"/>
      <w:szCs w:val="16"/>
    </w:rPr>
  </w:style>
  <w:style w:type="character" w:customStyle="1" w:styleId="BalloonTextChar">
    <w:name w:val="Balloon Text Char"/>
    <w:basedOn w:val="DefaultParagraphFont"/>
    <w:link w:val="BalloonText"/>
    <w:uiPriority w:val="99"/>
    <w:semiHidden/>
    <w:rsid w:val="00245848"/>
    <w:rPr>
      <w:rFonts w:ascii="Tahoma" w:eastAsia="Times New Roman" w:hAnsi="Tahoma" w:cs="Tahoma"/>
      <w:sz w:val="16"/>
      <w:szCs w:val="16"/>
    </w:rPr>
  </w:style>
  <w:style w:type="character" w:styleId="Hyperlink">
    <w:name w:val="Hyperlink"/>
    <w:basedOn w:val="DefaultParagraphFont"/>
    <w:uiPriority w:val="99"/>
    <w:unhideWhenUsed/>
    <w:rsid w:val="0024584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p:\pprever\2009-10\748_2009042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1EBFD1-45A8-47F8-B777-C557568EF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413</Words>
  <Characters>2157</Characters>
  <Application>Microsoft Office Word</Application>
  <DocSecurity>0</DocSecurity>
  <Lines>83</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748: Landfills - South Carolina Legislature Online</dc:title>
  <dc:subject/>
  <dc:creator>Brenda Melton</dc:creator>
  <cp:keywords/>
  <dc:description/>
  <cp:lastModifiedBy>N Cumfer</cp:lastModifiedBy>
  <cp:revision>6</cp:revision>
  <cp:lastPrinted>2009-04-22T20:11:00Z</cp:lastPrinted>
  <dcterms:created xsi:type="dcterms:W3CDTF">2009-04-23T14:30:00Z</dcterms:created>
  <dcterms:modified xsi:type="dcterms:W3CDTF">2014-11-24T15:05:00Z</dcterms:modified>
</cp:coreProperties>
</file>