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480" w:rsidRDefault="0006786F">
      <w:pPr>
        <w:widowControl w:val="0"/>
        <w:jc w:val="center"/>
      </w:pPr>
      <w:bookmarkStart w:id="0" w:name="_GoBack"/>
      <w:bookmarkEnd w:id="0"/>
      <w:r>
        <w:rPr>
          <w:b/>
        </w:rPr>
        <w:t>South Carolina General Assembly</w:t>
      </w:r>
    </w:p>
    <w:p w:rsidR="00625480" w:rsidRDefault="0006786F">
      <w:pPr>
        <w:widowControl w:val="0"/>
        <w:jc w:val="center"/>
      </w:pPr>
      <w:r>
        <w:t>118th Session, 2009-2010</w:t>
      </w:r>
    </w:p>
    <w:p w:rsidR="00625480" w:rsidRDefault="00625480">
      <w:pPr>
        <w:widowControl w:val="0"/>
      </w:pPr>
    </w:p>
    <w:p w:rsidR="00625480" w:rsidRDefault="0006786F">
      <w:pPr>
        <w:widowControl w:val="0"/>
        <w:rPr>
          <w:b/>
        </w:rPr>
      </w:pPr>
      <w:r>
        <w:rPr>
          <w:b/>
        </w:rPr>
        <w:t>S. 834</w:t>
      </w:r>
    </w:p>
    <w:p w:rsidR="00625480" w:rsidRDefault="00625480">
      <w:pPr>
        <w:widowControl w:val="0"/>
        <w:rPr>
          <w:b/>
        </w:rPr>
      </w:pPr>
    </w:p>
    <w:p w:rsidR="00625480" w:rsidRDefault="0006786F">
      <w:pPr>
        <w:widowControl w:val="0"/>
      </w:pPr>
      <w:r>
        <w:rPr>
          <w:b/>
        </w:rPr>
        <w:t>STATUS INFORMATION</w:t>
      </w:r>
    </w:p>
    <w:p w:rsidR="00625480" w:rsidRDefault="00625480">
      <w:pPr>
        <w:widowControl w:val="0"/>
      </w:pPr>
    </w:p>
    <w:p w:rsidR="00625480" w:rsidRDefault="0006786F">
      <w:pPr>
        <w:widowControl w:val="0"/>
      </w:pPr>
      <w:r>
        <w:t>Concurrent Resolution</w:t>
      </w:r>
    </w:p>
    <w:p w:rsidR="00625480" w:rsidRDefault="0006786F">
      <w:pPr>
        <w:widowControl w:val="0"/>
      </w:pPr>
      <w:r>
        <w:t>Sponsors: Senator McConnell</w:t>
      </w:r>
    </w:p>
    <w:p w:rsidR="00625480" w:rsidRDefault="0006786F">
      <w:pPr>
        <w:widowControl w:val="0"/>
      </w:pPr>
      <w:r>
        <w:t>Document Path: l:\s-res\gfm\007sine.mrh.gfm.docx</w:t>
      </w:r>
    </w:p>
    <w:p w:rsidR="00625480" w:rsidRDefault="0006786F">
      <w:pPr>
        <w:widowControl w:val="0"/>
      </w:pPr>
      <w:r>
        <w:t>Companion/Similar bill(s): 816, 856</w:t>
      </w:r>
    </w:p>
    <w:p w:rsidR="00625480" w:rsidRDefault="00625480">
      <w:pPr>
        <w:widowControl w:val="0"/>
      </w:pPr>
    </w:p>
    <w:p w:rsidR="005B5E83" w:rsidRDefault="005B5E83">
      <w:pPr>
        <w:widowControl w:val="0"/>
      </w:pPr>
      <w:r>
        <w:t>Introduced in the Senate on May 14, 2009</w:t>
      </w:r>
    </w:p>
    <w:p w:rsidR="005B5E83" w:rsidRDefault="005B5E83">
      <w:pPr>
        <w:widowControl w:val="0"/>
      </w:pPr>
      <w:r>
        <w:t>Introduced in the House on June 16, 2009</w:t>
      </w:r>
    </w:p>
    <w:p w:rsidR="005B5E83" w:rsidRDefault="005B5E83">
      <w:pPr>
        <w:widowControl w:val="0"/>
      </w:pPr>
      <w:r>
        <w:t>Last Amended on June 16, 2009</w:t>
      </w:r>
    </w:p>
    <w:p w:rsidR="005B5E83" w:rsidRDefault="005B5E83">
      <w:pPr>
        <w:widowControl w:val="0"/>
      </w:pPr>
      <w:r>
        <w:t>Adopted by the General Assembly on June 16, 2009</w:t>
      </w:r>
    </w:p>
    <w:p w:rsidR="005B5E83" w:rsidRDefault="005B5E83">
      <w:pPr>
        <w:widowControl w:val="0"/>
      </w:pPr>
    </w:p>
    <w:p w:rsidR="00625480" w:rsidRDefault="0006786F">
      <w:pPr>
        <w:widowControl w:val="0"/>
      </w:pPr>
      <w:r>
        <w:t>Summary: Sine die adjournment</w:t>
      </w:r>
    </w:p>
    <w:p w:rsidR="00625480" w:rsidRDefault="00625480">
      <w:pPr>
        <w:widowControl w:val="0"/>
      </w:pPr>
    </w:p>
    <w:p w:rsidR="00625480" w:rsidRDefault="00625480">
      <w:pPr>
        <w:widowControl w:val="0"/>
      </w:pPr>
    </w:p>
    <w:p w:rsidR="00625480" w:rsidRDefault="0006786F">
      <w:pPr>
        <w:widowControl w:val="0"/>
        <w:tabs>
          <w:tab w:val="center" w:pos="590"/>
          <w:tab w:val="center" w:pos="1440"/>
          <w:tab w:val="left" w:pos="1872"/>
          <w:tab w:val="left" w:pos="9187"/>
        </w:tabs>
      </w:pPr>
      <w:r>
        <w:rPr>
          <w:b/>
        </w:rPr>
        <w:t>HISTORY OF LEGISLATIVE ACTIONS</w:t>
      </w:r>
    </w:p>
    <w:p w:rsidR="00625480" w:rsidRDefault="00625480">
      <w:pPr>
        <w:widowControl w:val="0"/>
        <w:tabs>
          <w:tab w:val="center" w:pos="590"/>
          <w:tab w:val="center" w:pos="1440"/>
          <w:tab w:val="left" w:pos="1872"/>
          <w:tab w:val="left" w:pos="9187"/>
        </w:tabs>
      </w:pPr>
    </w:p>
    <w:p w:rsidR="00625480" w:rsidRDefault="0006786F">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B3E36" w:rsidRDefault="009B3E36" w:rsidP="009B3E36">
      <w:pPr>
        <w:widowControl w:val="0"/>
        <w:tabs>
          <w:tab w:val="right" w:pos="1008"/>
          <w:tab w:val="left" w:pos="1152"/>
          <w:tab w:val="left" w:pos="1872"/>
          <w:tab w:val="left" w:pos="9187"/>
        </w:tabs>
        <w:ind w:left="2088" w:hanging="2088"/>
      </w:pPr>
      <w:r>
        <w:tab/>
        <w:t>5/14/2009</w:t>
      </w:r>
      <w:r>
        <w:tab/>
        <w:t>Senate</w:t>
      </w:r>
      <w:r>
        <w:tab/>
      </w:r>
      <w:r w:rsidRPr="00873DE7">
        <w:t xml:space="preserve">Introduced </w:t>
      </w:r>
      <w:hyperlink r:id="rId6" w:history="1">
        <w:r w:rsidRPr="00B02A40">
          <w:rPr>
            <w:rStyle w:val="Hyperlink"/>
          </w:rPr>
          <w:t>SJ</w:t>
        </w:r>
      </w:hyperlink>
      <w:r>
        <w:noBreakHyphen/>
      </w:r>
      <w:r w:rsidRPr="00873DE7">
        <w:t>5</w:t>
      </w:r>
    </w:p>
    <w:p w:rsidR="009B3E36" w:rsidRDefault="009B3E36" w:rsidP="009B3E36">
      <w:pPr>
        <w:widowControl w:val="0"/>
        <w:tabs>
          <w:tab w:val="right" w:pos="1008"/>
          <w:tab w:val="left" w:pos="1152"/>
          <w:tab w:val="left" w:pos="1872"/>
          <w:tab w:val="left" w:pos="9187"/>
        </w:tabs>
        <w:ind w:left="2088" w:hanging="2088"/>
      </w:pPr>
      <w:r>
        <w:tab/>
        <w:t>5/14/2009</w:t>
      </w:r>
      <w:r>
        <w:tab/>
        <w:t>Senate</w:t>
      </w:r>
      <w:r>
        <w:tab/>
      </w:r>
      <w:r w:rsidRPr="00873DE7">
        <w:t xml:space="preserve">Referred to Committee on </w:t>
      </w:r>
      <w:r w:rsidRPr="00873DE7">
        <w:rPr>
          <w:b/>
        </w:rPr>
        <w:t>Judiciary</w:t>
      </w:r>
      <w:r w:rsidRPr="00873DE7">
        <w:t xml:space="preserve"> </w:t>
      </w:r>
      <w:hyperlink r:id="rId7" w:history="1">
        <w:r w:rsidRPr="00B02A40">
          <w:rPr>
            <w:rStyle w:val="Hyperlink"/>
          </w:rPr>
          <w:t>SJ</w:t>
        </w:r>
      </w:hyperlink>
      <w:r>
        <w:noBreakHyphen/>
      </w:r>
      <w:r w:rsidRPr="00873DE7">
        <w:t>5</w:t>
      </w:r>
    </w:p>
    <w:p w:rsidR="009B3E36" w:rsidRDefault="009B3E36" w:rsidP="009B3E36">
      <w:pPr>
        <w:widowControl w:val="0"/>
        <w:tabs>
          <w:tab w:val="right" w:pos="1008"/>
          <w:tab w:val="left" w:pos="1152"/>
          <w:tab w:val="left" w:pos="1872"/>
          <w:tab w:val="left" w:pos="9187"/>
        </w:tabs>
        <w:ind w:left="2088" w:hanging="2088"/>
      </w:pPr>
      <w:r>
        <w:tab/>
        <w:t>6/16/2009</w:t>
      </w:r>
      <w:r>
        <w:tab/>
        <w:t>Senate</w:t>
      </w:r>
      <w:r>
        <w:tab/>
      </w:r>
      <w:r w:rsidRPr="00873DE7">
        <w:t xml:space="preserve">Recalled from Committee on </w:t>
      </w:r>
      <w:r w:rsidRPr="00873DE7">
        <w:rPr>
          <w:b/>
        </w:rPr>
        <w:t>Judiciary</w:t>
      </w:r>
      <w:r w:rsidRPr="00873DE7">
        <w:t xml:space="preserve"> </w:t>
      </w:r>
      <w:hyperlink r:id="rId8" w:history="1">
        <w:r w:rsidRPr="00B02A40">
          <w:rPr>
            <w:rStyle w:val="Hyperlink"/>
          </w:rPr>
          <w:t>SJ</w:t>
        </w:r>
      </w:hyperlink>
      <w:r>
        <w:noBreakHyphen/>
      </w:r>
      <w:r w:rsidRPr="00873DE7">
        <w:t>67</w:t>
      </w:r>
    </w:p>
    <w:p w:rsidR="009B3E36" w:rsidRDefault="009B3E36" w:rsidP="009B3E36">
      <w:pPr>
        <w:widowControl w:val="0"/>
        <w:tabs>
          <w:tab w:val="right" w:pos="1008"/>
          <w:tab w:val="left" w:pos="1152"/>
          <w:tab w:val="left" w:pos="1872"/>
          <w:tab w:val="left" w:pos="9187"/>
        </w:tabs>
        <w:ind w:left="2088" w:hanging="2088"/>
      </w:pPr>
      <w:r>
        <w:tab/>
        <w:t>6/16/2009</w:t>
      </w:r>
      <w:r>
        <w:tab/>
        <w:t>Senate</w:t>
      </w:r>
      <w:r>
        <w:tab/>
      </w:r>
      <w:r w:rsidRPr="00873DE7">
        <w:t xml:space="preserve">Amended </w:t>
      </w:r>
      <w:hyperlink r:id="rId9" w:history="1">
        <w:r w:rsidRPr="00B02A40">
          <w:rPr>
            <w:rStyle w:val="Hyperlink"/>
          </w:rPr>
          <w:t>SJ</w:t>
        </w:r>
      </w:hyperlink>
      <w:r>
        <w:noBreakHyphen/>
      </w:r>
      <w:r w:rsidRPr="00873DE7">
        <w:t>67</w:t>
      </w:r>
    </w:p>
    <w:p w:rsidR="009B3E36" w:rsidRDefault="009B3E36" w:rsidP="009B3E36">
      <w:pPr>
        <w:widowControl w:val="0"/>
        <w:tabs>
          <w:tab w:val="right" w:pos="1008"/>
          <w:tab w:val="left" w:pos="1152"/>
          <w:tab w:val="left" w:pos="1872"/>
          <w:tab w:val="left" w:pos="9187"/>
        </w:tabs>
        <w:ind w:left="2088" w:hanging="2088"/>
      </w:pPr>
      <w:r>
        <w:tab/>
        <w:t>6/16/2009</w:t>
      </w:r>
      <w:r>
        <w:tab/>
        <w:t>Senate</w:t>
      </w:r>
      <w:r>
        <w:tab/>
      </w:r>
      <w:r w:rsidRPr="00873DE7">
        <w:t xml:space="preserve">Adopted, sent to House </w:t>
      </w:r>
      <w:hyperlink r:id="rId10" w:history="1">
        <w:r w:rsidRPr="00B02A40">
          <w:rPr>
            <w:rStyle w:val="Hyperlink"/>
          </w:rPr>
          <w:t>SJ</w:t>
        </w:r>
      </w:hyperlink>
      <w:r>
        <w:noBreakHyphen/>
      </w:r>
      <w:r w:rsidRPr="00873DE7">
        <w:t>67</w:t>
      </w:r>
    </w:p>
    <w:p w:rsidR="009B3E36" w:rsidRDefault="009B3E36" w:rsidP="009B3E36">
      <w:pPr>
        <w:widowControl w:val="0"/>
        <w:tabs>
          <w:tab w:val="right" w:pos="1008"/>
          <w:tab w:val="left" w:pos="1152"/>
          <w:tab w:val="left" w:pos="1872"/>
          <w:tab w:val="left" w:pos="9187"/>
        </w:tabs>
        <w:ind w:left="2088" w:hanging="2088"/>
      </w:pPr>
      <w:r>
        <w:tab/>
        <w:t>6/16/2009</w:t>
      </w:r>
      <w:r>
        <w:tab/>
        <w:t>House</w:t>
      </w:r>
      <w:r>
        <w:tab/>
      </w:r>
      <w:r w:rsidRPr="00873DE7">
        <w:t xml:space="preserve">Introduced, adopted, returned with concurrence </w:t>
      </w:r>
      <w:hyperlink r:id="rId11" w:history="1">
        <w:r w:rsidRPr="00B02A40">
          <w:rPr>
            <w:rStyle w:val="Hyperlink"/>
          </w:rPr>
          <w:t>HJ</w:t>
        </w:r>
      </w:hyperlink>
      <w:r>
        <w:noBreakHyphen/>
      </w:r>
      <w:r w:rsidRPr="00873DE7">
        <w:t>94</w:t>
      </w:r>
    </w:p>
    <w:p w:rsidR="009B3E36" w:rsidRDefault="009B3E36" w:rsidP="009B3E36">
      <w:pPr>
        <w:widowControl w:val="0"/>
        <w:tabs>
          <w:tab w:val="right" w:pos="1008"/>
          <w:tab w:val="left" w:pos="1152"/>
          <w:tab w:val="left" w:pos="1872"/>
          <w:tab w:val="left" w:pos="9187"/>
        </w:tabs>
        <w:ind w:left="2088" w:hanging="2088"/>
      </w:pPr>
      <w:r>
        <w:tab/>
        <w:t>6/16/2009</w:t>
      </w:r>
      <w:r>
        <w:tab/>
        <w:t>House</w:t>
      </w:r>
      <w:r>
        <w:tab/>
      </w:r>
      <w:r w:rsidRPr="00873DE7">
        <w:t>Roll call Yeas</w:t>
      </w:r>
      <w:r>
        <w:noBreakHyphen/>
      </w:r>
      <w:r w:rsidRPr="00873DE7">
        <w:t>87  Nays</w:t>
      </w:r>
      <w:r>
        <w:noBreakHyphen/>
      </w:r>
      <w:r w:rsidRPr="00873DE7">
        <w:t xml:space="preserve">15 </w:t>
      </w:r>
      <w:hyperlink r:id="rId12" w:history="1">
        <w:r w:rsidRPr="00B02A40">
          <w:rPr>
            <w:rStyle w:val="Hyperlink"/>
          </w:rPr>
          <w:t>HJ</w:t>
        </w:r>
      </w:hyperlink>
      <w:r>
        <w:noBreakHyphen/>
      </w:r>
      <w:r w:rsidRPr="00873DE7">
        <w:t>94</w:t>
      </w:r>
    </w:p>
    <w:p w:rsidR="009B3E36" w:rsidRDefault="009B3E36" w:rsidP="009B3E36">
      <w:pPr>
        <w:widowControl w:val="0"/>
        <w:tabs>
          <w:tab w:val="right" w:pos="1008"/>
          <w:tab w:val="left" w:pos="1152"/>
          <w:tab w:val="left" w:pos="1872"/>
          <w:tab w:val="left" w:pos="9187"/>
        </w:tabs>
        <w:ind w:left="2088" w:hanging="2088"/>
      </w:pPr>
      <w:r>
        <w:tab/>
        <w:t>6/17/2009</w:t>
      </w:r>
      <w:r>
        <w:tab/>
      </w:r>
      <w:r>
        <w:tab/>
      </w:r>
      <w:r w:rsidRPr="00873DE7">
        <w:t>Scrivener's error corrected</w:t>
      </w:r>
    </w:p>
    <w:p w:rsidR="009B3E36" w:rsidRDefault="009B3E36" w:rsidP="009B3E36">
      <w:pPr>
        <w:widowControl w:val="0"/>
        <w:tabs>
          <w:tab w:val="right" w:pos="1008"/>
          <w:tab w:val="left" w:pos="1152"/>
          <w:tab w:val="left" w:pos="1872"/>
          <w:tab w:val="left" w:pos="9187"/>
        </w:tabs>
        <w:ind w:left="2088" w:hanging="2088"/>
      </w:pPr>
    </w:p>
    <w:p w:rsidR="00625480" w:rsidRDefault="00625480">
      <w:pPr>
        <w:widowControl w:val="0"/>
        <w:tabs>
          <w:tab w:val="right" w:pos="1008"/>
          <w:tab w:val="left" w:pos="1152"/>
          <w:tab w:val="left" w:pos="1872"/>
          <w:tab w:val="left" w:pos="9187"/>
        </w:tabs>
        <w:ind w:left="2088" w:hanging="2088"/>
      </w:pPr>
    </w:p>
    <w:p w:rsidR="00625480" w:rsidRDefault="0006786F">
      <w:pPr>
        <w:widowControl w:val="0"/>
      </w:pPr>
      <w:r>
        <w:rPr>
          <w:b/>
        </w:rPr>
        <w:t>VERSIONS OF THIS BILL</w:t>
      </w:r>
    </w:p>
    <w:p w:rsidR="00625480" w:rsidRDefault="00625480">
      <w:pPr>
        <w:widowControl w:val="0"/>
      </w:pPr>
    </w:p>
    <w:p w:rsidR="00625480" w:rsidRDefault="00E605E6">
      <w:pPr>
        <w:widowControl w:val="0"/>
      </w:pPr>
      <w:hyperlink r:id="rId13" w:history="1">
        <w:r w:rsidR="0006786F">
          <w:rPr>
            <w:rStyle w:val="Hyperlink"/>
          </w:rPr>
          <w:t>5/14/2009</w:t>
        </w:r>
      </w:hyperlink>
    </w:p>
    <w:p w:rsidR="0006786F" w:rsidRDefault="00E605E6">
      <w:hyperlink r:id="rId14" w:history="1">
        <w:r w:rsidR="0006786F" w:rsidRPr="0006786F">
          <w:rPr>
            <w:rStyle w:val="Hyperlink"/>
          </w:rPr>
          <w:t>6/16/2009</w:t>
        </w:r>
      </w:hyperlink>
    </w:p>
    <w:p w:rsidR="00A30641" w:rsidRDefault="00E605E6">
      <w:hyperlink r:id="rId15" w:history="1">
        <w:r w:rsidR="00A30641" w:rsidRPr="00A30641">
          <w:rPr>
            <w:rStyle w:val="Hyperlink"/>
          </w:rPr>
          <w:t>6/17/2009</w:t>
        </w:r>
      </w:hyperlink>
    </w:p>
    <w:p w:rsidR="00625480" w:rsidRDefault="00625480"/>
    <w:p w:rsidR="00625480" w:rsidRDefault="00625480">
      <w:pPr>
        <w:sectPr w:rsidR="00625480">
          <w:pgSz w:w="12240" w:h="15840" w:code="1"/>
          <w:pgMar w:top="1080" w:right="1440" w:bottom="1080" w:left="1440" w:header="720" w:footer="720" w:gutter="0"/>
          <w:cols w:space="720"/>
          <w:noEndnote/>
          <w:docGrid w:linePitch="360"/>
        </w:sectPr>
      </w:pP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16, 2009</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641" w:rsidRPr="000371AB" w:rsidRDefault="00A30641" w:rsidP="000371AB">
      <w:pPr>
        <w:tabs>
          <w:tab w:val="right" w:pos="5933"/>
        </w:tabs>
        <w:suppressAutoHyphens/>
        <w:jc w:val="both"/>
        <w:rPr>
          <w:rFonts w:eastAsia="Times New Roman"/>
        </w:rPr>
      </w:pPr>
      <w:r>
        <w:rPr>
          <w:rFonts w:eastAsia="Times New Roman"/>
        </w:rPr>
        <w:tab/>
      </w:r>
      <w:r>
        <w:rPr>
          <w:rFonts w:eastAsia="Times New Roman"/>
          <w:b/>
          <w:sz w:val="36"/>
        </w:rPr>
        <w:t>S. 834</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641" w:rsidRDefault="00A30641" w:rsidP="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McConnell</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641" w:rsidRDefault="00A30641" w:rsidP="007D25E6">
      <w:pPr>
        <w:tabs>
          <w:tab w:val="right" w:pos="5933"/>
        </w:tabs>
        <w:suppressAutoHyphens/>
        <w:jc w:val="both"/>
        <w:rPr>
          <w:rFonts w:eastAsia="Times New Roman"/>
        </w:rPr>
      </w:pPr>
      <w:r>
        <w:rPr>
          <w:rFonts w:eastAsia="Times New Roman"/>
        </w:rPr>
        <w:t>S. Printed 6/16/09--S.</w:t>
      </w:r>
      <w:r>
        <w:rPr>
          <w:rFonts w:eastAsia="Times New Roman"/>
        </w:rPr>
        <w:tab/>
        <w:t>[SEC 6/17/09 3:43 PM]</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14, 2009.</w:t>
      </w:r>
    </w:p>
    <w:p w:rsidR="00A30641" w:rsidRPr="000371AB" w:rsidRDefault="00A30641" w:rsidP="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30641" w:rsidSect="000371AB">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MAY 21, 2009, NOT LATER THAN 5:00 P.M., EACH HOUSE SHALL STAND ADJOURNED TO MEET AT A TIME MUTUALLY AGREED UPON BY THE PRESIDENT PRO TEMPORE OF THE SENATE AND THE SPEAKER OF THE HOUSE OF REPRESENTATIVES NO LATER THAN JUNE 30, 2009, FOR A PERIOD NOT TO EXCEED THREE STATEWIDE LEGISLATIVE DAYS FOR THE CONSIDERATION OF CERTAIN MATTERS, TO PROVIDE THAT WHEN EACH HOUSE ADJOURNS AFTER THIS THREE-DAY PERIOD NOT LATER THAN 5:00 P.M. ON THE THIRD LEGISLATIVE DAY, EACH HOUSE SHALL STAND ADJOURNED TO MEET AT A TIME MUTUALLY AGREED UPON BY THE PRESIDENT PRO TEMPORE OF THE SENATE AND THE SPEAKER OF THE HOUSE OF REPRESENTATIVES UPON CERTAIN OCCURRENCES AND FOR THE CONSIDERATION OF SPECIFIED MATTERS, AND TO PROVIDE THAT UNLESS ADJOURNED EARLIER, THE GENERAL ASSEMBLY SHALL STAND ADJOURNED SINE DIE NO LATER THAN NOON ON TUESDAY, JANUARY 12, 2010.</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MS Mincho"/>
          <w:color w:val="000000" w:themeColor="text1"/>
          <w:szCs w:val="20"/>
          <w:u w:color="000000" w:themeColor="text1"/>
        </w:rPr>
        <w:tab/>
        <w:t>(A)</w:t>
      </w:r>
      <w:r>
        <w:rPr>
          <w:rFonts w:eastAsia="MS Mincho"/>
          <w:color w:val="000000" w:themeColor="text1"/>
          <w:szCs w:val="20"/>
          <w:u w:color="000000" w:themeColor="text1"/>
        </w:rPr>
        <w:tab/>
        <w:t>Pursuant to the provisions of Article III, Section 9 of the Constitution of this State and Section 2</w:t>
      </w:r>
      <w:r>
        <w:rPr>
          <w:rFonts w:eastAsia="MS Mincho"/>
          <w:color w:val="000000" w:themeColor="text1"/>
          <w:szCs w:val="20"/>
          <w:u w:color="000000" w:themeColor="text1"/>
        </w:rPr>
        <w:noBreakHyphen/>
        <w:t>1</w:t>
      </w:r>
      <w:r>
        <w:rPr>
          <w:rFonts w:eastAsia="MS Mincho"/>
          <w:color w:val="000000" w:themeColor="text1"/>
          <w:szCs w:val="20"/>
          <w:u w:color="000000" w:themeColor="text1"/>
        </w:rPr>
        <w:noBreakHyphen/>
        <w:t xml:space="preserve">180 of the 1976 Code, the sine die adjournment date for the General Assembly for the 2009 Session is recognized and extended to permit the General Assembly to continue in session after Thursday, May 21, 2009, under the terms and conditions stipulated in this resolution and for this purpose each house agrees that when the Senate and the House of Representatives adjourn on Thursday, May 21, 2009, not later than 5:00 p.m., each house shall stand adjourned to meet in statewide session at a date and time mutually agreed upon by the President Pro Tempore of the Senate and the Speaker of the House of Representatives.  However, the Senate and the House shall remain in session past May 21, 2009, to complete any unfinished business concerning any general appropriations bill or any supplemental appropriations bill or any veto to any appropriations bill and, upon completion, each body shall adjourn pursuant to the provisions of this resolution.  When the Senate and the House reconvene at a time between, the later of May 21, 2009, or the completion of any general appropriations bill or any supplemental appropriations bill, and no later than June 30, 2009, each house may remain in session for no longer than three statewide legislative days to adjourn not later than 5:00 p.m. on the third legislative day, except as provided by this resolution, for the following matters and subject to the following conditions, as applicable: </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 xml:space="preserve">receipt and consideration of gubernatorial vetoes; </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t xml:space="preserve">receipt, consideration, and confirmation of appointments; </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 xml:space="preserve">receipt and consideration of resolutions affecting the sine die adjournment date; </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receipt and consideration of local legislation which has the unanimous consent of the affected delegation;</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(6)</w:t>
      </w:r>
      <w:r>
        <w:rPr>
          <w:rFonts w:eastAsia="MS Mincho"/>
          <w:color w:val="000000" w:themeColor="text1"/>
          <w:szCs w:val="20"/>
          <w:u w:color="000000" w:themeColor="text1"/>
        </w:rPr>
        <w:tab/>
        <w:t>receipt and consideration of resolutions expressing sympathy or congratulations;</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t>receipt, consideration, and actions upon any general appropriations bill and any supplemental appropriations bill;</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receipt and consideration of conference and free conference reports;</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(9)</w:t>
      </w:r>
      <w:r>
        <w:rPr>
          <w:rFonts w:eastAsia="Times New Roman"/>
          <w:color w:val="000000" w:themeColor="text1"/>
          <w:szCs w:val="20"/>
          <w:u w:color="000000" w:themeColor="text1"/>
        </w:rPr>
        <w:tab/>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 xml:space="preserve">1, the American Recovery and Reinvestment Act of 2009; </w:t>
      </w:r>
    </w:p>
    <w:p w:rsidR="00A30641" w:rsidRPr="0050304A" w:rsidRDefault="00A30641" w:rsidP="0047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olor w:val="000000" w:themeColor="text1"/>
          <w:szCs w:val="20"/>
          <w:u w:color="000000" w:themeColor="text1"/>
        </w:rPr>
      </w:pPr>
      <w:r w:rsidRPr="0050304A">
        <w:rPr>
          <w:rFonts w:eastAsia="Times New Roman"/>
          <w:color w:val="000000" w:themeColor="text1"/>
          <w:szCs w:val="20"/>
          <w:u w:color="000000" w:themeColor="text1"/>
        </w:rPr>
        <w:tab/>
      </w:r>
      <w:r w:rsidRPr="0050304A">
        <w:rPr>
          <w:rFonts w:eastAsia="Times New Roman"/>
          <w:color w:val="000000" w:themeColor="text1"/>
          <w:szCs w:val="20"/>
          <w:u w:color="000000" w:themeColor="text1"/>
        </w:rPr>
        <w:tab/>
        <w:t>(10)</w:t>
      </w:r>
      <w:r w:rsidRPr="0050304A">
        <w:rPr>
          <w:rFonts w:eastAsia="Times New Roman"/>
          <w:color w:val="000000" w:themeColor="text1"/>
          <w:szCs w:val="20"/>
          <w:u w:color="000000" w:themeColor="text1"/>
        </w:rPr>
        <w:tab/>
        <w:t>receipt, consideration, and actions upon S.</w:t>
      </w:r>
      <w:r>
        <w:rPr>
          <w:rFonts w:eastAsia="Times New Roman"/>
          <w:color w:val="000000" w:themeColor="text1"/>
          <w:szCs w:val="20"/>
          <w:u w:color="000000" w:themeColor="text1"/>
        </w:rPr>
        <w:t xml:space="preserve"> </w:t>
      </w:r>
      <w:r w:rsidRPr="0050304A">
        <w:rPr>
          <w:rFonts w:eastAsia="Times New Roman"/>
          <w:color w:val="000000" w:themeColor="text1"/>
          <w:szCs w:val="20"/>
          <w:u w:color="000000" w:themeColor="text1"/>
        </w:rPr>
        <w:t>351, relating to</w:t>
      </w:r>
      <w:r>
        <w:rPr>
          <w:rFonts w:eastAsia="Times New Roman"/>
          <w:color w:val="000000" w:themeColor="text1"/>
          <w:szCs w:val="20"/>
          <w:u w:color="000000" w:themeColor="text1"/>
        </w:rPr>
        <w:t xml:space="preserve"> the State Ports Authority;</w:t>
      </w:r>
    </w:p>
    <w:p w:rsidR="00A30641" w:rsidRDefault="00A30641" w:rsidP="0047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sidRPr="0050304A">
        <w:rPr>
          <w:rFonts w:eastAsia="Times New Roman"/>
          <w:color w:val="000000" w:themeColor="text1"/>
          <w:szCs w:val="20"/>
          <w:u w:color="000000" w:themeColor="text1"/>
        </w:rPr>
        <w:tab/>
      </w:r>
      <w:r w:rsidRPr="0050304A">
        <w:rPr>
          <w:rFonts w:eastAsia="Times New Roman"/>
          <w:color w:val="000000" w:themeColor="text1"/>
          <w:szCs w:val="20"/>
          <w:u w:color="000000" w:themeColor="text1"/>
        </w:rPr>
        <w:tab/>
      </w:r>
      <w:r w:rsidRPr="0050304A">
        <w:rPr>
          <w:rFonts w:eastAsia="Times New Roman"/>
          <w:snapToGrid w:val="0"/>
          <w:szCs w:val="20"/>
        </w:rPr>
        <w:t>(11)</w:t>
      </w:r>
      <w:r w:rsidRPr="0050304A">
        <w:rPr>
          <w:rFonts w:eastAsia="Times New Roman"/>
          <w:snapToGrid w:val="0"/>
          <w:szCs w:val="20"/>
        </w:rPr>
        <w:tab/>
      </w:r>
      <w:r w:rsidRPr="0050304A">
        <w:rPr>
          <w:rFonts w:eastAsia="Times New Roman"/>
          <w:color w:val="000000" w:themeColor="text1"/>
          <w:szCs w:val="20"/>
          <w:u w:color="000000" w:themeColor="text1"/>
        </w:rPr>
        <w:t>receipt, consideration, and actions upon S. 576, relating to the establishment of the Capitol Police</w:t>
      </w:r>
      <w:r>
        <w:rPr>
          <w:rFonts w:eastAsia="Times New Roman"/>
          <w:color w:val="000000" w:themeColor="text1"/>
          <w:szCs w:val="20"/>
          <w:u w:color="000000" w:themeColor="text1"/>
        </w:rPr>
        <w:t xml:space="preserve"> Force; and</w:t>
      </w:r>
    </w:p>
    <w:p w:rsidR="00A30641" w:rsidRDefault="00A30641" w:rsidP="0047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(12)</w:t>
      </w:r>
      <w:r>
        <w:rPr>
          <w:rFonts w:eastAsia="Times New Roman"/>
          <w:color w:val="000000" w:themeColor="text1"/>
          <w:szCs w:val="20"/>
          <w:u w:color="000000" w:themeColor="text1"/>
        </w:rPr>
        <w:tab/>
        <w:t>receipt, consideration, and actions upon H. 3722.</w:t>
      </w:r>
      <w:r>
        <w:rPr>
          <w:rFonts w:eastAsia="Times New Roman"/>
          <w:color w:val="000000" w:themeColor="text1"/>
          <w:szCs w:val="20"/>
          <w:u w:color="000000" w:themeColor="text1"/>
        </w:rPr>
        <w:tab/>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 xml:space="preserve">After each house stands adjourned pursuant to subsection (A) </w:t>
      </w:r>
      <w:r>
        <w:rPr>
          <w:rFonts w:eastAsia="MS Mincho"/>
          <w:color w:val="000000" w:themeColor="text1"/>
          <w:szCs w:val="20"/>
          <w:u w:color="000000" w:themeColor="text1"/>
        </w:rPr>
        <w:t>not later than 5:00 p.m. on the third legislative day, each house shall stand adjourned to meet in statewide session at a date and time mutually agreed upon by the President Pro Tempore of the Senate and the Speaker of the House of Representatives, only for the following matters and subject to the following conditions, as applicable:</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receipt and consideration of legislation necessary to address any shortfall in revenue meeting the conditions of Section 11</w:t>
      </w:r>
      <w:r>
        <w:rPr>
          <w:rFonts w:eastAsia="MS Mincho"/>
          <w:color w:val="000000" w:themeColor="text1"/>
          <w:szCs w:val="20"/>
          <w:u w:color="000000" w:themeColor="text1"/>
        </w:rPr>
        <w:noBreakHyphen/>
        <w:t>9</w:t>
      </w:r>
      <w:r>
        <w:rPr>
          <w:rFonts w:eastAsia="MS Mincho"/>
          <w:color w:val="000000" w:themeColor="text1"/>
          <w:szCs w:val="20"/>
          <w:u w:color="000000" w:themeColor="text1"/>
        </w:rPr>
        <w:noBreakHyphen/>
        <w:t>890;</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r>
      <w:r>
        <w:rPr>
          <w:rFonts w:eastAsia="Times New Roman"/>
          <w:color w:val="000000" w:themeColor="text1"/>
          <w:szCs w:val="20"/>
          <w:u w:color="000000" w:themeColor="text1"/>
        </w:rPr>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1, the American Recovery and Reinvestment Act of 2009 or receipt and consideration of any matter related to the maintenance of state effort required by the American Recovery and Reinvestment Act of 2009;</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receipt and consideration of gubernatorial vetoes;</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receipt, consideration, and confirmation of appointments;</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 and</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(6)</w:t>
      </w:r>
      <w:r>
        <w:rPr>
          <w:rFonts w:eastAsia="MS Mincho"/>
          <w:color w:val="000000" w:themeColor="text1"/>
          <w:szCs w:val="20"/>
          <w:u w:color="000000" w:themeColor="text1"/>
        </w:rPr>
        <w:tab/>
        <w:t>receipt and consideration of resolutions affecting the sine die adjournment date.</w:t>
      </w:r>
      <w:r>
        <w:rPr>
          <w:rFonts w:eastAsia="MS Mincho"/>
          <w:color w:val="000000" w:themeColor="text1"/>
          <w:szCs w:val="20"/>
          <w:u w:color="000000" w:themeColor="text1"/>
        </w:rPr>
        <w:tab/>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t>(C)</w:t>
      </w:r>
      <w:r>
        <w:rPr>
          <w:rFonts w:eastAsia="MS Mincho"/>
          <w:color w:val="000000" w:themeColor="text1"/>
          <w:szCs w:val="20"/>
          <w:u w:color="000000" w:themeColor="text1"/>
        </w:rPr>
        <w:tab/>
        <w:t>The President Pro Tempore of the Senate and the Speaker of the House of Representatives may set a mutually agreed upon time after May 21, 2009, and prior to sine die adjournment for officers of the Senate and House to ratify acts.</w:t>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MS Mincho"/>
          <w:color w:val="000000" w:themeColor="text1"/>
          <w:szCs w:val="20"/>
          <w:u w:color="000000" w:themeColor="text1"/>
        </w:rPr>
        <w:tab/>
        <w:t>(D)</w:t>
      </w:r>
      <w:r>
        <w:rPr>
          <w:rFonts w:eastAsia="MS Mincho"/>
          <w:color w:val="000000" w:themeColor="text1"/>
          <w:szCs w:val="20"/>
          <w:u w:color="000000" w:themeColor="text1"/>
        </w:rPr>
        <w:tab/>
        <w:t>Unless adjourned earlier, the General Assembly shall stand adjourned sine die no later than noon on Tuesday, January 12, 2010.</w:t>
      </w:r>
      <w:r>
        <w:rPr>
          <w:rFonts w:eastAsia="MS Mincho"/>
          <w:color w:val="000000" w:themeColor="text1"/>
          <w:szCs w:val="20"/>
          <w:u w:color="000000" w:themeColor="text1"/>
        </w:rPr>
        <w:tab/>
      </w:r>
    </w:p>
    <w:p w:rsidR="00A30641" w:rsidRDefault="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5480" w:rsidRDefault="00625480" w:rsidP="00A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25480" w:rsidSect="000371A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480" w:rsidRDefault="0006786F">
      <w:r>
        <w:separator/>
      </w:r>
    </w:p>
  </w:endnote>
  <w:endnote w:type="continuationSeparator" w:id="0">
    <w:p w:rsidR="00625480" w:rsidRDefault="00067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C4757D-4327-4AD2-BD41-226B232EA58F}"/>
    <w:embedBold r:id="rId2" w:fontKey="{4918AE5E-26B6-422B-8831-C4D1DA2D28F8}"/>
  </w:font>
  <w:font w:name="Calibri">
    <w:panose1 w:val="020F0502020204030204"/>
    <w:charset w:val="00"/>
    <w:family w:val="swiss"/>
    <w:pitch w:val="variable"/>
    <w:sig w:usb0="E10002FF" w:usb1="4000ACFF" w:usb2="00000009" w:usb3="00000000" w:csb0="0000019F" w:csb1="00000000"/>
    <w:embedRegular r:id="rId3" w:fontKey="{0D6D0521-9831-468B-AF58-83AEBB746B74}"/>
    <w:embedBold r:id="rId4" w:fontKey="{34F3A43B-F137-4AD2-A9BF-239777C26763}"/>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E128F548-0795-431E-9F1E-38F6DDCA93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641" w:rsidRDefault="00A30641">
    <w:pPr>
      <w:pStyle w:val="Footer"/>
      <w:tabs>
        <w:tab w:val="clear" w:pos="4680"/>
        <w:tab w:val="clear" w:pos="9360"/>
        <w:tab w:val="center" w:pos="2995"/>
      </w:tabs>
      <w:spacing w:before="120"/>
    </w:pPr>
    <w:r>
      <w:t>[834-</w:t>
    </w:r>
    <w:r w:rsidR="00E605E6">
      <w:fldChar w:fldCharType="begin"/>
    </w:r>
    <w:r w:rsidR="00E605E6">
      <w:instrText xml:space="preserve"> PAGE  \* MERGEFORMAT </w:instrText>
    </w:r>
    <w:r w:rsidR="00E605E6">
      <w:fldChar w:fldCharType="separate"/>
    </w:r>
    <w:r w:rsidR="00E605E6">
      <w:rPr>
        <w:noProof/>
      </w:rPr>
      <w:t>1</w:t>
    </w:r>
    <w:r w:rsidR="00E605E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1AB" w:rsidRDefault="00A30641">
    <w:pPr>
      <w:pStyle w:val="Footer"/>
      <w:tabs>
        <w:tab w:val="clear" w:pos="4680"/>
        <w:tab w:val="clear" w:pos="9360"/>
        <w:tab w:val="center" w:pos="2995"/>
      </w:tabs>
      <w:spacing w:before="120"/>
    </w:pPr>
    <w:r>
      <w:t>[834]</w:t>
    </w:r>
    <w:r>
      <w:tab/>
    </w:r>
    <w:r w:rsidR="00E62C53">
      <w:fldChar w:fldCharType="begin"/>
    </w:r>
    <w:r>
      <w:instrText xml:space="preserve"> PAGE  \* MERGEFORMAT </w:instrText>
    </w:r>
    <w:r w:rsidR="00E62C53">
      <w:fldChar w:fldCharType="separate"/>
    </w:r>
    <w:r>
      <w:rPr>
        <w:noProof/>
      </w:rPr>
      <w:t>3</w:t>
    </w:r>
    <w:r w:rsidR="00E62C5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480" w:rsidRDefault="0006786F">
      <w:r>
        <w:separator/>
      </w:r>
    </w:p>
  </w:footnote>
  <w:footnote w:type="continuationSeparator" w:id="0">
    <w:p w:rsidR="00625480" w:rsidRDefault="000678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7SINE.MRH.GFM"/>
    <w:docVar w:name="CoverAttorneyInitials" w:val="MRH"/>
    <w:docVar w:name="CoverAttorneyLastName" w:val="Hitchcock"/>
    <w:docVar w:name="CoverBillType" w:val="c"/>
    <w:docVar w:name="CoverSenator" w:val="GFM"/>
    <w:docVar w:name="dvBillNumber" w:val="834"/>
    <w:docVar w:name="dvBillNumberPrefix" w:val="S. "/>
    <w:docVar w:name="dvOriginalBody" w:val="Senate"/>
    <w:docVar w:name="fulldraftpath" w:val="L:\S-RES\GFM\007SINE.MRH.GFM.DOCX"/>
    <w:docVar w:name="NameofBody" w:val="S"/>
    <w:docVar w:name="vgroup2" w:val="S-RES"/>
  </w:docVars>
  <w:rsids>
    <w:rsidRoot w:val="00625480"/>
    <w:rsid w:val="0006786F"/>
    <w:rsid w:val="00090118"/>
    <w:rsid w:val="002D06A4"/>
    <w:rsid w:val="00321C4F"/>
    <w:rsid w:val="00387087"/>
    <w:rsid w:val="004C242A"/>
    <w:rsid w:val="0055126F"/>
    <w:rsid w:val="005B5E83"/>
    <w:rsid w:val="00625480"/>
    <w:rsid w:val="009466F4"/>
    <w:rsid w:val="009B3E36"/>
    <w:rsid w:val="00A30641"/>
    <w:rsid w:val="00AB5002"/>
    <w:rsid w:val="00B02A40"/>
    <w:rsid w:val="00BC721B"/>
    <w:rsid w:val="00C22EAA"/>
    <w:rsid w:val="00D42C2B"/>
    <w:rsid w:val="00E605E6"/>
    <w:rsid w:val="00E62C53"/>
    <w:rsid w:val="00ED4851"/>
    <w:rsid w:val="00FA6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360CB5E8-3AEA-41E1-BE0C-F114AF283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4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25480"/>
    <w:pPr>
      <w:tabs>
        <w:tab w:val="center" w:pos="4680"/>
        <w:tab w:val="right" w:pos="9360"/>
      </w:tabs>
    </w:pPr>
  </w:style>
  <w:style w:type="character" w:customStyle="1" w:styleId="FooterChar">
    <w:name w:val="Footer Char"/>
    <w:basedOn w:val="DefaultParagraphFont"/>
    <w:link w:val="Footer"/>
    <w:uiPriority w:val="99"/>
    <w:semiHidden/>
    <w:rsid w:val="00625480"/>
  </w:style>
  <w:style w:type="character" w:styleId="PageNumber">
    <w:name w:val="page number"/>
    <w:basedOn w:val="DefaultParagraphFont"/>
    <w:uiPriority w:val="99"/>
    <w:semiHidden/>
    <w:unhideWhenUsed/>
    <w:rsid w:val="00625480"/>
  </w:style>
  <w:style w:type="character" w:styleId="LineNumber">
    <w:name w:val="line number"/>
    <w:basedOn w:val="DefaultParagraphFont"/>
    <w:uiPriority w:val="99"/>
    <w:semiHidden/>
    <w:unhideWhenUsed/>
    <w:rsid w:val="00625480"/>
  </w:style>
  <w:style w:type="paragraph" w:styleId="Header">
    <w:name w:val="header"/>
    <w:basedOn w:val="Normal"/>
    <w:link w:val="HeaderChar"/>
    <w:uiPriority w:val="99"/>
    <w:semiHidden/>
    <w:unhideWhenUsed/>
    <w:rsid w:val="00625480"/>
    <w:pPr>
      <w:tabs>
        <w:tab w:val="center" w:pos="4680"/>
        <w:tab w:val="right" w:pos="9360"/>
      </w:tabs>
    </w:pPr>
  </w:style>
  <w:style w:type="character" w:customStyle="1" w:styleId="HeaderChar">
    <w:name w:val="Header Char"/>
    <w:basedOn w:val="DefaultParagraphFont"/>
    <w:link w:val="Header"/>
    <w:uiPriority w:val="99"/>
    <w:semiHidden/>
    <w:rsid w:val="00625480"/>
  </w:style>
  <w:style w:type="paragraph" w:customStyle="1" w:styleId="BillDots">
    <w:name w:val="BillDots"/>
    <w:basedOn w:val="Normal"/>
    <w:qFormat/>
    <w:rsid w:val="0062548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625480"/>
    <w:pPr>
      <w:tabs>
        <w:tab w:val="right" w:pos="5904"/>
      </w:tabs>
    </w:pPr>
  </w:style>
  <w:style w:type="character" w:styleId="Hyperlink">
    <w:name w:val="Hyperlink"/>
    <w:basedOn w:val="DefaultParagraphFont"/>
    <w:uiPriority w:val="99"/>
    <w:unhideWhenUsed/>
    <w:rsid w:val="006254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6-16-09.docx" TargetMode="External"/><Relationship Id="rId13" Type="http://schemas.openxmlformats.org/officeDocument/2006/relationships/hyperlink" Target="file:///p:\pprever\2009-10\834_20090514.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09\05-14-09.docx" TargetMode="External"/><Relationship Id="rId12" Type="http://schemas.openxmlformats.org/officeDocument/2006/relationships/hyperlink" Target="file:///h:\HJ%20Archive\2009\06-16-09.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09\05-14-09.docx" TargetMode="External"/><Relationship Id="rId11" Type="http://schemas.openxmlformats.org/officeDocument/2006/relationships/hyperlink" Target="file:///h:\HJ%20Archive\2009\06-16-09.docx" TargetMode="External"/><Relationship Id="rId5" Type="http://schemas.openxmlformats.org/officeDocument/2006/relationships/endnotes" Target="endnotes.xml"/><Relationship Id="rId15" Type="http://schemas.openxmlformats.org/officeDocument/2006/relationships/hyperlink" Target="file:///p:\pprever\2009-10\834_20090617.docx" TargetMode="External"/><Relationship Id="rId10" Type="http://schemas.openxmlformats.org/officeDocument/2006/relationships/hyperlink" Target="file:///h:\SJ%20Archive\2009\06-16-09.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09\06-16-09.docx" TargetMode="External"/><Relationship Id="rId14" Type="http://schemas.openxmlformats.org/officeDocument/2006/relationships/hyperlink" Target="file:///p:\pprever\2009-10\834_2009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1071</Words>
  <Characters>5746</Characters>
  <Application>Microsoft Office Word</Application>
  <DocSecurity>0</DocSecurity>
  <Lines>175</Lines>
  <Paragraphs>60</Paragraphs>
  <ScaleCrop>false</ScaleCrop>
  <Company> </Company>
  <LinksUpToDate>false</LinksUpToDate>
  <CharactersWithSpaces>6829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834: Sine die adjournment - South Carolina Legislature Online</dc:title>
  <dc:subject/>
  <dc:creator>HUTHB</dc:creator>
  <cp:keywords/>
  <dc:description/>
  <cp:lastModifiedBy>N Cumfer</cp:lastModifiedBy>
  <cp:revision>7</cp:revision>
  <dcterms:created xsi:type="dcterms:W3CDTF">2009-06-17T19:44:00Z</dcterms:created>
  <dcterms:modified xsi:type="dcterms:W3CDTF">2014-11-24T15:06:00Z</dcterms:modified>
</cp:coreProperties>
</file>