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91C" w:rsidRDefault="0029674E">
      <w:pPr>
        <w:widowControl w:val="0"/>
        <w:jc w:val="center"/>
      </w:pPr>
      <w:bookmarkStart w:id="0" w:name="_GoBack"/>
      <w:bookmarkEnd w:id="0"/>
      <w:r>
        <w:rPr>
          <w:b/>
        </w:rPr>
        <w:t>South Carolina General Assembly</w:t>
      </w:r>
    </w:p>
    <w:p w:rsidR="00EF091C" w:rsidRDefault="0029674E">
      <w:pPr>
        <w:widowControl w:val="0"/>
        <w:jc w:val="center"/>
      </w:pPr>
      <w:r>
        <w:t>118th Session, 2009-2010</w:t>
      </w:r>
    </w:p>
    <w:p w:rsidR="00EF091C" w:rsidRDefault="00EF091C">
      <w:pPr>
        <w:widowControl w:val="0"/>
        <w:jc w:val="left"/>
      </w:pPr>
    </w:p>
    <w:p w:rsidR="00EF091C" w:rsidRDefault="0029674E">
      <w:pPr>
        <w:widowControl w:val="0"/>
        <w:jc w:val="left"/>
        <w:rPr>
          <w:b/>
        </w:rPr>
      </w:pPr>
      <w:r>
        <w:rPr>
          <w:b/>
        </w:rPr>
        <w:t>S. 865</w:t>
      </w:r>
    </w:p>
    <w:p w:rsidR="00EF091C" w:rsidRDefault="00EF091C">
      <w:pPr>
        <w:widowControl w:val="0"/>
        <w:jc w:val="left"/>
        <w:rPr>
          <w:b/>
        </w:rPr>
      </w:pPr>
    </w:p>
    <w:p w:rsidR="00EF091C" w:rsidRDefault="0029674E">
      <w:pPr>
        <w:widowControl w:val="0"/>
        <w:jc w:val="left"/>
      </w:pPr>
      <w:r>
        <w:rPr>
          <w:b/>
        </w:rPr>
        <w:t>STATUS INFORMATION</w:t>
      </w:r>
    </w:p>
    <w:p w:rsidR="00EF091C" w:rsidRDefault="00EF091C">
      <w:pPr>
        <w:widowControl w:val="0"/>
        <w:jc w:val="left"/>
      </w:pPr>
    </w:p>
    <w:p w:rsidR="00EF091C" w:rsidRDefault="0029674E">
      <w:pPr>
        <w:widowControl w:val="0"/>
        <w:jc w:val="left"/>
      </w:pPr>
      <w:r>
        <w:t>Concurrent Resolution</w:t>
      </w:r>
    </w:p>
    <w:p w:rsidR="00EF091C" w:rsidRDefault="0029674E">
      <w:pPr>
        <w:widowControl w:val="0"/>
        <w:jc w:val="left"/>
      </w:pPr>
      <w:r>
        <w:t>Sponsors: Senator Scott</w:t>
      </w:r>
    </w:p>
    <w:p w:rsidR="00EF091C" w:rsidRDefault="0029674E">
      <w:pPr>
        <w:widowControl w:val="0"/>
        <w:jc w:val="left"/>
      </w:pPr>
      <w:r>
        <w:t>Document Path: l:\council\bills\gm\24376dw09.docx</w:t>
      </w:r>
    </w:p>
    <w:p w:rsidR="00EF091C" w:rsidRDefault="00EF091C">
      <w:pPr>
        <w:widowControl w:val="0"/>
        <w:jc w:val="left"/>
      </w:pPr>
    </w:p>
    <w:p w:rsidR="003F5A72" w:rsidRDefault="003F5A72">
      <w:pPr>
        <w:widowControl w:val="0"/>
        <w:jc w:val="left"/>
      </w:pPr>
      <w:r>
        <w:t>Introduced in the Senate on May 20, 2009</w:t>
      </w:r>
    </w:p>
    <w:p w:rsidR="003F5A72" w:rsidRDefault="003F5A72">
      <w:pPr>
        <w:widowControl w:val="0"/>
        <w:jc w:val="left"/>
      </w:pPr>
      <w:r>
        <w:t>Introduced in the House on May 20, 2009</w:t>
      </w:r>
    </w:p>
    <w:p w:rsidR="003F5A72" w:rsidRDefault="003F5A72">
      <w:pPr>
        <w:widowControl w:val="0"/>
        <w:jc w:val="left"/>
      </w:pPr>
      <w:r>
        <w:t>Adopted by the General Assembly on May 20, 2009</w:t>
      </w:r>
    </w:p>
    <w:p w:rsidR="003F5A72" w:rsidRDefault="003F5A72">
      <w:pPr>
        <w:widowControl w:val="0"/>
        <w:jc w:val="left"/>
      </w:pPr>
    </w:p>
    <w:p w:rsidR="00EF091C" w:rsidRDefault="0029674E">
      <w:pPr>
        <w:widowControl w:val="0"/>
        <w:jc w:val="left"/>
      </w:pPr>
      <w:r>
        <w:t>Summary: Ridgewood Foundation; Ezell Pittman</w:t>
      </w:r>
    </w:p>
    <w:p w:rsidR="00EF091C" w:rsidRDefault="00EF091C">
      <w:pPr>
        <w:widowControl w:val="0"/>
        <w:jc w:val="left"/>
      </w:pPr>
    </w:p>
    <w:p w:rsidR="00EF091C" w:rsidRDefault="00EF091C">
      <w:pPr>
        <w:widowControl w:val="0"/>
        <w:jc w:val="left"/>
      </w:pPr>
    </w:p>
    <w:p w:rsidR="00EF091C" w:rsidRDefault="0029674E">
      <w:pPr>
        <w:widowControl w:val="0"/>
        <w:tabs>
          <w:tab w:val="center" w:pos="590"/>
          <w:tab w:val="center" w:pos="1440"/>
          <w:tab w:val="left" w:pos="1872"/>
          <w:tab w:val="left" w:pos="9187"/>
        </w:tabs>
        <w:jc w:val="left"/>
      </w:pPr>
      <w:r>
        <w:rPr>
          <w:b/>
        </w:rPr>
        <w:t>HISTORY OF LEGISLATIVE ACTIONS</w:t>
      </w:r>
    </w:p>
    <w:p w:rsidR="00EF091C" w:rsidRDefault="00EF091C">
      <w:pPr>
        <w:widowControl w:val="0"/>
        <w:tabs>
          <w:tab w:val="center" w:pos="590"/>
          <w:tab w:val="center" w:pos="1440"/>
          <w:tab w:val="left" w:pos="1872"/>
          <w:tab w:val="left" w:pos="9187"/>
        </w:tabs>
        <w:jc w:val="left"/>
      </w:pPr>
    </w:p>
    <w:p w:rsidR="00EF091C" w:rsidRDefault="0029674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F5A72" w:rsidRDefault="003F5A72" w:rsidP="003F5A72">
      <w:pPr>
        <w:widowControl w:val="0"/>
        <w:tabs>
          <w:tab w:val="right" w:pos="1008"/>
          <w:tab w:val="left" w:pos="1152"/>
          <w:tab w:val="left" w:pos="1872"/>
          <w:tab w:val="left" w:pos="9187"/>
        </w:tabs>
        <w:ind w:left="2088" w:hanging="2088"/>
        <w:jc w:val="left"/>
      </w:pPr>
      <w:r>
        <w:tab/>
        <w:t>5/20/2009</w:t>
      </w:r>
      <w:r>
        <w:tab/>
        <w:t>Senate</w:t>
      </w:r>
      <w:r>
        <w:tab/>
      </w:r>
      <w:r w:rsidRPr="006547B8">
        <w:t xml:space="preserve">Introduced, adopted, sent to House </w:t>
      </w:r>
      <w:hyperlink r:id="rId7" w:history="1">
        <w:r w:rsidRPr="00686DF7">
          <w:rPr>
            <w:rStyle w:val="Hyperlink"/>
          </w:rPr>
          <w:t>SJ</w:t>
        </w:r>
      </w:hyperlink>
      <w:r>
        <w:noBreakHyphen/>
      </w:r>
      <w:r w:rsidRPr="006547B8">
        <w:t>4</w:t>
      </w:r>
    </w:p>
    <w:p w:rsidR="003F5A72" w:rsidRDefault="003F5A72" w:rsidP="003F5A72">
      <w:pPr>
        <w:widowControl w:val="0"/>
        <w:tabs>
          <w:tab w:val="right" w:pos="1008"/>
          <w:tab w:val="left" w:pos="1152"/>
          <w:tab w:val="left" w:pos="1872"/>
          <w:tab w:val="left" w:pos="9187"/>
        </w:tabs>
        <w:ind w:left="2088" w:hanging="2088"/>
        <w:jc w:val="left"/>
      </w:pPr>
      <w:r>
        <w:tab/>
        <w:t>5/20/2009</w:t>
      </w:r>
      <w:r>
        <w:tab/>
        <w:t>House</w:t>
      </w:r>
      <w:r>
        <w:tab/>
      </w:r>
      <w:r w:rsidRPr="006547B8">
        <w:t xml:space="preserve">Introduced, adopted, returned with concurrence </w:t>
      </w:r>
      <w:hyperlink r:id="rId8" w:history="1">
        <w:r w:rsidRPr="00686DF7">
          <w:rPr>
            <w:rStyle w:val="Hyperlink"/>
          </w:rPr>
          <w:t>HJ</w:t>
        </w:r>
      </w:hyperlink>
      <w:r>
        <w:noBreakHyphen/>
      </w:r>
      <w:r w:rsidRPr="006547B8">
        <w:t>267</w:t>
      </w:r>
    </w:p>
    <w:p w:rsidR="003F5A72" w:rsidRDefault="003F5A72" w:rsidP="003F5A72">
      <w:pPr>
        <w:widowControl w:val="0"/>
        <w:tabs>
          <w:tab w:val="right" w:pos="1008"/>
          <w:tab w:val="left" w:pos="1152"/>
          <w:tab w:val="left" w:pos="1872"/>
          <w:tab w:val="left" w:pos="9187"/>
        </w:tabs>
        <w:ind w:left="2088" w:hanging="2088"/>
        <w:jc w:val="left"/>
      </w:pPr>
    </w:p>
    <w:p w:rsidR="00EF091C" w:rsidRDefault="00EF091C">
      <w:pPr>
        <w:widowControl w:val="0"/>
        <w:tabs>
          <w:tab w:val="right" w:pos="1008"/>
          <w:tab w:val="left" w:pos="1152"/>
          <w:tab w:val="left" w:pos="1872"/>
          <w:tab w:val="left" w:pos="9187"/>
        </w:tabs>
        <w:ind w:left="2088" w:hanging="2088"/>
        <w:jc w:val="left"/>
      </w:pPr>
    </w:p>
    <w:p w:rsidR="00EF091C" w:rsidRDefault="0029674E">
      <w:r>
        <w:rPr>
          <w:b/>
        </w:rPr>
        <w:t>VERSIONS OF THIS BILL</w:t>
      </w:r>
    </w:p>
    <w:p w:rsidR="00EF091C" w:rsidRDefault="00EF091C"/>
    <w:p w:rsidR="00EF091C" w:rsidRDefault="00EA33A5">
      <w:hyperlink r:id="rId9" w:history="1">
        <w:r w:rsidR="0029674E">
          <w:rPr>
            <w:rStyle w:val="Hyperlink"/>
          </w:rPr>
          <w:t>5/20/2009</w:t>
        </w:r>
      </w:hyperlink>
    </w:p>
    <w:p w:rsidR="00EF091C" w:rsidRDefault="00EF091C"/>
    <w:p w:rsidR="00EF091C" w:rsidRDefault="00EF091C">
      <w:pPr>
        <w:sectPr w:rsidR="00EF091C">
          <w:pgSz w:w="12240" w:h="15840" w:code="1"/>
          <w:pgMar w:top="1080" w:right="1440" w:bottom="1080" w:left="1440" w:header="720" w:footer="720" w:gutter="0"/>
          <w:cols w:space="720"/>
          <w:noEndnote/>
          <w:docGrid w:linePitch="360"/>
        </w:sectPr>
      </w:pPr>
    </w:p>
    <w:p w:rsidR="00EF091C" w:rsidRDefault="0029674E">
      <w:pPr>
        <w:pStyle w:val="BillDots"/>
      </w:pPr>
      <w:r>
        <w:lastRenderedPageBreak/>
        <w:t>.</w:t>
      </w:r>
    </w:p>
    <w:p w:rsidR="00EF091C" w:rsidRDefault="00EF091C">
      <w:pPr>
        <w:pStyle w:val="BillDot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RIDGEWOOD FOUNDATION FOR ITS DEDICATED COMMUNITY SERVICE, AND TO HONOR AND CONGRATULATE THE FOUNDATION’S TOUR COORDINATOR, DR. EZELL PITTMAN, UPON THE OCCASION OF HIS RETIREMENT.</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of the work of the Ridgewood Foundation in providing educational travel experiences that have broadened the cultural awareness of citizens of our State;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begun in 1990 by the late Reverend Levi C. Chavous, Sr., pastor of the Ridgewood missionary Baptist Church for forty years, the Foundation has sought to enhance the lives of residents in the Ridgewood community physically, educationally, and economically;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began the trips to raise funds for the organization, which has provided an introductory computer program for seniors, a hypertension and diabetes program (HADA) in the Ridgewood community, and scholarships to students graduating from Eau Claire High School;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success of the first two</w:t>
      </w:r>
      <w:r>
        <w:noBreakHyphen/>
        <w:t>day trip in 1993 to the Potomac Mills, the National Mall, and the Frederick Douglass Museum, the Foundation decided to plan African</w:t>
      </w:r>
      <w:r>
        <w:noBreakHyphen/>
        <w:t>American Heritage tours and asked Dr. Ezell Pittman to plan the fundraising trips for 1994;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early years the trips were promoted by asking the executive directors of the Columbia, Aiken, and Florence Housing </w:t>
      </w:r>
      <w:r>
        <w:lastRenderedPageBreak/>
        <w:t>Authorities and the Columbia Urban League to sponsor youth to travel with the Foundation;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support for the Foundation increased, travel grew from weekend trips to seven</w:t>
      </w:r>
      <w:r>
        <w:noBreakHyphen/>
        <w:t>day trips, and since 2001, four trips have gone from coast to coast and lasted fourteen days each;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has taken travelers to the forty</w:t>
      </w:r>
      <w:r>
        <w:noBreakHyphen/>
        <w:t>eight continental states and has attracted travelers from South Carolina, Georgia, Florida, Virginia, Maryland, Delaware, and New York;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fifteen years and countless trips, Dr. Ezell, a retired public servant, will relinquish his duties with the Foundation as its tour coordinator in 2009; and</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vision of the Ridgewood Foundation to provide vital needs to the community it serves and express appreciation to Dr. Ezell Pittman for providing vital leadership to the Foundation’s travel program.  Now, therefore, </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the Ridgewood Foundation for its dedicated community service, and honor and congratulate the Foundation’s tour coordinator, Dr. Ezell Pittman, upon the occasion of his retirement.</w:t>
      </w:r>
    </w:p>
    <w:p w:rsidR="00EF091C" w:rsidRDefault="00EF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Beverly Hart Pittman, president of the Ridgewood Foundation, and to Dr. Ezell Pittman.</w:t>
      </w:r>
    </w:p>
    <w:p w:rsidR="00EF091C" w:rsidRDefault="0029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91C" w:rsidRDefault="00EF091C">
      <w:pPr>
        <w:suppressAutoHyphens/>
      </w:pPr>
    </w:p>
    <w:sectPr w:rsidR="00EF091C" w:rsidSect="00EF09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91C" w:rsidRDefault="0029674E">
      <w:r>
        <w:separator/>
      </w:r>
    </w:p>
  </w:endnote>
  <w:endnote w:type="continuationSeparator" w:id="0">
    <w:p w:rsidR="00EF091C" w:rsidRDefault="0029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F0C0C3-2159-42BE-B5B8-E3D391C38C30}"/>
    <w:embedBold r:id="rId2" w:fontKey="{1E985095-2866-4885-9A56-05DBE5D89363}"/>
  </w:font>
  <w:font w:name="Calibri">
    <w:panose1 w:val="020F0502020204030204"/>
    <w:charset w:val="00"/>
    <w:family w:val="swiss"/>
    <w:pitch w:val="variable"/>
    <w:sig w:usb0="E10002FF" w:usb1="4000ACFF" w:usb2="00000009" w:usb3="00000000" w:csb0="0000019F" w:csb1="00000000"/>
    <w:embedRegular r:id="rId3" w:fontKey="{794C8D43-DEBC-4815-AAF7-BB93960970F4}"/>
  </w:font>
  <w:font w:name="Tahoma">
    <w:panose1 w:val="020B0604030504040204"/>
    <w:charset w:val="00"/>
    <w:family w:val="swiss"/>
    <w:pitch w:val="variable"/>
    <w:sig w:usb0="21002A87" w:usb1="80000000" w:usb2="00000008" w:usb3="00000000" w:csb0="000101FF" w:csb1="00000000"/>
    <w:embedRegular r:id="rId4" w:fontKey="{8441166F-F0E0-487D-B02A-E910A71B4387}"/>
  </w:font>
  <w:font w:name="Cambria">
    <w:panose1 w:val="02040503050406030204"/>
    <w:charset w:val="00"/>
    <w:family w:val="roman"/>
    <w:pitch w:val="variable"/>
    <w:sig w:usb0="E00002FF" w:usb1="400004FF" w:usb2="00000000" w:usb3="00000000" w:csb0="0000019F" w:csb1="00000000"/>
    <w:embedRegular r:id="rId5" w:fontKey="{3DDB04AE-32F6-4E09-BB05-A45773365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1C" w:rsidRDefault="0029674E">
    <w:pPr>
      <w:pStyle w:val="Footer"/>
      <w:tabs>
        <w:tab w:val="clear" w:pos="4680"/>
        <w:tab w:val="clear" w:pos="9360"/>
        <w:tab w:val="center" w:pos="2995"/>
      </w:tabs>
      <w:spacing w:before="120"/>
    </w:pPr>
    <w:r>
      <w:t>[865]</w:t>
    </w:r>
    <w:r>
      <w:tab/>
    </w:r>
    <w:r w:rsidR="00EA33A5">
      <w:fldChar w:fldCharType="begin"/>
    </w:r>
    <w:r w:rsidR="00EA33A5">
      <w:instrText xml:space="preserve"> PAGE  \* MERGEFORMAT </w:instrText>
    </w:r>
    <w:r w:rsidR="00EA33A5">
      <w:fldChar w:fldCharType="separate"/>
    </w:r>
    <w:r w:rsidR="00EA33A5">
      <w:rPr>
        <w:noProof/>
      </w:rPr>
      <w:t>1</w:t>
    </w:r>
    <w:r w:rsidR="00EA33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91C" w:rsidRDefault="0029674E">
      <w:r>
        <w:separator/>
      </w:r>
    </w:p>
  </w:footnote>
  <w:footnote w:type="continuationSeparator" w:id="0">
    <w:p w:rsidR="00EF091C" w:rsidRDefault="002967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76DW09"/>
    <w:docVar w:name="CoverBillType" w:val="c"/>
    <w:docVar w:name="docpath" w:val="L:\Council\bills\GM\24376DW09.DOCX"/>
    <w:docVar w:name="dvBillNumber" w:val="865"/>
    <w:docVar w:name="dvBillNumberPrefix" w:val="S. "/>
    <w:docVar w:name="dvOriginalBody" w:val="Senate"/>
    <w:docVar w:name="dvSteno" w:val="GM"/>
    <w:docVar w:name="NameofBody" w:val="s"/>
    <w:docVar w:name="vgroup2" w:val="Council"/>
  </w:docVars>
  <w:rsids>
    <w:rsidRoot w:val="00EF091C"/>
    <w:rsid w:val="001C4AA4"/>
    <w:rsid w:val="0029674E"/>
    <w:rsid w:val="003C7EF9"/>
    <w:rsid w:val="003F5A72"/>
    <w:rsid w:val="004A5620"/>
    <w:rsid w:val="00686DF7"/>
    <w:rsid w:val="009B7EDE"/>
    <w:rsid w:val="00A21597"/>
    <w:rsid w:val="00EA33A5"/>
    <w:rsid w:val="00EF091C"/>
    <w:rsid w:val="00F85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9403E3-B386-417A-B767-758A7519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9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09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91C"/>
    <w:rPr>
      <w:rFonts w:eastAsia="Times New Roman" w:cs="Times New Roman"/>
      <w:b/>
      <w:sz w:val="30"/>
      <w:szCs w:val="20"/>
    </w:rPr>
  </w:style>
  <w:style w:type="paragraph" w:styleId="Header">
    <w:name w:val="header"/>
    <w:basedOn w:val="Normal"/>
    <w:link w:val="HeaderChar"/>
    <w:uiPriority w:val="99"/>
    <w:semiHidden/>
    <w:unhideWhenUsed/>
    <w:rsid w:val="00EF091C"/>
    <w:pPr>
      <w:tabs>
        <w:tab w:val="center" w:pos="4320"/>
        <w:tab w:val="right" w:pos="8640"/>
      </w:tabs>
    </w:pPr>
  </w:style>
  <w:style w:type="character" w:customStyle="1" w:styleId="HeaderChar">
    <w:name w:val="Header Char"/>
    <w:basedOn w:val="DefaultParagraphFont"/>
    <w:link w:val="Header"/>
    <w:uiPriority w:val="99"/>
    <w:semiHidden/>
    <w:rsid w:val="00EF091C"/>
    <w:rPr>
      <w:rFonts w:eastAsia="Times New Roman" w:cs="Times New Roman"/>
      <w:szCs w:val="20"/>
    </w:rPr>
  </w:style>
  <w:style w:type="paragraph" w:styleId="Footer">
    <w:name w:val="footer"/>
    <w:basedOn w:val="Normal"/>
    <w:link w:val="FooterChar"/>
    <w:uiPriority w:val="99"/>
    <w:unhideWhenUsed/>
    <w:rsid w:val="00EF091C"/>
    <w:pPr>
      <w:tabs>
        <w:tab w:val="center" w:pos="4680"/>
        <w:tab w:val="right" w:pos="9360"/>
      </w:tabs>
    </w:pPr>
  </w:style>
  <w:style w:type="character" w:customStyle="1" w:styleId="FooterChar">
    <w:name w:val="Footer Char"/>
    <w:basedOn w:val="DefaultParagraphFont"/>
    <w:link w:val="Footer"/>
    <w:uiPriority w:val="99"/>
    <w:rsid w:val="00EF091C"/>
    <w:rPr>
      <w:rFonts w:eastAsia="Times New Roman" w:cs="Times New Roman"/>
      <w:szCs w:val="20"/>
    </w:rPr>
  </w:style>
  <w:style w:type="character" w:styleId="PageNumber">
    <w:name w:val="page number"/>
    <w:basedOn w:val="DefaultParagraphFont"/>
    <w:uiPriority w:val="99"/>
    <w:semiHidden/>
    <w:unhideWhenUsed/>
    <w:rsid w:val="00EF091C"/>
  </w:style>
  <w:style w:type="character" w:styleId="LineNumber">
    <w:name w:val="line number"/>
    <w:basedOn w:val="DefaultParagraphFont"/>
    <w:uiPriority w:val="99"/>
    <w:semiHidden/>
    <w:unhideWhenUsed/>
    <w:rsid w:val="00EF091C"/>
  </w:style>
  <w:style w:type="paragraph" w:customStyle="1" w:styleId="BillDots">
    <w:name w:val="BillDots"/>
    <w:basedOn w:val="Normal"/>
    <w:autoRedefine/>
    <w:qFormat/>
    <w:rsid w:val="00EF091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F091C"/>
    <w:pPr>
      <w:tabs>
        <w:tab w:val="right" w:pos="5904"/>
      </w:tabs>
    </w:pPr>
  </w:style>
  <w:style w:type="paragraph" w:styleId="BalloonText">
    <w:name w:val="Balloon Text"/>
    <w:basedOn w:val="Normal"/>
    <w:link w:val="BalloonTextChar"/>
    <w:uiPriority w:val="99"/>
    <w:semiHidden/>
    <w:unhideWhenUsed/>
    <w:rsid w:val="00EF091C"/>
    <w:rPr>
      <w:rFonts w:ascii="Tahoma" w:hAnsi="Tahoma" w:cs="Tahoma"/>
      <w:sz w:val="16"/>
      <w:szCs w:val="16"/>
    </w:rPr>
  </w:style>
  <w:style w:type="character" w:customStyle="1" w:styleId="BalloonTextChar">
    <w:name w:val="Balloon Text Char"/>
    <w:basedOn w:val="DefaultParagraphFont"/>
    <w:link w:val="BalloonText"/>
    <w:uiPriority w:val="99"/>
    <w:semiHidden/>
    <w:rsid w:val="00EF091C"/>
    <w:rPr>
      <w:rFonts w:ascii="Tahoma" w:eastAsia="Times New Roman" w:hAnsi="Tahoma" w:cs="Tahoma"/>
      <w:sz w:val="16"/>
      <w:szCs w:val="16"/>
    </w:rPr>
  </w:style>
  <w:style w:type="character" w:styleId="Hyperlink">
    <w:name w:val="Hyperlink"/>
    <w:basedOn w:val="DefaultParagraphFont"/>
    <w:uiPriority w:val="99"/>
    <w:unhideWhenUsed/>
    <w:rsid w:val="00EF0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65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090D5-FD38-4566-8633-CCC64B18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2970</Characters>
  <Application>Microsoft Office Word</Application>
  <DocSecurity>0</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865: Ridgewood Foundation; Ezell Pittman - South Carolina Legislature Online</dc:title>
  <dc:subject/>
  <dc:creator>GAILMOORE</dc:creator>
  <cp:keywords/>
  <dc:description/>
  <cp:lastModifiedBy>N Cumfer</cp:lastModifiedBy>
  <cp:revision>12</cp:revision>
  <cp:lastPrinted>2009-05-19T22:41:00Z</cp:lastPrinted>
  <dcterms:created xsi:type="dcterms:W3CDTF">2009-05-20T19:02:00Z</dcterms:created>
  <dcterms:modified xsi:type="dcterms:W3CDTF">2014-11-24T15:07:00Z</dcterms:modified>
</cp:coreProperties>
</file>