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74A" w:rsidRDefault="008C674A" w:rsidP="008C674A">
      <w:pPr>
        <w:widowControl w:val="0"/>
        <w:jc w:val="center"/>
      </w:pPr>
      <w:bookmarkStart w:id="0" w:name="_GoBack"/>
      <w:bookmarkEnd w:id="0"/>
      <w:r w:rsidRPr="008C674A">
        <w:rPr>
          <w:b/>
        </w:rPr>
        <w:t>South Carolina General Assembly</w:t>
      </w:r>
    </w:p>
    <w:p w:rsidR="008C674A" w:rsidRDefault="008C674A" w:rsidP="008C674A">
      <w:pPr>
        <w:widowControl w:val="0"/>
        <w:jc w:val="center"/>
      </w:pPr>
      <w:r>
        <w:t>118th Session, 2009-2010</w:t>
      </w:r>
    </w:p>
    <w:p w:rsidR="008C674A" w:rsidRDefault="008C674A" w:rsidP="008C674A">
      <w:pPr>
        <w:widowControl w:val="0"/>
        <w:jc w:val="left"/>
      </w:pPr>
    </w:p>
    <w:p w:rsidR="008C674A" w:rsidRDefault="008C674A" w:rsidP="008C674A">
      <w:pPr>
        <w:widowControl w:val="0"/>
        <w:jc w:val="left"/>
        <w:rPr>
          <w:b/>
        </w:rPr>
      </w:pPr>
      <w:r w:rsidRPr="008C674A">
        <w:rPr>
          <w:b/>
        </w:rPr>
        <w:t>S.</w:t>
      </w:r>
      <w:r>
        <w:rPr>
          <w:b/>
        </w:rPr>
        <w:t xml:space="preserve"> </w:t>
      </w:r>
      <w:r w:rsidRPr="008C674A">
        <w:rPr>
          <w:b/>
        </w:rPr>
        <w:t>934</w:t>
      </w:r>
    </w:p>
    <w:p w:rsidR="008C674A" w:rsidRDefault="008C674A" w:rsidP="008C674A">
      <w:pPr>
        <w:widowControl w:val="0"/>
        <w:jc w:val="left"/>
        <w:rPr>
          <w:b/>
        </w:rPr>
      </w:pPr>
    </w:p>
    <w:p w:rsidR="008C674A" w:rsidRDefault="008C674A" w:rsidP="008C674A">
      <w:pPr>
        <w:widowControl w:val="0"/>
        <w:jc w:val="left"/>
      </w:pPr>
      <w:r w:rsidRPr="008C674A">
        <w:rPr>
          <w:b/>
        </w:rPr>
        <w:t>STATUS INFORMATION</w:t>
      </w:r>
    </w:p>
    <w:p w:rsidR="008C674A" w:rsidRDefault="008C674A" w:rsidP="008C674A">
      <w:pPr>
        <w:widowControl w:val="0"/>
        <w:jc w:val="left"/>
      </w:pPr>
    </w:p>
    <w:p w:rsidR="008C674A" w:rsidRDefault="008C674A" w:rsidP="008C674A">
      <w:pPr>
        <w:widowControl w:val="0"/>
        <w:jc w:val="left"/>
      </w:pPr>
      <w:r>
        <w:t>General Bill</w:t>
      </w:r>
    </w:p>
    <w:p w:rsidR="008C674A" w:rsidRDefault="00A777D0" w:rsidP="008C674A">
      <w:pPr>
        <w:widowControl w:val="0"/>
        <w:jc w:val="left"/>
      </w:pPr>
      <w:r>
        <w:t>Sponsors: Senators Reese and Elliott</w:t>
      </w:r>
    </w:p>
    <w:p w:rsidR="008C674A" w:rsidRDefault="008C674A" w:rsidP="008C674A">
      <w:pPr>
        <w:widowControl w:val="0"/>
        <w:jc w:val="left"/>
      </w:pPr>
      <w:r>
        <w:t>Document Path: l:\council\bills\nbd\11528ac09.docx</w:t>
      </w:r>
    </w:p>
    <w:p w:rsidR="008C674A" w:rsidRDefault="008C674A" w:rsidP="008C674A">
      <w:pPr>
        <w:widowControl w:val="0"/>
        <w:jc w:val="left"/>
      </w:pPr>
    </w:p>
    <w:p w:rsidR="00D82542" w:rsidRDefault="00D82542" w:rsidP="008C674A">
      <w:pPr>
        <w:widowControl w:val="0"/>
        <w:jc w:val="left"/>
      </w:pPr>
      <w:r>
        <w:t>Introduced in the Senate on January 12, 2010</w:t>
      </w:r>
    </w:p>
    <w:p w:rsidR="00D82542" w:rsidRPr="00D82542" w:rsidRDefault="00D82542" w:rsidP="008C674A">
      <w:pPr>
        <w:widowControl w:val="0"/>
        <w:jc w:val="left"/>
      </w:pPr>
      <w:r>
        <w:t xml:space="preserve">Currently residing in the Senate Committee on </w:t>
      </w:r>
      <w:r w:rsidRPr="00D82542">
        <w:rPr>
          <w:b/>
        </w:rPr>
        <w:t>Judiciary</w:t>
      </w:r>
    </w:p>
    <w:p w:rsidR="00D82542" w:rsidRDefault="00D82542" w:rsidP="008C674A">
      <w:pPr>
        <w:widowControl w:val="0"/>
        <w:jc w:val="left"/>
      </w:pPr>
    </w:p>
    <w:p w:rsidR="008C674A" w:rsidRDefault="008C674A" w:rsidP="008C674A">
      <w:pPr>
        <w:widowControl w:val="0"/>
        <w:jc w:val="left"/>
      </w:pPr>
      <w:r>
        <w:t xml:space="preserve">Summary: </w:t>
      </w:r>
      <w:r w:rsidR="00EE44E2">
        <w:t>Grandparent visitation</w:t>
      </w:r>
    </w:p>
    <w:p w:rsidR="008C674A" w:rsidRDefault="008C674A" w:rsidP="008C674A">
      <w:pPr>
        <w:widowControl w:val="0"/>
        <w:jc w:val="left"/>
      </w:pPr>
    </w:p>
    <w:p w:rsidR="008C674A" w:rsidRDefault="008C674A" w:rsidP="008C674A">
      <w:pPr>
        <w:widowControl w:val="0"/>
        <w:jc w:val="left"/>
      </w:pPr>
    </w:p>
    <w:p w:rsidR="008C674A" w:rsidRDefault="008C674A" w:rsidP="008C674A">
      <w:pPr>
        <w:widowControl w:val="0"/>
        <w:tabs>
          <w:tab w:val="center" w:pos="590"/>
          <w:tab w:val="center" w:pos="1440"/>
          <w:tab w:val="left" w:pos="1872"/>
          <w:tab w:val="left" w:pos="9187"/>
        </w:tabs>
        <w:jc w:val="left"/>
      </w:pPr>
      <w:r w:rsidRPr="008C674A">
        <w:rPr>
          <w:b/>
        </w:rPr>
        <w:t>HISTORY OF LEGISLATIVE ACTIONS</w:t>
      </w:r>
    </w:p>
    <w:p w:rsidR="008C674A" w:rsidRDefault="008C674A" w:rsidP="008C674A">
      <w:pPr>
        <w:widowControl w:val="0"/>
        <w:tabs>
          <w:tab w:val="center" w:pos="590"/>
          <w:tab w:val="center" w:pos="1440"/>
          <w:tab w:val="left" w:pos="1872"/>
          <w:tab w:val="left" w:pos="9187"/>
        </w:tabs>
        <w:jc w:val="left"/>
      </w:pPr>
    </w:p>
    <w:p w:rsidR="008C674A" w:rsidRPr="008C674A" w:rsidRDefault="008C674A" w:rsidP="008C674A">
      <w:pPr>
        <w:widowControl w:val="0"/>
        <w:tabs>
          <w:tab w:val="center" w:pos="590"/>
          <w:tab w:val="center" w:pos="1440"/>
          <w:tab w:val="left" w:pos="1872"/>
          <w:tab w:val="left" w:pos="9187"/>
        </w:tabs>
        <w:jc w:val="left"/>
      </w:pPr>
      <w:r w:rsidRPr="008C674A">
        <w:rPr>
          <w:u w:val="single"/>
        </w:rPr>
        <w:tab/>
        <w:t>Date</w:t>
      </w:r>
      <w:r w:rsidRPr="008C674A">
        <w:rPr>
          <w:u w:val="single"/>
        </w:rPr>
        <w:tab/>
        <w:t>Body</w:t>
      </w:r>
      <w:r w:rsidRPr="008C674A">
        <w:rPr>
          <w:u w:val="single"/>
        </w:rPr>
        <w:tab/>
        <w:t>Action Description with journal page number</w:t>
      </w:r>
      <w:r w:rsidRPr="008C674A">
        <w:rPr>
          <w:u w:val="single"/>
        </w:rPr>
        <w:tab/>
      </w:r>
    </w:p>
    <w:p w:rsidR="00634A6E" w:rsidRDefault="00634A6E" w:rsidP="00634A6E">
      <w:pPr>
        <w:widowControl w:val="0"/>
        <w:tabs>
          <w:tab w:val="right" w:pos="1008"/>
          <w:tab w:val="left" w:pos="1152"/>
          <w:tab w:val="left" w:pos="1872"/>
          <w:tab w:val="left" w:pos="9187"/>
        </w:tabs>
        <w:ind w:left="2088" w:hanging="2088"/>
        <w:jc w:val="left"/>
      </w:pPr>
      <w:r>
        <w:tab/>
        <w:t>12/9/2009</w:t>
      </w:r>
      <w:r>
        <w:tab/>
        <w:t>Senate</w:t>
      </w:r>
      <w:r>
        <w:tab/>
      </w:r>
      <w:r w:rsidRPr="002D769E">
        <w:t>Prefiled</w:t>
      </w:r>
    </w:p>
    <w:p w:rsidR="00634A6E" w:rsidRDefault="00634A6E" w:rsidP="00634A6E">
      <w:pPr>
        <w:widowControl w:val="0"/>
        <w:tabs>
          <w:tab w:val="right" w:pos="1008"/>
          <w:tab w:val="left" w:pos="1152"/>
          <w:tab w:val="left" w:pos="1872"/>
          <w:tab w:val="left" w:pos="9187"/>
        </w:tabs>
        <w:ind w:left="2088" w:hanging="2088"/>
        <w:jc w:val="left"/>
      </w:pPr>
      <w:r>
        <w:tab/>
        <w:t>12/9/2009</w:t>
      </w:r>
      <w:r>
        <w:tab/>
        <w:t>Senate</w:t>
      </w:r>
      <w:r>
        <w:tab/>
      </w:r>
      <w:r w:rsidRPr="002D769E">
        <w:t xml:space="preserve">Referred to Committee on </w:t>
      </w:r>
      <w:r w:rsidRPr="002D769E">
        <w:rPr>
          <w:b/>
        </w:rPr>
        <w:t>Judiciary</w:t>
      </w:r>
    </w:p>
    <w:p w:rsidR="00634A6E" w:rsidRDefault="00634A6E" w:rsidP="00634A6E">
      <w:pPr>
        <w:widowControl w:val="0"/>
        <w:tabs>
          <w:tab w:val="right" w:pos="1008"/>
          <w:tab w:val="left" w:pos="1152"/>
          <w:tab w:val="left" w:pos="1872"/>
          <w:tab w:val="left" w:pos="9187"/>
        </w:tabs>
        <w:ind w:left="2088" w:hanging="2088"/>
        <w:jc w:val="left"/>
      </w:pPr>
      <w:r>
        <w:tab/>
        <w:t>1/12/2010</w:t>
      </w:r>
      <w:r>
        <w:tab/>
        <w:t>Senate</w:t>
      </w:r>
      <w:r>
        <w:tab/>
      </w:r>
      <w:r w:rsidRPr="002D769E">
        <w:t xml:space="preserve">Introduced and read first time </w:t>
      </w:r>
      <w:hyperlink r:id="rId7" w:history="1">
        <w:r w:rsidRPr="00C52F4F">
          <w:rPr>
            <w:rStyle w:val="Hyperlink"/>
          </w:rPr>
          <w:t>SJ</w:t>
        </w:r>
      </w:hyperlink>
      <w:r>
        <w:noBreakHyphen/>
      </w:r>
      <w:r w:rsidRPr="002D769E">
        <w:t>25</w:t>
      </w:r>
    </w:p>
    <w:p w:rsidR="00634A6E" w:rsidRDefault="00634A6E" w:rsidP="00634A6E">
      <w:pPr>
        <w:widowControl w:val="0"/>
        <w:tabs>
          <w:tab w:val="right" w:pos="1008"/>
          <w:tab w:val="left" w:pos="1152"/>
          <w:tab w:val="left" w:pos="1872"/>
          <w:tab w:val="left" w:pos="9187"/>
        </w:tabs>
        <w:ind w:left="2088" w:hanging="2088"/>
        <w:jc w:val="left"/>
      </w:pPr>
      <w:r>
        <w:tab/>
        <w:t>1/12/2010</w:t>
      </w:r>
      <w:r>
        <w:tab/>
        <w:t>Senate</w:t>
      </w:r>
      <w:r>
        <w:tab/>
      </w:r>
      <w:r w:rsidRPr="002D769E">
        <w:t xml:space="preserve">Referred to Committee on </w:t>
      </w:r>
      <w:r w:rsidRPr="002D769E">
        <w:rPr>
          <w:b/>
        </w:rPr>
        <w:t>Judiciary</w:t>
      </w:r>
      <w:r w:rsidRPr="002D769E">
        <w:t xml:space="preserve"> </w:t>
      </w:r>
      <w:hyperlink r:id="rId8" w:history="1">
        <w:r w:rsidRPr="00C52F4F">
          <w:rPr>
            <w:rStyle w:val="Hyperlink"/>
          </w:rPr>
          <w:t>SJ</w:t>
        </w:r>
      </w:hyperlink>
      <w:r>
        <w:noBreakHyphen/>
      </w:r>
      <w:r w:rsidRPr="002D769E">
        <w:t>25</w:t>
      </w:r>
    </w:p>
    <w:p w:rsidR="00634A6E" w:rsidRDefault="00634A6E" w:rsidP="00634A6E">
      <w:pPr>
        <w:widowControl w:val="0"/>
        <w:tabs>
          <w:tab w:val="right" w:pos="1008"/>
          <w:tab w:val="left" w:pos="1152"/>
          <w:tab w:val="left" w:pos="1872"/>
          <w:tab w:val="left" w:pos="9187"/>
        </w:tabs>
        <w:ind w:left="2088" w:hanging="2088"/>
        <w:jc w:val="left"/>
      </w:pPr>
      <w:r>
        <w:tab/>
        <w:t>1/20/2010</w:t>
      </w:r>
      <w:r>
        <w:tab/>
        <w:t>Senate</w:t>
      </w:r>
      <w:r>
        <w:tab/>
      </w:r>
      <w:r w:rsidRPr="002D769E">
        <w:t>Referred to Subco</w:t>
      </w:r>
      <w:r>
        <w:t xml:space="preserve">mmittee: Campbell (ch), Knotts, </w:t>
      </w:r>
      <w:r w:rsidRPr="002D769E">
        <w:t>Campsen, Lourie</w:t>
      </w:r>
    </w:p>
    <w:p w:rsidR="00634A6E" w:rsidRDefault="00634A6E" w:rsidP="00634A6E">
      <w:pPr>
        <w:widowControl w:val="0"/>
        <w:tabs>
          <w:tab w:val="right" w:pos="1008"/>
          <w:tab w:val="left" w:pos="1152"/>
          <w:tab w:val="left" w:pos="1872"/>
          <w:tab w:val="left" w:pos="9187"/>
        </w:tabs>
        <w:ind w:left="2088" w:hanging="2088"/>
        <w:jc w:val="left"/>
      </w:pPr>
    </w:p>
    <w:p w:rsidR="008C674A" w:rsidRPr="008C674A" w:rsidRDefault="008C674A" w:rsidP="008C674A">
      <w:pPr>
        <w:widowControl w:val="0"/>
        <w:tabs>
          <w:tab w:val="right" w:pos="1008"/>
          <w:tab w:val="left" w:pos="1152"/>
          <w:tab w:val="left" w:pos="1872"/>
          <w:tab w:val="left" w:pos="9187"/>
        </w:tabs>
        <w:ind w:left="2088" w:hanging="2088"/>
        <w:jc w:val="left"/>
      </w:pPr>
    </w:p>
    <w:p w:rsidR="008C674A" w:rsidRDefault="008C674A" w:rsidP="008C674A">
      <w:pPr>
        <w:widowControl w:val="0"/>
        <w:jc w:val="left"/>
      </w:pPr>
      <w:r w:rsidRPr="008C674A">
        <w:rPr>
          <w:b/>
        </w:rPr>
        <w:t>VERSIONS OF THIS BILL</w:t>
      </w:r>
    </w:p>
    <w:p w:rsidR="008C674A" w:rsidRDefault="008C674A" w:rsidP="008C674A">
      <w:pPr>
        <w:widowControl w:val="0"/>
        <w:jc w:val="left"/>
      </w:pPr>
    </w:p>
    <w:p w:rsidR="008C674A" w:rsidRDefault="00576EFB" w:rsidP="008C674A">
      <w:pPr>
        <w:widowControl w:val="0"/>
        <w:jc w:val="left"/>
      </w:pPr>
      <w:hyperlink r:id="rId9" w:history="1">
        <w:r w:rsidR="008C674A">
          <w:rPr>
            <w:rStyle w:val="Hyperlink"/>
          </w:rPr>
          <w:t>12/9/2009</w:t>
        </w:r>
      </w:hyperlink>
    </w:p>
    <w:p w:rsidR="008C674A" w:rsidRDefault="008C674A" w:rsidP="008C674A"/>
    <w:p w:rsidR="008C674A" w:rsidRDefault="008C674A" w:rsidP="008C674A">
      <w:pPr>
        <w:sectPr w:rsidR="008C674A" w:rsidSect="008C674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2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rsidR="00761AC1">
        <w:noBreakHyphen/>
      </w:r>
      <w:r>
        <w:t>3</w:t>
      </w:r>
      <w:r w:rsidR="00761AC1">
        <w:noBreakHyphen/>
      </w:r>
      <w:r>
        <w:t xml:space="preserve">530, CODE OF LAWS OF SOUTH CAROLINA, 1976, RELATING TO FAMILY COURT JURISDICTION IN DOMESTIC MATTERS, SO AS TO REVISE GRANDPARENT VISITATION </w:t>
      </w:r>
      <w:r w:rsidR="0023478F">
        <w:t>PROVISIONS BY PROVIDING THAT, AT</w:t>
      </w:r>
      <w:r>
        <w:t xml:space="preserve"> A MINIMUM, GRANDPARENTS MUST BE ALLOWED SEVENTY</w:t>
      </w:r>
      <w:r w:rsidR="00761AC1">
        <w:noBreakHyphen/>
      </w:r>
      <w:r>
        <w:t>TWO HOURS OF VISITATION EACH SIX MONTHS WITH A GRANDCHILD UP TO AGE SIXTEEN UNLESS THE COURT FINDS IT IS NOT IN THE BEST INTEREST OF THE CHILD.</w:t>
      </w:r>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65D7">
        <w:t>Section 63</w:t>
      </w:r>
      <w:r w:rsidR="00761AC1">
        <w:noBreakHyphen/>
      </w:r>
      <w:r w:rsidR="00F365D7">
        <w:t>3</w:t>
      </w:r>
      <w:r w:rsidR="00761AC1">
        <w:noBreakHyphen/>
      </w:r>
      <w:r w:rsidR="00F365D7">
        <w:t>530(33) of the 1976 Code, as added by Act 361 of 2008, is amended to read:</w:t>
      </w:r>
    </w:p>
    <w:p w:rsidR="00F365D7" w:rsidRDefault="00F36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5D7" w:rsidRDefault="00F36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“(33)</w:t>
      </w:r>
      <w:r>
        <w:tab/>
      </w:r>
      <w:r w:rsidR="00761AC1" w:rsidRPr="00761AC1">
        <w:t xml:space="preserve">to order </w:t>
      </w:r>
      <w:r w:rsidR="00761AC1" w:rsidRPr="00761AC1">
        <w:rPr>
          <w:strike/>
        </w:rPr>
        <w:t>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rsidR="00761AC1">
        <w:t xml:space="preserve"> </w:t>
      </w:r>
      <w:r w:rsidR="00761AC1">
        <w:rPr>
          <w:u w:val="single"/>
        </w:rPr>
        <w:t>grandparent visitation with a grandchild</w:t>
      </w:r>
      <w:r w:rsidR="0023478F">
        <w:rPr>
          <w:u w:val="single"/>
        </w:rPr>
        <w:t>,</w:t>
      </w:r>
      <w:r w:rsidR="00761AC1">
        <w:rPr>
          <w:u w:val="single"/>
        </w:rPr>
        <w:t xml:space="preserve"> up to sixteen years of age, for a minimum of seventy</w:t>
      </w:r>
      <w:r w:rsidR="00761AC1">
        <w:rPr>
          <w:u w:val="single"/>
        </w:rPr>
        <w:noBreakHyphen/>
        <w:t>two hours each six months unless the courts finds that such visitation is not in the best interest of the child</w:t>
      </w:r>
      <w:r w:rsidR="00761AC1" w:rsidRPr="004D0C9C">
        <w:t>;</w:t>
      </w:r>
      <w:r w:rsidR="00761AC1">
        <w:t>”</w:t>
      </w:r>
    </w:p>
    <w:p w:rsidR="001622F6"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65D7">
        <w:t>2</w:t>
      </w:r>
      <w:r>
        <w:t>.</w:t>
      </w:r>
      <w:r>
        <w:tab/>
        <w:t xml:space="preserve">This act takes effect </w:t>
      </w:r>
      <w:r w:rsidR="00F365D7">
        <w:t>July 1, 2010</w:t>
      </w:r>
      <w:r>
        <w:t>.</w:t>
      </w:r>
    </w:p>
    <w:p w:rsidR="004A3F05" w:rsidRDefault="00761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F05" w:rsidRDefault="004A3F05" w:rsidP="008C674A">
      <w:pPr>
        <w:suppressAutoHyphens/>
      </w:pPr>
    </w:p>
    <w:sectPr w:rsidR="004A3F05" w:rsidSect="008C67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2F6" w:rsidRDefault="001622F6" w:rsidP="009F0C77">
      <w:r>
        <w:separator/>
      </w:r>
    </w:p>
  </w:endnote>
  <w:endnote w:type="continuationSeparator" w:id="0">
    <w:p w:rsidR="001622F6" w:rsidRDefault="00162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70B198-7198-4AA1-8467-C98AFDC3A338}"/>
    <w:embedBold r:id="rId2" w:fontKey="{79567ABB-9EDE-4E6B-8DFB-1EB776253169}"/>
  </w:font>
  <w:font w:name="Calibri">
    <w:panose1 w:val="020F0502020204030204"/>
    <w:charset w:val="00"/>
    <w:family w:val="swiss"/>
    <w:pitch w:val="variable"/>
    <w:sig w:usb0="E10002FF" w:usb1="4000ACFF" w:usb2="00000009" w:usb3="00000000" w:csb0="0000019F" w:csb1="00000000"/>
    <w:embedRegular r:id="rId3" w:fontKey="{5C239775-3F15-4B4F-BF12-E1C14459B304}"/>
  </w:font>
  <w:font w:name="Tahoma">
    <w:panose1 w:val="020B0604030504040204"/>
    <w:charset w:val="00"/>
    <w:family w:val="swiss"/>
    <w:pitch w:val="variable"/>
    <w:sig w:usb0="21002A87" w:usb1="80000000" w:usb2="00000008" w:usb3="00000000" w:csb0="000101FF" w:csb1="00000000"/>
    <w:embedRegular r:id="rId4" w:fontKey="{334C1269-734C-42AD-A234-524818AFEF6B}"/>
  </w:font>
  <w:font w:name="Cambria">
    <w:panose1 w:val="02040503050406030204"/>
    <w:charset w:val="00"/>
    <w:family w:val="roman"/>
    <w:pitch w:val="variable"/>
    <w:sig w:usb0="E00002FF" w:usb1="400004FF" w:usb2="00000000" w:usb3="00000000" w:csb0="0000019F" w:csb1="00000000"/>
    <w:embedRegular r:id="rId5" w:fontKey="{160C3205-4908-4A18-B132-A5FBC5F7D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74A" w:rsidRPr="004A3F05" w:rsidRDefault="008C674A" w:rsidP="004A3F05">
    <w:pPr>
      <w:pStyle w:val="Footer"/>
      <w:tabs>
        <w:tab w:val="clear" w:pos="4680"/>
        <w:tab w:val="clear" w:pos="9360"/>
        <w:tab w:val="center" w:pos="2995"/>
      </w:tabs>
      <w:spacing w:before="120"/>
    </w:pPr>
    <w:r>
      <w:t>[934]</w:t>
    </w:r>
    <w:r>
      <w:tab/>
    </w:r>
    <w:r w:rsidR="00576EFB">
      <w:fldChar w:fldCharType="begin"/>
    </w:r>
    <w:r w:rsidR="00576EFB">
      <w:instrText xml:space="preserve"> PAGE  \* MERGEFORMAT </w:instrText>
    </w:r>
    <w:r w:rsidR="00576EFB">
      <w:fldChar w:fldCharType="separate"/>
    </w:r>
    <w:r w:rsidR="00576EFB">
      <w:rPr>
        <w:noProof/>
      </w:rPr>
      <w:t>1</w:t>
    </w:r>
    <w:r w:rsidR="00576E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2F6" w:rsidRDefault="001622F6" w:rsidP="009F0C77">
      <w:r>
        <w:separator/>
      </w:r>
    </w:p>
  </w:footnote>
  <w:footnote w:type="continuationSeparator" w:id="0">
    <w:p w:rsidR="001622F6" w:rsidRDefault="00162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28AC09"/>
    <w:docVar w:name="CoverBillType" w:val="b"/>
    <w:docVar w:name="docpath" w:val="L:\Council\bills\NBD\11528AC09.DOCX"/>
    <w:docVar w:name="dvBillNumber" w:val="934"/>
    <w:docVar w:name="dvBillNumberPrefix" w:val="S. "/>
    <w:docVar w:name="dvOriginalBody" w:val="Senate"/>
    <w:docVar w:name="dvSteno" w:val="NBD"/>
    <w:docVar w:name="NameofBody" w:val="s"/>
    <w:docVar w:name="vgroup2" w:val="Council"/>
  </w:docVars>
  <w:rsids>
    <w:rsidRoot w:val="0068134F"/>
    <w:rsid w:val="00026C9A"/>
    <w:rsid w:val="000965A1"/>
    <w:rsid w:val="000B4A3C"/>
    <w:rsid w:val="000E1785"/>
    <w:rsid w:val="001023A4"/>
    <w:rsid w:val="0010776B"/>
    <w:rsid w:val="00133E66"/>
    <w:rsid w:val="00134ACF"/>
    <w:rsid w:val="00144E15"/>
    <w:rsid w:val="001622F6"/>
    <w:rsid w:val="00174DF3"/>
    <w:rsid w:val="001A4A62"/>
    <w:rsid w:val="001A681E"/>
    <w:rsid w:val="001D08F2"/>
    <w:rsid w:val="001D3990"/>
    <w:rsid w:val="002037CA"/>
    <w:rsid w:val="002047A2"/>
    <w:rsid w:val="00205F12"/>
    <w:rsid w:val="002321B6"/>
    <w:rsid w:val="0023478F"/>
    <w:rsid w:val="0023696B"/>
    <w:rsid w:val="00250967"/>
    <w:rsid w:val="002759C5"/>
    <w:rsid w:val="00277DEE"/>
    <w:rsid w:val="00280D88"/>
    <w:rsid w:val="002822C0"/>
    <w:rsid w:val="00294ABE"/>
    <w:rsid w:val="002A3EB4"/>
    <w:rsid w:val="00310254"/>
    <w:rsid w:val="00325348"/>
    <w:rsid w:val="00393688"/>
    <w:rsid w:val="003D411E"/>
    <w:rsid w:val="003E3C1E"/>
    <w:rsid w:val="003E6148"/>
    <w:rsid w:val="00400EAA"/>
    <w:rsid w:val="0041760A"/>
    <w:rsid w:val="004809EE"/>
    <w:rsid w:val="004A3F05"/>
    <w:rsid w:val="004D5498"/>
    <w:rsid w:val="00511EE9"/>
    <w:rsid w:val="00521E00"/>
    <w:rsid w:val="00530D02"/>
    <w:rsid w:val="005425A0"/>
    <w:rsid w:val="00576EFB"/>
    <w:rsid w:val="00577C6C"/>
    <w:rsid w:val="0058501B"/>
    <w:rsid w:val="006215AA"/>
    <w:rsid w:val="006340D9"/>
    <w:rsid w:val="00634A6E"/>
    <w:rsid w:val="00643B8E"/>
    <w:rsid w:val="00665EBC"/>
    <w:rsid w:val="0068134F"/>
    <w:rsid w:val="0069470D"/>
    <w:rsid w:val="006A43FB"/>
    <w:rsid w:val="006A476C"/>
    <w:rsid w:val="006C6A93"/>
    <w:rsid w:val="006E02F9"/>
    <w:rsid w:val="00753C04"/>
    <w:rsid w:val="00756946"/>
    <w:rsid w:val="00757F80"/>
    <w:rsid w:val="00761AC1"/>
    <w:rsid w:val="00771EEC"/>
    <w:rsid w:val="00786819"/>
    <w:rsid w:val="007A325A"/>
    <w:rsid w:val="007A6617"/>
    <w:rsid w:val="007F1523"/>
    <w:rsid w:val="007F509E"/>
    <w:rsid w:val="007F5799"/>
    <w:rsid w:val="007F6947"/>
    <w:rsid w:val="00872729"/>
    <w:rsid w:val="008C674A"/>
    <w:rsid w:val="008D7875"/>
    <w:rsid w:val="008F4429"/>
    <w:rsid w:val="009352BB"/>
    <w:rsid w:val="00990668"/>
    <w:rsid w:val="009F0C77"/>
    <w:rsid w:val="009F3538"/>
    <w:rsid w:val="009F4DD1"/>
    <w:rsid w:val="00A64E80"/>
    <w:rsid w:val="00A741D9"/>
    <w:rsid w:val="00A777D0"/>
    <w:rsid w:val="00A9741D"/>
    <w:rsid w:val="00AD4B17"/>
    <w:rsid w:val="00B05308"/>
    <w:rsid w:val="00B14F76"/>
    <w:rsid w:val="00B26FA6"/>
    <w:rsid w:val="00B741CB"/>
    <w:rsid w:val="00B934F3"/>
    <w:rsid w:val="00BB6347"/>
    <w:rsid w:val="00BD2134"/>
    <w:rsid w:val="00C038D8"/>
    <w:rsid w:val="00C045DD"/>
    <w:rsid w:val="00C3136F"/>
    <w:rsid w:val="00C3483A"/>
    <w:rsid w:val="00C52F4F"/>
    <w:rsid w:val="00C74E9D"/>
    <w:rsid w:val="00C82FD3"/>
    <w:rsid w:val="00CC6B7B"/>
    <w:rsid w:val="00CD3619"/>
    <w:rsid w:val="00CF4447"/>
    <w:rsid w:val="00D405E7"/>
    <w:rsid w:val="00D41D56"/>
    <w:rsid w:val="00D6260D"/>
    <w:rsid w:val="00D6662B"/>
    <w:rsid w:val="00D82542"/>
    <w:rsid w:val="00D95E2F"/>
    <w:rsid w:val="00D970A9"/>
    <w:rsid w:val="00DB23B4"/>
    <w:rsid w:val="00DB3AC0"/>
    <w:rsid w:val="00DE68F0"/>
    <w:rsid w:val="00DF3845"/>
    <w:rsid w:val="00DF7E17"/>
    <w:rsid w:val="00E1798E"/>
    <w:rsid w:val="00E5577C"/>
    <w:rsid w:val="00EB00A2"/>
    <w:rsid w:val="00EB1BF3"/>
    <w:rsid w:val="00EE44E2"/>
    <w:rsid w:val="00EF3EEE"/>
    <w:rsid w:val="00F149A7"/>
    <w:rsid w:val="00F14F8C"/>
    <w:rsid w:val="00F365D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274724-BD68-4A64-A7A8-06E6AD65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5308"/>
    <w:rPr>
      <w:rFonts w:ascii="Tahoma" w:hAnsi="Tahoma" w:cs="Tahoma"/>
      <w:sz w:val="16"/>
      <w:szCs w:val="16"/>
    </w:rPr>
  </w:style>
  <w:style w:type="character" w:customStyle="1" w:styleId="BalloonTextChar">
    <w:name w:val="Balloon Text Char"/>
    <w:basedOn w:val="DefaultParagraphFont"/>
    <w:link w:val="BalloonText"/>
    <w:uiPriority w:val="99"/>
    <w:semiHidden/>
    <w:rsid w:val="00B05308"/>
    <w:rPr>
      <w:rFonts w:ascii="Tahoma" w:eastAsia="Times New Roman" w:hAnsi="Tahoma" w:cs="Tahoma"/>
      <w:sz w:val="16"/>
      <w:szCs w:val="16"/>
    </w:rPr>
  </w:style>
  <w:style w:type="character" w:styleId="Hyperlink">
    <w:name w:val="Hyperlink"/>
    <w:basedOn w:val="DefaultParagraphFont"/>
    <w:uiPriority w:val="99"/>
    <w:unhideWhenUsed/>
    <w:rsid w:val="008C67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34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5A127-9C53-4DEA-A179-402EEC627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345</Words>
  <Characters>1834</Characters>
  <Application>Microsoft Office Word</Application>
  <DocSecurity>0</DocSecurity>
  <Lines>74</Lines>
  <Paragraphs>26</Paragraphs>
  <ScaleCrop>false</ScaleCrop>
  <Company> </Company>
  <LinksUpToDate>false</LinksUpToDate>
  <CharactersWithSpaces>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934: Grandparent visitation - South Carolina Legislature Online</dc:title>
  <dc:subject/>
  <dc:creator>NIKI DOWNEY</dc:creator>
  <cp:keywords/>
  <dc:description/>
  <cp:lastModifiedBy>N Cumfer</cp:lastModifiedBy>
  <cp:revision>12</cp:revision>
  <cp:lastPrinted>2009-05-21T15:42:00Z</cp:lastPrinted>
  <dcterms:created xsi:type="dcterms:W3CDTF">2009-12-09T20:06:00Z</dcterms:created>
  <dcterms:modified xsi:type="dcterms:W3CDTF">2014-11-24T15:08:00Z</dcterms:modified>
</cp:coreProperties>
</file>