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bookmarkStart w:id="0" w:name="_GoBack"/>
      <w:bookmarkEnd w:id="0"/>
      <w:r>
        <w:rPr>
          <w:rFonts w:cs="Times New Roman"/>
          <w:b/>
        </w:rPr>
        <w:t>South Carolina General Assembly</w:t>
      </w: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center"/>
        <w:rPr>
          <w:rFonts w:cs="Times New Roman"/>
        </w:rPr>
      </w:pPr>
      <w:r>
        <w:rPr>
          <w:rFonts w:cs="Times New Roman"/>
        </w:rPr>
        <w:t>118th Session, 2009-2010</w:t>
      </w:r>
    </w:p>
    <w:p w:rsidR="00204185" w:rsidRDefault="00204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r>
        <w:rPr>
          <w:rFonts w:cs="Times New Roman"/>
          <w:b/>
        </w:rPr>
        <w:t>A13, R23, S97</w:t>
      </w:r>
    </w:p>
    <w:p w:rsidR="00204185" w:rsidRDefault="00204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b/>
        </w:rPr>
      </w:pP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STATUS INFORMATION</w:t>
      </w:r>
    </w:p>
    <w:p w:rsidR="00204185" w:rsidRDefault="00204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General Bill</w:t>
      </w: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Sponsors: Senators Leventis, Land and Malloy</w:t>
      </w: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Document Path: l:\s-resmin\drafting\pl\001cent.tcm.pl.docx</w:t>
      </w:r>
    </w:p>
    <w:p w:rsidR="00204185" w:rsidRDefault="00204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Senate on January 13, 2009</w:t>
      </w: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Introduced in the House on March 9, 2009</w:t>
      </w: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Passed by the General Assembly on April 24, 2009</w:t>
      </w: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Became law without Governor's signature, May 7, 2009</w:t>
      </w:r>
    </w:p>
    <w:p w:rsidR="00204185" w:rsidRDefault="00204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rPr>
        <w:t>Summary: Central Carolina Technical College Commission</w:t>
      </w:r>
    </w:p>
    <w:p w:rsidR="00204185" w:rsidRDefault="00204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185" w:rsidRDefault="00204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185" w:rsidRDefault="00761983">
      <w:pPr>
        <w:widowControl w:val="0"/>
        <w:tabs>
          <w:tab w:val="center" w:pos="590"/>
          <w:tab w:val="center" w:pos="1440"/>
          <w:tab w:val="left" w:pos="1872"/>
          <w:tab w:val="left" w:pos="9187"/>
        </w:tabs>
        <w:rPr>
          <w:rFonts w:cs="Times New Roman"/>
        </w:rPr>
      </w:pPr>
      <w:r>
        <w:rPr>
          <w:rFonts w:cs="Times New Roman"/>
          <w:b/>
        </w:rPr>
        <w:t>HISTORY OF LEGISLATIVE ACTIONS</w:t>
      </w:r>
    </w:p>
    <w:p w:rsidR="00204185" w:rsidRDefault="00204185">
      <w:pPr>
        <w:widowControl w:val="0"/>
        <w:tabs>
          <w:tab w:val="center" w:pos="590"/>
          <w:tab w:val="center" w:pos="1440"/>
          <w:tab w:val="left" w:pos="1872"/>
          <w:tab w:val="left" w:pos="9187"/>
        </w:tabs>
        <w:rPr>
          <w:rFonts w:cs="Times New Roman"/>
        </w:rPr>
      </w:pPr>
    </w:p>
    <w:p w:rsidR="00204185" w:rsidRDefault="00761983">
      <w:pPr>
        <w:widowControl w:val="0"/>
        <w:tabs>
          <w:tab w:val="center" w:pos="590"/>
          <w:tab w:val="center" w:pos="1440"/>
          <w:tab w:val="left" w:pos="1872"/>
          <w:tab w:val="left" w:pos="9187"/>
        </w:tabs>
        <w:rPr>
          <w:rFonts w:cs="Times New Roman"/>
        </w:rPr>
      </w:pPr>
      <w:r>
        <w:rPr>
          <w:rFonts w:cs="Times New Roman"/>
          <w:u w:val="single"/>
        </w:rPr>
        <w:tab/>
        <w:t>Date</w:t>
      </w:r>
      <w:r>
        <w:rPr>
          <w:rFonts w:cs="Times New Roman"/>
          <w:u w:val="single"/>
        </w:rPr>
        <w:tab/>
        <w:t>Body</w:t>
      </w:r>
      <w:r>
        <w:rPr>
          <w:rFonts w:cs="Times New Roman"/>
          <w:u w:val="single"/>
        </w:rPr>
        <w:tab/>
        <w:t>Action Description with journal page number</w:t>
      </w:r>
      <w:r>
        <w:rPr>
          <w:rFonts w:cs="Times New Roman"/>
          <w:u w:val="single"/>
        </w:rPr>
        <w:tab/>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t>Prefiled</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12/10/2008</w:t>
      </w:r>
      <w:r>
        <w:rPr>
          <w:rFonts w:cs="Times New Roman"/>
        </w:rPr>
        <w:tab/>
        <w:t>Senate</w:t>
      </w:r>
      <w:r>
        <w:rPr>
          <w:rFonts w:cs="Times New Roman"/>
        </w:rPr>
        <w:tab/>
        <w:t xml:space="preserve">Referred to Committee on </w:t>
      </w:r>
      <w:r>
        <w:rPr>
          <w:rFonts w:cs="Times New Roman"/>
          <w:b/>
        </w:rPr>
        <w:t>Education</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Introduced and read first time </w:t>
      </w:r>
      <w:hyperlink r:id="rId6" w:history="1">
        <w:r w:rsidRPr="00836D09">
          <w:rPr>
            <w:rStyle w:val="Hyperlink"/>
            <w:rFonts w:cs="Times New Roman"/>
          </w:rPr>
          <w:t>SJ</w:t>
        </w:r>
      </w:hyperlink>
      <w:r>
        <w:rPr>
          <w:rFonts w:cs="Times New Roman"/>
        </w:rPr>
        <w:noBreakHyphen/>
        <w:t>116</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1/13/2009</w:t>
      </w:r>
      <w:r>
        <w:rPr>
          <w:rFonts w:cs="Times New Roman"/>
        </w:rPr>
        <w:tab/>
        <w:t>Senate</w:t>
      </w:r>
      <w:r>
        <w:rPr>
          <w:rFonts w:cs="Times New Roman"/>
        </w:rPr>
        <w:tab/>
        <w:t xml:space="preserve">Referred to Committee on </w:t>
      </w:r>
      <w:r>
        <w:rPr>
          <w:rFonts w:cs="Times New Roman"/>
          <w:b/>
        </w:rPr>
        <w:t>Education</w:t>
      </w:r>
      <w:r>
        <w:rPr>
          <w:rFonts w:cs="Times New Roman"/>
        </w:rPr>
        <w:t xml:space="preserve"> </w:t>
      </w:r>
      <w:hyperlink r:id="rId7" w:history="1">
        <w:r w:rsidRPr="00836D09">
          <w:rPr>
            <w:rStyle w:val="Hyperlink"/>
            <w:rFonts w:cs="Times New Roman"/>
          </w:rPr>
          <w:t>SJ</w:t>
        </w:r>
      </w:hyperlink>
      <w:r>
        <w:rPr>
          <w:rFonts w:cs="Times New Roman"/>
        </w:rPr>
        <w:noBreakHyphen/>
        <w:t>116</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2/26/2009</w:t>
      </w:r>
      <w:r>
        <w:rPr>
          <w:rFonts w:cs="Times New Roman"/>
        </w:rPr>
        <w:tab/>
        <w:t>Senate</w:t>
      </w:r>
      <w:r>
        <w:rPr>
          <w:rFonts w:cs="Times New Roman"/>
        </w:rPr>
        <w:tab/>
        <w:t xml:space="preserve">Committee report: Favorable </w:t>
      </w:r>
      <w:r>
        <w:rPr>
          <w:rFonts w:cs="Times New Roman"/>
          <w:b/>
        </w:rPr>
        <w:t>Education</w:t>
      </w:r>
      <w:r>
        <w:rPr>
          <w:rFonts w:cs="Times New Roman"/>
        </w:rPr>
        <w:t xml:space="preserve"> </w:t>
      </w:r>
      <w:hyperlink r:id="rId8" w:history="1">
        <w:r w:rsidRPr="00836D09">
          <w:rPr>
            <w:rStyle w:val="Hyperlink"/>
            <w:rFonts w:cs="Times New Roman"/>
          </w:rPr>
          <w:t>SJ</w:t>
        </w:r>
      </w:hyperlink>
      <w:r>
        <w:rPr>
          <w:rFonts w:cs="Times New Roman"/>
        </w:rPr>
        <w:noBreakHyphen/>
        <w:t>5</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3/4/2009</w:t>
      </w:r>
      <w:r>
        <w:rPr>
          <w:rFonts w:cs="Times New Roman"/>
        </w:rPr>
        <w:tab/>
        <w:t>Senate</w:t>
      </w:r>
      <w:r>
        <w:rPr>
          <w:rFonts w:cs="Times New Roman"/>
        </w:rPr>
        <w:tab/>
        <w:t xml:space="preserve">Read second time </w:t>
      </w:r>
      <w:hyperlink r:id="rId9" w:history="1">
        <w:r w:rsidRPr="00836D09">
          <w:rPr>
            <w:rStyle w:val="Hyperlink"/>
            <w:rFonts w:cs="Times New Roman"/>
          </w:rPr>
          <w:t>SJ</w:t>
        </w:r>
      </w:hyperlink>
      <w:r>
        <w:rPr>
          <w:rFonts w:cs="Times New Roman"/>
        </w:rPr>
        <w:noBreakHyphen/>
        <w:t>19</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3/5/2009</w:t>
      </w:r>
      <w:r>
        <w:rPr>
          <w:rFonts w:cs="Times New Roman"/>
        </w:rPr>
        <w:tab/>
        <w:t>Senate</w:t>
      </w:r>
      <w:r>
        <w:rPr>
          <w:rFonts w:cs="Times New Roman"/>
        </w:rPr>
        <w:tab/>
        <w:t xml:space="preserve">Read third time and sent to House </w:t>
      </w:r>
      <w:hyperlink r:id="rId10" w:history="1">
        <w:r w:rsidRPr="00836D09">
          <w:rPr>
            <w:rStyle w:val="Hyperlink"/>
            <w:rFonts w:cs="Times New Roman"/>
          </w:rPr>
          <w:t>SJ</w:t>
        </w:r>
      </w:hyperlink>
      <w:r>
        <w:rPr>
          <w:rFonts w:cs="Times New Roman"/>
        </w:rPr>
        <w:noBreakHyphen/>
        <w:t>12</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t>House</w:t>
      </w:r>
      <w:r>
        <w:rPr>
          <w:rFonts w:cs="Times New Roman"/>
        </w:rPr>
        <w:tab/>
        <w:t xml:space="preserve">Introduced and read first time </w:t>
      </w:r>
      <w:hyperlink r:id="rId11" w:history="1">
        <w:r w:rsidRPr="00836D09">
          <w:rPr>
            <w:rStyle w:val="Hyperlink"/>
            <w:rFonts w:cs="Times New Roman"/>
          </w:rPr>
          <w:t>HJ</w:t>
        </w:r>
      </w:hyperlink>
      <w:r>
        <w:rPr>
          <w:rFonts w:cs="Times New Roman"/>
        </w:rPr>
        <w:noBreakHyphen/>
        <w:t>11</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3/9/2009</w:t>
      </w:r>
      <w:r>
        <w:rPr>
          <w:rFonts w:cs="Times New Roman"/>
        </w:rPr>
        <w:tab/>
        <w:t>House</w:t>
      </w:r>
      <w:r>
        <w:rPr>
          <w:rFonts w:cs="Times New Roman"/>
        </w:rPr>
        <w:tab/>
        <w:t xml:space="preserve">Referred to Committee on </w:t>
      </w:r>
      <w:r>
        <w:rPr>
          <w:rFonts w:cs="Times New Roman"/>
          <w:b/>
        </w:rPr>
        <w:t>Education and Public Works</w:t>
      </w:r>
      <w:r>
        <w:rPr>
          <w:rFonts w:cs="Times New Roman"/>
        </w:rPr>
        <w:t xml:space="preserve"> </w:t>
      </w:r>
      <w:hyperlink r:id="rId12" w:history="1">
        <w:r w:rsidRPr="00836D09">
          <w:rPr>
            <w:rStyle w:val="Hyperlink"/>
            <w:rFonts w:cs="Times New Roman"/>
          </w:rPr>
          <w:t>HJ</w:t>
        </w:r>
      </w:hyperlink>
      <w:r>
        <w:rPr>
          <w:rFonts w:cs="Times New Roman"/>
        </w:rPr>
        <w:noBreakHyphen/>
        <w:t>11</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4/22/2009</w:t>
      </w:r>
      <w:r>
        <w:rPr>
          <w:rFonts w:cs="Times New Roman"/>
        </w:rPr>
        <w:tab/>
        <w:t>House</w:t>
      </w:r>
      <w:r>
        <w:rPr>
          <w:rFonts w:cs="Times New Roman"/>
        </w:rPr>
        <w:tab/>
        <w:t xml:space="preserve">Recalled from Committee on </w:t>
      </w:r>
      <w:r>
        <w:rPr>
          <w:rFonts w:cs="Times New Roman"/>
          <w:b/>
        </w:rPr>
        <w:t>Education and Public Works</w:t>
      </w:r>
      <w:r>
        <w:rPr>
          <w:rFonts w:cs="Times New Roman"/>
        </w:rPr>
        <w:t xml:space="preserve"> </w:t>
      </w:r>
      <w:hyperlink r:id="rId13" w:history="1">
        <w:r w:rsidRPr="00836D09">
          <w:rPr>
            <w:rStyle w:val="Hyperlink"/>
            <w:rFonts w:cs="Times New Roman"/>
          </w:rPr>
          <w:t>HJ</w:t>
        </w:r>
      </w:hyperlink>
      <w:r>
        <w:rPr>
          <w:rFonts w:cs="Times New Roman"/>
        </w:rPr>
        <w:noBreakHyphen/>
        <w:t>45</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Read second time </w:t>
      </w:r>
      <w:hyperlink r:id="rId14" w:history="1">
        <w:r w:rsidRPr="00836D09">
          <w:rPr>
            <w:rStyle w:val="Hyperlink"/>
            <w:rFonts w:cs="Times New Roman"/>
          </w:rPr>
          <w:t>HJ</w:t>
        </w:r>
      </w:hyperlink>
      <w:r>
        <w:rPr>
          <w:rFonts w:cs="Times New Roman"/>
        </w:rPr>
        <w:noBreakHyphen/>
        <w:t>256</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4/23/2009</w:t>
      </w:r>
      <w:r>
        <w:rPr>
          <w:rFonts w:cs="Times New Roman"/>
        </w:rPr>
        <w:tab/>
        <w:t>House</w:t>
      </w:r>
      <w:r>
        <w:rPr>
          <w:rFonts w:cs="Times New Roman"/>
        </w:rPr>
        <w:tab/>
        <w:t xml:space="preserve">Unanimous consent for third reading on next legislative day </w:t>
      </w:r>
      <w:hyperlink r:id="rId15" w:history="1">
        <w:r w:rsidRPr="00836D09">
          <w:rPr>
            <w:rStyle w:val="Hyperlink"/>
            <w:rFonts w:cs="Times New Roman"/>
          </w:rPr>
          <w:t>HJ</w:t>
        </w:r>
      </w:hyperlink>
      <w:r>
        <w:rPr>
          <w:rFonts w:cs="Times New Roman"/>
        </w:rPr>
        <w:noBreakHyphen/>
        <w:t>257</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4/24/2009</w:t>
      </w:r>
      <w:r>
        <w:rPr>
          <w:rFonts w:cs="Times New Roman"/>
        </w:rPr>
        <w:tab/>
        <w:t>House</w:t>
      </w:r>
      <w:r>
        <w:rPr>
          <w:rFonts w:cs="Times New Roman"/>
        </w:rPr>
        <w:tab/>
        <w:t xml:space="preserve">Read third time and enrolled </w:t>
      </w:r>
      <w:hyperlink r:id="rId16" w:history="1">
        <w:r w:rsidRPr="00836D09">
          <w:rPr>
            <w:rStyle w:val="Hyperlink"/>
            <w:rFonts w:cs="Times New Roman"/>
          </w:rPr>
          <w:t>HJ</w:t>
        </w:r>
      </w:hyperlink>
      <w:r>
        <w:rPr>
          <w:rFonts w:cs="Times New Roman"/>
        </w:rPr>
        <w:noBreakHyphen/>
        <w:t>2</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4/30/2009</w:t>
      </w:r>
      <w:r>
        <w:rPr>
          <w:rFonts w:cs="Times New Roman"/>
        </w:rPr>
        <w:tab/>
      </w:r>
      <w:r>
        <w:rPr>
          <w:rFonts w:cs="Times New Roman"/>
        </w:rPr>
        <w:tab/>
        <w:t>Ratified R 23</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5/7/2009</w:t>
      </w:r>
      <w:r>
        <w:rPr>
          <w:rFonts w:cs="Times New Roman"/>
        </w:rPr>
        <w:tab/>
      </w:r>
      <w:r>
        <w:rPr>
          <w:rFonts w:cs="Times New Roman"/>
        </w:rPr>
        <w:tab/>
        <w:t>Became law without Governor's signature</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5/15/2009</w:t>
      </w:r>
      <w:r>
        <w:rPr>
          <w:rFonts w:cs="Times New Roman"/>
        </w:rPr>
        <w:tab/>
      </w:r>
      <w:r>
        <w:rPr>
          <w:rFonts w:cs="Times New Roman"/>
        </w:rPr>
        <w:tab/>
        <w:t>Effective date See Act for Effective Date</w:t>
      </w:r>
    </w:p>
    <w:p w:rsidR="00204185" w:rsidRDefault="00761983">
      <w:pPr>
        <w:widowControl w:val="0"/>
        <w:tabs>
          <w:tab w:val="right" w:pos="1008"/>
          <w:tab w:val="left" w:pos="1152"/>
          <w:tab w:val="left" w:pos="1872"/>
          <w:tab w:val="left" w:pos="9187"/>
        </w:tabs>
        <w:ind w:left="2088" w:hanging="2088"/>
        <w:rPr>
          <w:rFonts w:cs="Times New Roman"/>
        </w:rPr>
      </w:pPr>
      <w:r>
        <w:rPr>
          <w:rFonts w:cs="Times New Roman"/>
        </w:rPr>
        <w:tab/>
        <w:t>5/19/2009</w:t>
      </w:r>
      <w:r>
        <w:rPr>
          <w:rFonts w:cs="Times New Roman"/>
        </w:rPr>
        <w:tab/>
      </w:r>
      <w:r>
        <w:rPr>
          <w:rFonts w:cs="Times New Roman"/>
        </w:rPr>
        <w:tab/>
        <w:t>Act No. 13</w:t>
      </w:r>
    </w:p>
    <w:p w:rsidR="00204185" w:rsidRDefault="00204185">
      <w:pPr>
        <w:widowControl w:val="0"/>
        <w:tabs>
          <w:tab w:val="right" w:pos="1008"/>
          <w:tab w:val="left" w:pos="1152"/>
          <w:tab w:val="left" w:pos="1872"/>
          <w:tab w:val="left" w:pos="9187"/>
        </w:tabs>
        <w:ind w:left="2088" w:hanging="2088"/>
        <w:rPr>
          <w:rFonts w:cs="Times New Roman"/>
        </w:rPr>
      </w:pPr>
    </w:p>
    <w:p w:rsidR="00204185" w:rsidRDefault="00204185">
      <w:pPr>
        <w:widowControl w:val="0"/>
        <w:tabs>
          <w:tab w:val="right" w:pos="1008"/>
          <w:tab w:val="left" w:pos="1152"/>
          <w:tab w:val="left" w:pos="1872"/>
          <w:tab w:val="left" w:pos="9187"/>
        </w:tabs>
        <w:ind w:left="2088" w:hanging="2088"/>
        <w:rPr>
          <w:rFonts w:cs="Times New Roman"/>
        </w:rPr>
      </w:pPr>
    </w:p>
    <w:p w:rsidR="00204185" w:rsidRDefault="00761983">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r>
        <w:rPr>
          <w:rFonts w:cs="Times New Roman"/>
          <w:b/>
        </w:rPr>
        <w:t>VERSIONS OF THIS BILL</w:t>
      </w:r>
    </w:p>
    <w:p w:rsidR="00204185" w:rsidRDefault="00204185">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p>
    <w:p w:rsidR="00204185" w:rsidRDefault="00E813BF">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rPr>
          <w:rFonts w:cs="Times New Roman"/>
        </w:rPr>
      </w:pPr>
      <w:hyperlink r:id="rId17" w:history="1">
        <w:r w:rsidR="00761983">
          <w:rPr>
            <w:rFonts w:cs="Times New Roman"/>
            <w:color w:val="0000FF" w:themeColor="hyperlink"/>
            <w:u w:val="single"/>
          </w:rPr>
          <w:t>12/10/2008</w:t>
        </w:r>
      </w:hyperlink>
    </w:p>
    <w:p w:rsidR="00204185" w:rsidRDefault="00E8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8" w:history="1">
        <w:r w:rsidR="00761983">
          <w:rPr>
            <w:color w:val="0000FF" w:themeColor="hyperlink"/>
            <w:u w:val="single"/>
          </w:rPr>
          <w:t>2/26/2009</w:t>
        </w:r>
      </w:hyperlink>
    </w:p>
    <w:p w:rsidR="00204185" w:rsidRDefault="00E813BF">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hyperlink r:id="rId19" w:history="1">
        <w:r w:rsidR="00761983">
          <w:rPr>
            <w:color w:val="0000FF" w:themeColor="hyperlink"/>
            <w:u w:val="single"/>
          </w:rPr>
          <w:t>4/22/2009</w:t>
        </w:r>
      </w:hyperlink>
    </w:p>
    <w:p w:rsidR="00204185" w:rsidRDefault="00204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p>
    <w:p w:rsidR="00204185" w:rsidRDefault="00204185">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ectPr w:rsidR="00204185">
          <w:pgSz w:w="12240" w:h="15840" w:code="1"/>
          <w:pgMar w:top="1080" w:right="1440" w:bottom="1080" w:left="1440" w:header="720" w:footer="720" w:gutter="0"/>
          <w:pgNumType w:start="1"/>
          <w:cols w:space="720"/>
          <w:noEndnote/>
          <w:docGrid w:linePitch="360"/>
        </w:sectPr>
      </w:pP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r>
        <w:rPr>
          <w:color w:val="000000" w:themeColor="text1"/>
        </w:rPr>
        <w:lastRenderedPageBreak/>
        <w:t>(A13, R23, S97)</w:t>
      </w: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color w:val="000000" w:themeColor="text1"/>
          <w:szCs w:val="36"/>
        </w:rPr>
      </w:pPr>
      <w:r>
        <w:rPr>
          <w:rFonts w:cs="Times New Roman"/>
          <w:b/>
          <w:color w:val="000000" w:themeColor="text1"/>
          <w:szCs w:val="36"/>
        </w:rPr>
        <w:t xml:space="preserve">AN ACT </w:t>
      </w:r>
      <w:r>
        <w:rPr>
          <w:rFonts w:eastAsia="Times New Roman" w:cs="Times New Roman"/>
          <w:b/>
        </w:rPr>
        <w:t>TO AMEND SECTION 59</w:t>
      </w:r>
      <w:r>
        <w:rPr>
          <w:rFonts w:eastAsia="Times New Roman" w:cs="Times New Roman"/>
          <w:b/>
        </w:rPr>
        <w:noBreakHyphen/>
        <w:t>53</w:t>
      </w:r>
      <w:r>
        <w:rPr>
          <w:rFonts w:eastAsia="Times New Roman" w:cs="Times New Roman"/>
          <w:b/>
        </w:rPr>
        <w:noBreakHyphen/>
        <w:t>1410, CODE OF LAWS OF SOUTH CAROLINA, 1976, RELATING TO THE CREATION OF THE CENTRAL CAROLINA TECHNICAL COLLEGE COMMISSION, SO AS TO PROVIDE THAT THE COMMISSION MUST CONSIST OF ELEVEN TOTAL MEMBERS, WITH AN ADDITIONAL MEMBER APPOINTED FROM CLARENDON COUNTY AND AN ADDITIONAL MEMBER APPOINTED FROM KERSHAW COUNTY.</w:t>
      </w: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bookmarkStart w:id="1" w:name="titleend"/>
      <w:bookmarkEnd w:id="1"/>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Be it enacted by the General Assembly of the State of South Carolina:</w:t>
      </w: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b/>
        </w:rPr>
      </w:pPr>
      <w:r>
        <w:rPr>
          <w:rFonts w:eastAsia="Times New Roman" w:cs="Times New Roman"/>
          <w:b/>
        </w:rPr>
        <w:t>Additional members added to commission</w:t>
      </w: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r>
        <w:rPr>
          <w:rFonts w:eastAsia="Times New Roman" w:cs="Times New Roman"/>
        </w:rPr>
        <w:t>SECTION</w:t>
      </w:r>
      <w:r>
        <w:rPr>
          <w:rFonts w:eastAsia="Times New Roman" w:cs="Times New Roman"/>
        </w:rPr>
        <w:tab/>
        <w:t>1.</w:t>
      </w:r>
      <w:r>
        <w:rPr>
          <w:rFonts w:eastAsia="Times New Roman" w:cs="Times New Roman"/>
        </w:rPr>
        <w:tab/>
        <w:t>Section 59</w:t>
      </w:r>
      <w:r>
        <w:rPr>
          <w:rFonts w:eastAsia="Times New Roman" w:cs="Times New Roman"/>
        </w:rPr>
        <w:noBreakHyphen/>
        <w:t>53</w:t>
      </w:r>
      <w:r>
        <w:rPr>
          <w:rFonts w:eastAsia="Times New Roman" w:cs="Times New Roman"/>
        </w:rPr>
        <w:noBreakHyphen/>
        <w:t>1410 of the 1976 Code is amended to read:</w:t>
      </w: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eastAsia="Times New Roman" w:cs="Times New Roman"/>
        </w:rPr>
      </w:pP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ab/>
        <w:t>“Section 59</w:t>
      </w:r>
      <w:r>
        <w:rPr>
          <w:rFonts w:eastAsia="Times New Roman" w:cs="Times New Roman"/>
        </w:rPr>
        <w:noBreakHyphen/>
        <w:t>53</w:t>
      </w:r>
      <w:r>
        <w:rPr>
          <w:rFonts w:eastAsia="Times New Roman" w:cs="Times New Roman"/>
        </w:rPr>
        <w:noBreakHyphen/>
        <w:t>1410.</w:t>
      </w:r>
      <w:r>
        <w:rPr>
          <w:rFonts w:eastAsia="Times New Roman" w:cs="Times New Roman"/>
        </w:rPr>
        <w:tab/>
      </w:r>
      <w:r>
        <w:rPr>
          <w:rFonts w:eastAsia="Times New Roman" w:cs="Times New Roman"/>
        </w:rPr>
        <w:tab/>
      </w:r>
      <w:r>
        <w:rPr>
          <w:rFonts w:cs="Times New Roman"/>
        </w:rPr>
        <w:t>There is created the Central Carolina Technical College Commission representing the counties of Clarendon, Kershaw, Lee, and Sumter.  The commission is a body politic and corporate consisting of eleven members.  Each member must be appointed by the Governor, upon the recommendation of a majority of the legislative delegation of the member’s respective county, and each member must be a qualified registered elector of the county represented.  Six members must be appointed from Sumter County.  Two members must be appointed from Kershaw County.  Two members must be appointed from Clarendon County.  One member must be appointed from Lee County.  The terms of all members are for four years and until their successors are appointed and qualified.  A vacancy must be filled in the manner of the original appointment for the unexpired portion of the term only.  The commission shall organize by electing one of its members as chairman, one as vice chairman, and one as secretary.  The terms of appointees expire July first of the appropriate year.”</w:t>
      </w: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b/>
        </w:rPr>
      </w:pPr>
      <w:r>
        <w:rPr>
          <w:rFonts w:cs="Times New Roman"/>
          <w:b/>
        </w:rPr>
        <w:t>Time effective</w:t>
      </w: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p>
    <w:p w:rsidR="009A7204" w:rsidRDefault="009A7204"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rFonts w:cs="Times New Roman"/>
        </w:rPr>
      </w:pPr>
      <w:r>
        <w:rPr>
          <w:rFonts w:eastAsia="Times New Roman" w:cs="Times New Roman"/>
        </w:rPr>
        <w:t>SECTION</w:t>
      </w:r>
      <w:r>
        <w:rPr>
          <w:rFonts w:eastAsia="Times New Roman" w:cs="Times New Roman"/>
        </w:rPr>
        <w:tab/>
        <w:t>2.</w:t>
      </w:r>
      <w:r>
        <w:rPr>
          <w:rFonts w:eastAsia="Times New Roman" w:cs="Times New Roman"/>
        </w:rPr>
        <w:tab/>
        <w:t xml:space="preserve">This act takes effect upon approval by the Governor.  </w:t>
      </w:r>
      <w:r>
        <w:rPr>
          <w:rFonts w:cs="Times New Roman"/>
        </w:rPr>
        <w:t xml:space="preserve">The initial appointments to fill the second membership positions for Kershaw County and Clarendon County provided for in SECTION 1 of this act become effective on April 1, 2009, or as soon thereafter as </w:t>
      </w:r>
      <w:r>
        <w:rPr>
          <w:rFonts w:cs="Times New Roman"/>
        </w:rPr>
        <w:lastRenderedPageBreak/>
        <w:t>members for these positions are appointed and qualified, and continue until June 30, 2013</w:t>
      </w:r>
      <w:r>
        <w:rPr>
          <w:rFonts w:eastAsia="Times New Roman" w:cs="Times New Roman"/>
        </w:rPr>
        <w:t>.</w:t>
      </w:r>
    </w:p>
    <w:p w:rsidR="009A7204" w:rsidRDefault="009A7204" w:rsidP="009A7204">
      <w:pPr>
        <w:tabs>
          <w:tab w:val="left" w:pos="1440"/>
          <w:tab w:val="left" w:pos="1800"/>
          <w:tab w:val="left" w:pos="2880"/>
        </w:tabs>
        <w:rPr>
          <w:color w:val="000000" w:themeColor="text1"/>
        </w:rPr>
      </w:pPr>
    </w:p>
    <w:p w:rsidR="009A7204" w:rsidRDefault="009A7204" w:rsidP="009A7204">
      <w:pPr>
        <w:tabs>
          <w:tab w:val="left" w:pos="1440"/>
          <w:tab w:val="left" w:pos="1800"/>
          <w:tab w:val="left" w:pos="2880"/>
        </w:tabs>
        <w:rPr>
          <w:color w:val="000000" w:themeColor="text1"/>
        </w:rPr>
      </w:pPr>
      <w:r>
        <w:rPr>
          <w:color w:val="000000" w:themeColor="text1"/>
        </w:rPr>
        <w:t>Ratified the 30</w:t>
      </w:r>
      <w:r>
        <w:rPr>
          <w:color w:val="000000" w:themeColor="text1"/>
          <w:vertAlign w:val="superscript"/>
        </w:rPr>
        <w:t>th</w:t>
      </w:r>
      <w:r>
        <w:rPr>
          <w:color w:val="000000" w:themeColor="text1"/>
        </w:rPr>
        <w:t xml:space="preserve"> day of April, 2009.</w:t>
      </w:r>
    </w:p>
    <w:p w:rsidR="009A7204" w:rsidRDefault="009A7204" w:rsidP="009A7204">
      <w:pPr>
        <w:tabs>
          <w:tab w:val="left" w:pos="1440"/>
          <w:tab w:val="left" w:pos="1800"/>
          <w:tab w:val="left" w:pos="2880"/>
        </w:tabs>
        <w:rPr>
          <w:color w:val="000000" w:themeColor="text1"/>
        </w:rPr>
      </w:pPr>
    </w:p>
    <w:p w:rsidR="009A7204" w:rsidRDefault="009A7204" w:rsidP="009A7204">
      <w:pPr>
        <w:tabs>
          <w:tab w:val="left" w:pos="1440"/>
          <w:tab w:val="left" w:pos="1800"/>
          <w:tab w:val="left" w:pos="2880"/>
        </w:tabs>
        <w:rPr>
          <w:color w:val="000000" w:themeColor="text1"/>
        </w:rPr>
      </w:pPr>
      <w:r>
        <w:rPr>
          <w:color w:val="000000" w:themeColor="text1"/>
        </w:rPr>
        <w:t xml:space="preserve">Became law without the signature of the Governor -- 5/7/09. </w:t>
      </w:r>
    </w:p>
    <w:p w:rsidR="009A7204" w:rsidRDefault="009A7204" w:rsidP="009A7204">
      <w:pPr>
        <w:tabs>
          <w:tab w:val="left" w:pos="1440"/>
          <w:tab w:val="left" w:pos="1800"/>
          <w:tab w:val="left" w:pos="2880"/>
        </w:tabs>
        <w:jc w:val="center"/>
        <w:rPr>
          <w:color w:val="000000" w:themeColor="text1"/>
        </w:rPr>
      </w:pPr>
    </w:p>
    <w:p w:rsidR="009A7204" w:rsidRDefault="009A7204" w:rsidP="009A7204">
      <w:pPr>
        <w:tabs>
          <w:tab w:val="left" w:pos="1440"/>
          <w:tab w:val="left" w:pos="1800"/>
          <w:tab w:val="left" w:pos="2880"/>
        </w:tabs>
        <w:jc w:val="center"/>
        <w:rPr>
          <w:color w:val="000000" w:themeColor="text1"/>
        </w:rPr>
      </w:pPr>
      <w:r>
        <w:rPr>
          <w:color w:val="000000" w:themeColor="text1"/>
        </w:rPr>
        <w:t>__________</w:t>
      </w:r>
    </w:p>
    <w:p w:rsidR="00204185" w:rsidRDefault="00204185" w:rsidP="009A720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rPr>
          <w:color w:val="000000" w:themeColor="text1"/>
        </w:rPr>
      </w:pPr>
    </w:p>
    <w:sectPr w:rsidR="00204185" w:rsidSect="001B6D2F">
      <w:footerReference w:type="default" r:id="rId20"/>
      <w:footerReference w:type="first" r:id="rId21"/>
      <w:pgSz w:w="12240" w:h="15840" w:code="1"/>
      <w:pgMar w:top="1008" w:right="4680" w:bottom="3499" w:left="1224" w:header="720" w:footer="3499" w:gutter="0"/>
      <w:pgNumType w:start="1"/>
      <w:cols w:space="720"/>
      <w:noEndnote/>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04185" w:rsidRDefault="00761983">
      <w:r>
        <w:separator/>
      </w:r>
    </w:p>
  </w:endnote>
  <w:endnote w:type="continuationSeparator" w:id="0">
    <w:p w:rsidR="00204185" w:rsidRDefault="0076198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Calibri">
    <w:panose1 w:val="020F0502020204030204"/>
    <w:charset w:val="00"/>
    <w:family w:val="swiss"/>
    <w:pitch w:val="variable"/>
    <w:sig w:usb0="E10002FF" w:usb1="4000ACFF" w:usb2="00000009" w:usb3="00000000" w:csb0="0000019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2F" w:rsidRDefault="00761983">
    <w:pPr>
      <w:pStyle w:val="Footer"/>
      <w:tabs>
        <w:tab w:val="clear" w:pos="4680"/>
        <w:tab w:val="clear" w:pos="9360"/>
        <w:tab w:val="center" w:pos="3168"/>
      </w:tabs>
      <w:spacing w:before="120"/>
    </w:pPr>
    <w:r>
      <w:tab/>
    </w:r>
    <w:r w:rsidR="001B573F">
      <w:fldChar w:fldCharType="begin"/>
    </w:r>
    <w:r>
      <w:instrText xml:space="preserve"> PAGE  \* MERGEFORMAT </w:instrText>
    </w:r>
    <w:r w:rsidR="001B573F">
      <w:fldChar w:fldCharType="separate"/>
    </w:r>
    <w:r w:rsidR="00160B71">
      <w:rPr>
        <w:noProof/>
      </w:rPr>
      <w:t>2</w:t>
    </w:r>
    <w:r w:rsidR="001B573F">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B6D2F" w:rsidRDefault="00E813BF">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04185" w:rsidRDefault="00761983">
      <w:r>
        <w:separator/>
      </w:r>
    </w:p>
  </w:footnote>
  <w:footnote w:type="continuationSeparator" w:id="0">
    <w:p w:rsidR="00204185" w:rsidRDefault="00761983">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embedSystemFonts/>
  <w:hideGrammaticalErrors/>
  <w:defaultTabStop w:val="720"/>
  <w:drawingGridHorizontalSpacing w:val="110"/>
  <w:displayHorizontalDrawingGridEvery w:val="2"/>
  <w:displayVerticalDrawingGridEvery w:val="2"/>
  <w:characterSpacingControl w:val="doNotCompress"/>
  <w:hdrShapeDefaults>
    <o:shapedefaults v:ext="edit" spidmax="133121"/>
  </w:hdrShapeDefaults>
  <w:footnotePr>
    <w:footnote w:id="-1"/>
    <w:footnote w:id="0"/>
  </w:footnotePr>
  <w:endnotePr>
    <w:endnote w:id="-1"/>
    <w:endnote w:id="0"/>
  </w:endnotePr>
  <w:compat>
    <w:splitPgBreakAndParaMark/>
    <w:compatSetting w:name="compatibilityMode" w:uri="http://schemas.microsoft.com/office/word" w:val="12"/>
  </w:compat>
  <w:docVars>
    <w:docVar w:name="ActAttorney" w:val="㊐쨐շpa"/>
    <w:docVar w:name="ActBillNo" w:val="fontTable.xm"/>
    <w:docVar w:name="ActSecretary" w:val="머㊯먐㊯ࠔ湸㔴"/>
    <w:docVar w:name="ActSIdno" w:val="application/vnd.openxmlformats-officedocument.wordprocessingml.webSettings+xmloperties䄂"/>
    <w:docVar w:name="clipname" w:val="머㊯먐㊯ࠔ湸㔴ࠒ永㔴"/>
    <w:docVar w:name="dvBillNumber" w:val="fontTable.xm"/>
    <w:docVar w:name="dvBillNumberPrefix" w:val="w:docVa"/>
    <w:docVar w:name="dvOriginalBody" w:val="머㊯먐㊯ࠔ湸㔴ࠒ永㔴ࠔ湸㔴"/>
    <w:docVar w:name="OrigSENATEBillNo" w:val="裰㊣裈㊣闰ّ"/>
    <w:docVar w:name="SENATEACTFULLPATH" w:val="http://schemas.openxmlformats.org/officeDocument/2006/relationships/endnotesscent\UBILLS.LNK723.tmp2765.tmp챪銆㓚旃毣旹毣显毣甐毣杖毣"/>
    <w:docVar w:name="WhatActtype" w:val="머㊯먐㊯ࠔ湸㔴ࠒ永㔴ࠔ湸㔴ࠒ永㔴"/>
  </w:docVars>
  <w:rsids>
    <w:rsidRoot w:val="00204185"/>
    <w:rsid w:val="00160B71"/>
    <w:rsid w:val="00174768"/>
    <w:rsid w:val="001B573F"/>
    <w:rsid w:val="00204185"/>
    <w:rsid w:val="00761983"/>
    <w:rsid w:val="00836D09"/>
    <w:rsid w:val="009A7204"/>
    <w:rsid w:val="00A813D3"/>
    <w:rsid w:val="00B004AB"/>
    <w:rsid w:val="00E459AC"/>
    <w:rsid w:val="00E813BF"/>
    <w:rsid w:val="00F7442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33121"/>
    <o:shapelayout v:ext="edit">
      <o:idmap v:ext="edit" data="1"/>
    </o:shapelayout>
  </w:shapeDefaults>
  <w:doNotEmbedSmartTags/>
  <w:decimalSymbol w:val="."/>
  <w:listSeparator w:val=","/>
  <w15:docId w15:val="{B3B593DB-C791-4705-A582-A3CA9199790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heme="minorHAnsi" w:hAnsi="Times New Roman" w:cstheme="minorBidi"/>
        <w:sz w:val="22"/>
        <w:szCs w:val="22"/>
        <w:lang w:val="en-US" w:eastAsia="en-US" w:bidi="ar-SA"/>
      </w:rPr>
    </w:rPrDefault>
    <w:pPrDefault>
      <w:pPr>
        <w:spacing w:before="12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04185"/>
    <w:pPr>
      <w:spacing w:before="0"/>
    </w:pPr>
  </w:style>
  <w:style w:type="paragraph" w:styleId="Heading1">
    <w:name w:val="heading 1"/>
    <w:basedOn w:val="Normal"/>
    <w:next w:val="Normal"/>
    <w:link w:val="Heading1Char"/>
    <w:uiPriority w:val="9"/>
    <w:qFormat/>
    <w:rsid w:val="00204185"/>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semiHidden/>
    <w:unhideWhenUsed/>
    <w:rsid w:val="00204185"/>
    <w:pPr>
      <w:tabs>
        <w:tab w:val="center" w:pos="4680"/>
        <w:tab w:val="right" w:pos="9360"/>
      </w:tabs>
    </w:pPr>
  </w:style>
  <w:style w:type="character" w:customStyle="1" w:styleId="HeaderChar">
    <w:name w:val="Header Char"/>
    <w:basedOn w:val="DefaultParagraphFont"/>
    <w:link w:val="Header"/>
    <w:uiPriority w:val="99"/>
    <w:semiHidden/>
    <w:rsid w:val="00204185"/>
  </w:style>
  <w:style w:type="paragraph" w:styleId="Footer">
    <w:name w:val="footer"/>
    <w:basedOn w:val="Normal"/>
    <w:link w:val="FooterChar"/>
    <w:uiPriority w:val="99"/>
    <w:semiHidden/>
    <w:unhideWhenUsed/>
    <w:rsid w:val="00204185"/>
    <w:pPr>
      <w:tabs>
        <w:tab w:val="center" w:pos="4680"/>
        <w:tab w:val="right" w:pos="9360"/>
      </w:tabs>
    </w:pPr>
  </w:style>
  <w:style w:type="character" w:customStyle="1" w:styleId="FooterChar">
    <w:name w:val="Footer Char"/>
    <w:basedOn w:val="DefaultParagraphFont"/>
    <w:link w:val="Footer"/>
    <w:uiPriority w:val="99"/>
    <w:semiHidden/>
    <w:rsid w:val="00204185"/>
  </w:style>
  <w:style w:type="table" w:styleId="TableGrid">
    <w:name w:val="Table Grid"/>
    <w:basedOn w:val="TableNormal"/>
    <w:uiPriority w:val="59"/>
    <w:rsid w:val="00204185"/>
    <w:pPr>
      <w:spacing w:before="0"/>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Heading1Char">
    <w:name w:val="Heading 1 Char"/>
    <w:basedOn w:val="DefaultParagraphFont"/>
    <w:link w:val="Heading1"/>
    <w:uiPriority w:val="9"/>
    <w:rsid w:val="00204185"/>
    <w:rPr>
      <w:rFonts w:asciiTheme="majorHAnsi" w:eastAsiaTheme="majorEastAsia" w:hAnsiTheme="majorHAnsi" w:cstheme="majorBidi"/>
      <w:b/>
      <w:bCs/>
      <w:color w:val="365F91" w:themeColor="accent1" w:themeShade="BF"/>
      <w:sz w:val="28"/>
      <w:szCs w:val="28"/>
    </w:rPr>
  </w:style>
  <w:style w:type="character" w:styleId="Hyperlink">
    <w:name w:val="Hyperlink"/>
    <w:basedOn w:val="DefaultParagraphFont"/>
    <w:uiPriority w:val="99"/>
    <w:unhideWhenUsed/>
    <w:rsid w:val="00174768"/>
    <w:rPr>
      <w:color w:val="0000FF"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71259773">
      <w:bodyDiv w:val="1"/>
      <w:marLeft w:val="0"/>
      <w:marRight w:val="0"/>
      <w:marTop w:val="0"/>
      <w:marBottom w:val="0"/>
      <w:divBdr>
        <w:top w:val="none" w:sz="0" w:space="0" w:color="auto"/>
        <w:left w:val="none" w:sz="0" w:space="0" w:color="auto"/>
        <w:bottom w:val="none" w:sz="0" w:space="0" w:color="auto"/>
        <w:right w:val="none" w:sz="0" w:space="0" w:color="auto"/>
      </w:divBdr>
    </w:div>
    <w:div w:id="138965166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file:///h:\SJ%20Archive\2009\02-26-09.docx" TargetMode="External"/><Relationship Id="rId13" Type="http://schemas.openxmlformats.org/officeDocument/2006/relationships/hyperlink" Target="file:///h:\HJ%20Archive\2009\04-22-09.docx" TargetMode="External"/><Relationship Id="rId18" Type="http://schemas.openxmlformats.org/officeDocument/2006/relationships/hyperlink" Target="file:///p:\pprever\2009-10\97_20090226.docx" TargetMode="External"/><Relationship Id="rId3" Type="http://schemas.openxmlformats.org/officeDocument/2006/relationships/webSettings" Target="webSettings.xml"/><Relationship Id="rId21" Type="http://schemas.openxmlformats.org/officeDocument/2006/relationships/footer" Target="footer2.xml"/><Relationship Id="rId7" Type="http://schemas.openxmlformats.org/officeDocument/2006/relationships/hyperlink" Target="file:///h:\SJ%20Archive\2009\01-13-09.docx" TargetMode="External"/><Relationship Id="rId12" Type="http://schemas.openxmlformats.org/officeDocument/2006/relationships/hyperlink" Target="file:///h:\HJ%20Archive\2009\03-09-09.docx" TargetMode="External"/><Relationship Id="rId17" Type="http://schemas.openxmlformats.org/officeDocument/2006/relationships/hyperlink" Target="file:///p:\pprever\2009-10\97_20081210.docx" TargetMode="External"/><Relationship Id="rId2" Type="http://schemas.openxmlformats.org/officeDocument/2006/relationships/settings" Target="settings.xml"/><Relationship Id="rId16" Type="http://schemas.openxmlformats.org/officeDocument/2006/relationships/hyperlink" Target="file:///h:\HJ%20Archive\2009\04-24-09.docx" TargetMode="External"/><Relationship Id="rId20" Type="http://schemas.openxmlformats.org/officeDocument/2006/relationships/footer" Target="footer1.xml"/><Relationship Id="rId1" Type="http://schemas.openxmlformats.org/officeDocument/2006/relationships/styles" Target="styles.xml"/><Relationship Id="rId6" Type="http://schemas.openxmlformats.org/officeDocument/2006/relationships/hyperlink" Target="file:///h:\SJ%20Archive\2009\01-13-09.docx" TargetMode="External"/><Relationship Id="rId11" Type="http://schemas.openxmlformats.org/officeDocument/2006/relationships/hyperlink" Target="file:///h:\HJ%20Archive\2009\03-09-09.docx" TargetMode="External"/><Relationship Id="rId5" Type="http://schemas.openxmlformats.org/officeDocument/2006/relationships/endnotes" Target="endnotes.xml"/><Relationship Id="rId15" Type="http://schemas.openxmlformats.org/officeDocument/2006/relationships/hyperlink" Target="file:///h:\HJ%20Archive\2009\04-23-09.docx" TargetMode="External"/><Relationship Id="rId23" Type="http://schemas.openxmlformats.org/officeDocument/2006/relationships/theme" Target="theme/theme1.xml"/><Relationship Id="rId10" Type="http://schemas.openxmlformats.org/officeDocument/2006/relationships/hyperlink" Target="file:///h:\SJ%20Archive\2009\03-05-09.docx" TargetMode="External"/><Relationship Id="rId19" Type="http://schemas.openxmlformats.org/officeDocument/2006/relationships/hyperlink" Target="file:///p:\pprever\2009-10\97_20090422.docx" TargetMode="External"/><Relationship Id="rId4" Type="http://schemas.openxmlformats.org/officeDocument/2006/relationships/footnotes" Target="footnotes.xml"/><Relationship Id="rId9" Type="http://schemas.openxmlformats.org/officeDocument/2006/relationships/hyperlink" Target="file:///h:\SJ%20Archive\2009\03-04-09.docx" TargetMode="External"/><Relationship Id="rId14" Type="http://schemas.openxmlformats.org/officeDocument/2006/relationships/hyperlink" Target="file:///h:\HJ%20Archive\2009\04-23-09.docx" TargetMode="External"/><Relationship Id="rId22"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D2E6E2"/>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AE0EA9D0.dotm</Template>
  <TotalTime>0</TotalTime>
  <Pages>3</Pages>
  <Words>541</Words>
  <Characters>2992</Characters>
  <Application>Microsoft Office Word</Application>
  <DocSecurity>0</DocSecurity>
  <Lines>98</Lines>
  <Paragraphs>46</Paragraphs>
  <ScaleCrop>false</ScaleCrop>
  <HeadingPairs>
    <vt:vector size="2" baseType="variant">
      <vt:variant>
        <vt:lpstr>Title</vt:lpstr>
      </vt:variant>
      <vt:variant>
        <vt:i4>1</vt:i4>
      </vt:variant>
    </vt:vector>
  </HeadingPairs>
  <TitlesOfParts>
    <vt:vector size="1" baseType="lpstr">
      <vt:lpstr/>
    </vt:vector>
  </TitlesOfParts>
  <Company> </Company>
  <LinksUpToDate>false</LinksUpToDate>
  <CharactersWithSpaces>3523</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2009-2010 Bill 97: Central Carolina Technical College Commission - South Carolina Legislature Online</dc:title>
  <dc:subject/>
  <dc:creator>NIKI DOWNEY</dc:creator>
  <cp:keywords/>
  <dc:description/>
  <cp:lastModifiedBy>N Cumfer</cp:lastModifiedBy>
  <cp:revision>6</cp:revision>
  <cp:lastPrinted>2009-04-28T13:45:00Z</cp:lastPrinted>
  <dcterms:created xsi:type="dcterms:W3CDTF">2009-06-19T17:27:00Z</dcterms:created>
  <dcterms:modified xsi:type="dcterms:W3CDTF">2014-11-24T14:53:00Z</dcterms:modified>
</cp:coreProperties>
</file>