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591" w:rsidRDefault="00345591" w:rsidP="00345591">
      <w:pPr>
        <w:ind w:firstLine="0"/>
        <w:rPr>
          <w:strike/>
        </w:rPr>
      </w:pPr>
      <w:bookmarkStart w:id="0" w:name="_GoBack"/>
      <w:bookmarkEnd w:id="0"/>
    </w:p>
    <w:p w:rsidR="00345591" w:rsidRDefault="00345591" w:rsidP="00345591">
      <w:pPr>
        <w:ind w:firstLine="0"/>
        <w:rPr>
          <w:strike/>
        </w:rPr>
      </w:pPr>
      <w:r>
        <w:rPr>
          <w:strike/>
        </w:rPr>
        <w:t>Indicates Matter Stricken</w:t>
      </w:r>
    </w:p>
    <w:p w:rsidR="00345591" w:rsidRDefault="00345591" w:rsidP="00345591">
      <w:pPr>
        <w:ind w:firstLine="0"/>
        <w:rPr>
          <w:u w:val="single"/>
        </w:rPr>
      </w:pPr>
      <w:r>
        <w:rPr>
          <w:u w:val="single"/>
        </w:rPr>
        <w:t>Indicates New Matter</w:t>
      </w:r>
    </w:p>
    <w:p w:rsidR="00345591" w:rsidRDefault="00345591"/>
    <w:p w:rsidR="00345591" w:rsidRDefault="00345591">
      <w:r>
        <w:t>The House assembled at 10:00 a.m.</w:t>
      </w:r>
    </w:p>
    <w:p w:rsidR="00345591" w:rsidRDefault="00345591">
      <w:r>
        <w:t>Deliberations were opened with prayer by Rev. Charles E. Seastrunk, Jr., as follows:</w:t>
      </w:r>
    </w:p>
    <w:p w:rsidR="00345591" w:rsidRDefault="00345591"/>
    <w:p w:rsidR="00345591" w:rsidRPr="00461DAD" w:rsidRDefault="00345591" w:rsidP="00345591">
      <w:pPr>
        <w:ind w:firstLine="270"/>
      </w:pPr>
      <w:bookmarkStart w:id="1" w:name="file_start2"/>
      <w:bookmarkEnd w:id="1"/>
      <w:r w:rsidRPr="00461DAD">
        <w:t>Our thought for today is from Psalm 34:1: “I will bless the Lord at all times.”</w:t>
      </w:r>
    </w:p>
    <w:p w:rsidR="00345591" w:rsidRPr="00461DAD" w:rsidRDefault="00345591" w:rsidP="00345591">
      <w:pPr>
        <w:ind w:firstLine="270"/>
      </w:pPr>
      <w:r w:rsidRPr="00461DAD">
        <w:t>Let us pray. Loving God, open my eyes to discover Your presence even in the most unlikely places. In this difficult world, give us comfortable expectations that we may seek the truth. Even when we look around us and the world seems to be falling apart, You continue to call us to You and to give us Your blessings. Bless our Nation, State, and all who lead us. Bless our defenders of freedom at home and abroad as they protect us. Hear us, O Lord, as we pray. Amen.</w:t>
      </w:r>
    </w:p>
    <w:p w:rsidR="00345591" w:rsidRDefault="00345591">
      <w:bookmarkStart w:id="2" w:name="file_end2"/>
      <w:bookmarkEnd w:id="2"/>
    </w:p>
    <w:p w:rsidR="00345591" w:rsidRDefault="00345591">
      <w:r>
        <w:t>After corrections to the Journal of the proceedings of yesterday, the SPEAKER ordered it confirmed.</w:t>
      </w:r>
    </w:p>
    <w:p w:rsidR="00345591" w:rsidRDefault="00345591"/>
    <w:p w:rsidR="00345591" w:rsidRDefault="00345591" w:rsidP="00345591">
      <w:pPr>
        <w:keepNext/>
        <w:jc w:val="center"/>
        <w:rPr>
          <w:b/>
        </w:rPr>
      </w:pPr>
      <w:r w:rsidRPr="00345591">
        <w:rPr>
          <w:b/>
        </w:rPr>
        <w:t>SENT TO THE SENATE</w:t>
      </w:r>
    </w:p>
    <w:p w:rsidR="00345591" w:rsidRDefault="00345591" w:rsidP="00345591">
      <w:r>
        <w:t>The following Bills were taken up, read the third time, and ordered sent to the Senate:</w:t>
      </w:r>
    </w:p>
    <w:p w:rsidR="00345591" w:rsidRDefault="00345591" w:rsidP="00345591">
      <w:bookmarkStart w:id="3" w:name="include_clip_start_6"/>
      <w:bookmarkEnd w:id="3"/>
    </w:p>
    <w:p w:rsidR="00345591" w:rsidRDefault="00345591" w:rsidP="00345591">
      <w:r>
        <w:t xml:space="preserve">H. 4599 -- Reps. Daning, Clemmons, D. C. Moss, Sellers, Brantley, Erickson, Hardwick, Kennedy, Whipper, Jefferson, Loftis, Gilliard, McEachern, Pinson, Merrill, Crawford, Umphlett, Harrison, V. S. Moss, Bowen, Gambrell, Lowe, H. B. Brown, Govan, Viers, Sottile, Whitmire, Agnew, Ballentine, Barfield, Bedingfield, Cobb-Hunter, Gunn, Hamilton, Harrell, Harvin, Hearn, Herbkersman, Horne, Hosey, Howard, J. H. Neal, Owens, M. A. Pitts, Sandifer, Scott, D. C. Smith, G. R. Smith, Thompson, Toole, Vick, Willis, Wylie and A. D. Young: A BILL TO AMEND SECTION 59-112-50, AS AMENDED, CODE OF LAWS OF SOUTH CAROLINA, 1976, RELATING TO IN-STATE TUITION FOR MILITARY PERSONNEL AND THEIR DEPENDENTS, SO AS TO CONTINUE TO EXTEND IN-STATE TUITION RATES UPON TRANSFER TO AN ELIGIBLE INSTITUTION UPON CERTAIN CONDITIONS, AND TO REQUIRE A TRANSFERRING INSTITUTION TO </w:t>
      </w:r>
      <w:r>
        <w:lastRenderedPageBreak/>
        <w:t>VERIFY ELIGIBILITY AND THE TRANSFERRING STUDENT TO PROVIDE NECESSARY DOCUMENTATION.</w:t>
      </w:r>
    </w:p>
    <w:p w:rsidR="00345591" w:rsidRDefault="00345591" w:rsidP="00345591">
      <w:bookmarkStart w:id="4" w:name="include_clip_end_6"/>
      <w:bookmarkStart w:id="5" w:name="include_clip_start_7"/>
      <w:bookmarkEnd w:id="4"/>
      <w:bookmarkEnd w:id="5"/>
    </w:p>
    <w:p w:rsidR="00345591" w:rsidRDefault="00345591" w:rsidP="00345591">
      <w:r>
        <w:t>H. 3768 -- Rep. Chalk: A BILL TO AMEND SECTION 4-10-25, AS AMENDED, CODE OF LAWS OF SOUTH CAROLINA, 1976, RELATING TO THE EXEMPTION OF CERTAIN CONSTRUCTION CONTRACTS FROM A LOCAL OPTION SALES TAX FOR COUNTY OR MUNICIPAL OPERATIONS UNDER WHICH TANGIBLE PERSONAL PROPERTY IS TO BE DELIVERED AFTER THE IMPOSITION DATE OF THE TAX, SO AS TO REVISE THE TERMS AND CONDITIONS UNDER WHICH THESE CONSTRUCTION CONTRACTS ARE EXEMPT.</w:t>
      </w:r>
    </w:p>
    <w:p w:rsidR="00345591" w:rsidRDefault="00345591" w:rsidP="00345591">
      <w:bookmarkStart w:id="6" w:name="include_clip_end_7"/>
      <w:bookmarkStart w:id="7" w:name="include_clip_start_8"/>
      <w:bookmarkEnd w:id="6"/>
      <w:bookmarkEnd w:id="7"/>
    </w:p>
    <w:p w:rsidR="00345591" w:rsidRDefault="00345591" w:rsidP="00345591">
      <w:r>
        <w:t>H. 4430 -- Reps. Merrill, Lowe, Bingham, Hutto, Limehouse, Crawford, Harrell, Harrison and G. M. Smith: A BILL TO AMEND THE CODE OF LAWS OF SOUTH CAROLINA, 1976, BY ADDING SECTION 12-43-218 SO AS TO PROVIDE THAT IF A MUNICIPALITY CONSISTS OF REAL PROPERTY LOCATED IN TWO OR MORE COUNTIES AND ONE OF THOSE COUNTIES BUT NOT ALL UNDERGOES AND IMPLEMENTS A COUNTYWIDE REASSESSMENT AND EQUALIZATION PROGRAM IN A PARTICULAR YEAR, ANY HIGHER REAL PROPERTY TAX VALUATIONS IN THAT COUNTY RESULTING FROM THE REASSESSMENT SHALL NOT APPLY FOR PURPOSES OF COMPUTING MUNICIPAL AD VALOREM TAXES UNTIL THE YEAR IN WHICH ALL OTHER COUNTIES IN THE MUNICIPALITY HAVE COMPLETED AND IMPLEMENTED SUCH A REASSESSMENT AND EQUALIZATION PROGRAM.</w:t>
      </w:r>
    </w:p>
    <w:p w:rsidR="00345591" w:rsidRDefault="00345591" w:rsidP="00345591">
      <w:bookmarkStart w:id="8" w:name="include_clip_end_8"/>
      <w:bookmarkStart w:id="9" w:name="include_clip_start_9"/>
      <w:bookmarkEnd w:id="8"/>
      <w:bookmarkEnd w:id="9"/>
    </w:p>
    <w:p w:rsidR="00345591" w:rsidRDefault="00345591" w:rsidP="00345591">
      <w:r>
        <w:t>H. 4538 -- Reps. Crawford, Bedingfield, Anderson and Whipper: A BILL TO AMEND THE CODE OF LAWS OF SOUTH CAROLINA, 1976, BY ADDING CHAPTER 140 TO TITLE 44 SO AS TO ESTABLISH THE SOUTH CAROLINA HEALTH INFORMATION EXCHANGE (SCHIEX), TO ESTABLISH THE SOUTH CAROLINA HEALTH INFORMATION EXCHANGE COUNCIL AS THE GOVERNING BODY OF SCHIEX TO OVERSEE AND GOVERN THE EXCHANGE OF HEALTH-RELATED INFORMATION AMONG HEALTH CARE ORGANIZATIONS, TO PROVIDE FOR THE COUNCIL'S POWERS AND DUTIES, AND TO FURTHER PROVIDE FOR THE ELECTRONIC MOVEMENT OF HEALTH-</w:t>
      </w:r>
      <w:r>
        <w:lastRenderedPageBreak/>
        <w:t>RELATED INFORMATION AMONG HEALTH CARE ORGANIZATIONS IN THE STATE.</w:t>
      </w:r>
    </w:p>
    <w:p w:rsidR="00345591" w:rsidRDefault="00345591" w:rsidP="00345591">
      <w:bookmarkStart w:id="10" w:name="include_clip_end_9"/>
      <w:bookmarkStart w:id="11" w:name="include_clip_start_10"/>
      <w:bookmarkEnd w:id="10"/>
      <w:bookmarkEnd w:id="11"/>
    </w:p>
    <w:p w:rsidR="00345591" w:rsidRDefault="00345591" w:rsidP="00345591">
      <w:r>
        <w:t>H. 4233 -- Rep. Harrison: A BILL TO AMEND SECTION 12-21-1010, CODE OF LAWS OF SOUTH CAROLINA, 1976, RELATING TO DEFINITIONS FOR PURPOSES OF THE BEER AND WINE LICENSE TAX, SO AS TO CONFORM THE DEFINITION OF "BEER" FOR PURPOSES OF THIS LICENSE TAX TO THE REVISED DEFINITION FOR "BEER" PROVIDED BY LAW FOR THE REGULATION OF BEER AND WINE SALES AND CONSUMPTION.</w:t>
      </w:r>
    </w:p>
    <w:p w:rsidR="00345591" w:rsidRDefault="00345591" w:rsidP="00345591">
      <w:bookmarkStart w:id="12" w:name="include_clip_end_10"/>
      <w:bookmarkStart w:id="13" w:name="include_clip_start_11"/>
      <w:bookmarkEnd w:id="12"/>
      <w:bookmarkEnd w:id="13"/>
    </w:p>
    <w:p w:rsidR="00345591" w:rsidRDefault="00345591" w:rsidP="00345591">
      <w:r>
        <w:t>H. 4746 -- Reps. Mitchell, Loftis, Harrell, Knight, V. S. Moss and McLeod: A BILL TO AMEND THE CODE OF LAWS OF SOUTH CAROLINA, 1976, BY ADDING ARTICLE 9 TO CHAPTER 11, TITLE 1 SO AS TO CREATE THE "SOUTH CAROLINA ENVIRONMENTAL JUSTICE EQUITABLE REDEVELOPMENT COMMISSION" AND THE SOUTH CAROLINA INTERAGENCY WORKING GROUP ON ENVIRONMENTAL JUSTICE, AN ADVISORY COMMITTEE TO THE COMMISSION, AND TO PROVIDE FOR THEIR MEMBERS, POWERS, AND DUTIES.</w:t>
      </w:r>
    </w:p>
    <w:p w:rsidR="00345591" w:rsidRDefault="00345591" w:rsidP="00345591">
      <w:bookmarkStart w:id="14" w:name="include_clip_end_11"/>
      <w:bookmarkEnd w:id="14"/>
    </w:p>
    <w:p w:rsidR="00345591" w:rsidRDefault="00345591" w:rsidP="00345591">
      <w:pPr>
        <w:keepNext/>
        <w:jc w:val="center"/>
        <w:rPr>
          <w:b/>
        </w:rPr>
      </w:pPr>
      <w:r w:rsidRPr="00345591">
        <w:rPr>
          <w:b/>
        </w:rPr>
        <w:t>RETURNED TO THE SENATE WITH AMENDMENTS</w:t>
      </w:r>
    </w:p>
    <w:p w:rsidR="00345591" w:rsidRDefault="00345591" w:rsidP="00345591">
      <w:r>
        <w:t>The following Bill was taken up, read the third time, and ordered returned to the Senate with amendments:</w:t>
      </w:r>
    </w:p>
    <w:p w:rsidR="00345591" w:rsidRDefault="00345591" w:rsidP="00345591">
      <w:bookmarkStart w:id="15" w:name="include_clip_start_14"/>
      <w:bookmarkEnd w:id="15"/>
    </w:p>
    <w:p w:rsidR="00345591" w:rsidRDefault="00345591" w:rsidP="00345591">
      <w:r>
        <w:t>S. 391 -- Senators Ryberg, McConnell, Verdin, Bryant, Cleary, Campsen, Shoopman, Campbell, Rose, Davis, Bright, S. Martin and Sheheen: A BILL TO AMEND THE CODE OF LAWS OF SOUTH CAROLINA, 1976, BY ADDING SECTION 41-29-300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41-29-310 SO AS TO TRANSFER THE WORKFORCE INVESTMENT ACT PROGRAM FROM THE DEPARTMENT OF COMMERCE TO THE DEPARTMENT OF WORKFORCE; TO AMEND SECTION 1-30-10, AS AMENDED, RELATING TO DEPARTMENTS WITHIN THE EXECUTIVE BRANCH OF STATE GOVERNMENT, SO AS TO CREATE THE SOUTH CAROLINA DEPARTMENT OF WORKFORCE WITHIN THE EXECUTIVE BRANCH; TO AMEND SECTION 41-29-10, RELATING TO THE EMPLOYMENT SECURITY COMMISSION, SO AS TO PROVIDE THAT CERTAIN CHAPTERS WITHIN TITLE 41 MUST BE ADMINISTERED BY THE DEPARTMENT OF WORKFORCE AND TO DELETE REFERENCES TO THE EMPLOYMENT SECURITY COMMISSION; TO AMEND SECTION 41-29-20,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41-29-30,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8-17-370, AS AMENDED, RELATING TO EXEMPTIONS FROM THE STATE EMPLOYEE GRIEVANCE PROCESS, SO AS TO INCLUDE EMPLOYEES OF THE DEPARTMENT OF WORKFORCE AMONG THOSE EXEMPTED; TO AMEND SECTIONS 41-27-10, 41-27-30, 41-27-150, 41-27-160, 41-27-190, 41-27-210, AS AMENDED, 41-27-230, 41-27-235, AS AMENDED, 41-27-260, AS AMENDED, 41-27-360, 41-27-370, AS AMENDED, 41-27-380, 41-27-390, 41-27-510, 41-27-550, 41-27-560, 41-27-570, 41-27-580, 41-27-600, 41-27-610, 41-27-620, 41-27-630, 41-27-670, 41-29-40, 41-29-50, 41-29-60, 41-29-70, 41-29-80, 41-29-90, 41-29-100, 41-29-110, 41-29-120, AS AMENDED, 41-29-130, 41-29-140, 41-29-150, 41-29-170, AS AMENDED, 41-29-180, 41-29-190, 41-29-200, 41-29-210, 41-29-220, 41-29-230, 41-29-240, 41-29-250, 41-29-270, 41-29-280, 41-29-290, 41-33-10, 41-33-20, 41-33-30, 41-33-40, 41-33-45, 41-33-80, AS AMENDED, 41-33-90, 41-33-100, 41-33-110, 41-33-120, 41-33-130, 41-33-170, 41-33-180, 41-33-190,  41-33-200, 41-33-210, 41-33-430, 41-33-460, 41-33-470, 41-33-610, 41-33-710, 41-35-10, 41-35-30, 41-35-100, 41-35-110, AS AMENDED, 41-35-115, AS AMENDED, 41-35-120, AS AMENDED, 41-35-125, 41-35-126, 41-35-130, AS AMENDED, 41-35-140, 41-35-330, 41-35-340, 41-35-410, 41-35-420, AS AMENDED, 41-35-450, 41-35-610, 41-35-630, 41-35-640, AS AMENDED, 41-35-670, 41-35-680, AS AMENDED, 41-35-690, 41-35-700, 41-35-710, AS AMENDED, 41-35-720, 41-35-730, 41-35-740, 41-35-750, AS AMENDED, 41-37-20, 41-37-30, 41-39-30, 41-39-40, 41-41-20, AS AMENDED, 41-41-40, AS AMENDED, 41-41-50, 41-42-10, 41-42-20, 41-42-30, AND 41-42-40, ALL RELATING TO VARIOUS DEPARTMENT PROVISIONS, SO AS TO CONFORM THEM TO THE REPLACEMENT OF THE EMPLOYMENT SECURITY COMMISSION WITH THE DEPARTMENT OF WORKFORCE; AND TO REPEAL SECTION 41-29-260 RELATING TO THE ABILITY OF COMMISSIONERS OF THE EMPLOYMENT SECURITY COMMISSION TO FILE OPINIONS OR OFFICIAL MINUTES.</w:t>
      </w:r>
    </w:p>
    <w:p w:rsidR="00345591" w:rsidRDefault="00345591" w:rsidP="00345591">
      <w:bookmarkStart w:id="16" w:name="include_clip_end_14"/>
      <w:bookmarkEnd w:id="16"/>
    </w:p>
    <w:p w:rsidR="00345591" w:rsidRDefault="00345591" w:rsidP="00345591">
      <w:pPr>
        <w:keepNext/>
        <w:jc w:val="center"/>
        <w:rPr>
          <w:b/>
        </w:rPr>
      </w:pPr>
      <w:r w:rsidRPr="00345591">
        <w:rPr>
          <w:b/>
        </w:rPr>
        <w:t>ORDERED ENROLLED FOR RATIFICATION</w:t>
      </w:r>
    </w:p>
    <w:p w:rsidR="00345591" w:rsidRDefault="00345591" w:rsidP="00345591">
      <w:r>
        <w:t>The following Bill was read the third time, passed and, having received three readings in both Houses, it was ordered that the title be changed to that of an Act, and that it be enrolled for ratification:</w:t>
      </w:r>
    </w:p>
    <w:p w:rsidR="00345591" w:rsidRDefault="00345591" w:rsidP="00345591">
      <w:bookmarkStart w:id="17" w:name="include_clip_start_17"/>
      <w:bookmarkEnd w:id="17"/>
    </w:p>
    <w:p w:rsidR="00345591" w:rsidRDefault="00345591" w:rsidP="00345591">
      <w:r>
        <w:t>S. 1351 -- Senators Grooms, Campbell and Campsen: A BILL TO AMEND SECTION 7-7-120, AS AMENDED, CODE OF LAWS OF SOUTH CAROLINA, 1976, RELATING TO THE DESIGNATION OF VOTING PRECINCTS IN BERKELEY COUNTY, SO AS TO CREATE NEW PRECINCTS, REDESIGNATE AND RENAME CERTAIN PRECINCTS, AND CHANGE THE MAP DESIGNATION ON WHICH THE LINES OF THOSE PRECINCTS ARE DELINEATED.</w:t>
      </w:r>
    </w:p>
    <w:p w:rsidR="00345591" w:rsidRDefault="00345591" w:rsidP="00345591">
      <w:bookmarkStart w:id="18" w:name="include_clip_end_17"/>
      <w:bookmarkEnd w:id="18"/>
    </w:p>
    <w:p w:rsidR="00345591" w:rsidRDefault="00345591" w:rsidP="00345591">
      <w:pPr>
        <w:keepNext/>
        <w:jc w:val="center"/>
        <w:rPr>
          <w:b/>
        </w:rPr>
      </w:pPr>
      <w:r w:rsidRPr="00345591">
        <w:rPr>
          <w:b/>
        </w:rPr>
        <w:t>ADJOURNMENT</w:t>
      </w:r>
    </w:p>
    <w:p w:rsidR="00345591" w:rsidRDefault="00345591" w:rsidP="00345591">
      <w:pPr>
        <w:keepNext/>
      </w:pPr>
      <w:r>
        <w:t>At 10:45 a.m. the House in accordance with the ruling of the SPEAKER adjourned to meet at 12:00 noon, Tuesday, April 27.</w:t>
      </w:r>
    </w:p>
    <w:p w:rsidR="00345591" w:rsidRDefault="00345591" w:rsidP="00345591">
      <w:pPr>
        <w:jc w:val="center"/>
      </w:pPr>
      <w:r>
        <w:t>***</w:t>
      </w:r>
    </w:p>
    <w:p w:rsidR="00193E63" w:rsidRDefault="00193E63" w:rsidP="00345591"/>
    <w:sectPr w:rsidR="00193E63" w:rsidSect="00E16D94">
      <w:headerReference w:type="default" r:id="rId7"/>
      <w:footerReference w:type="default" r:id="rId8"/>
      <w:headerReference w:type="first" r:id="rId9"/>
      <w:footerReference w:type="first" r:id="rId10"/>
      <w:pgSz w:w="12240" w:h="15840" w:code="1"/>
      <w:pgMar w:top="1008" w:right="4694" w:bottom="3499" w:left="1224" w:header="1008" w:footer="3499" w:gutter="0"/>
      <w:pgNumType w:start="345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591" w:rsidRDefault="00345591" w:rsidP="006C2EAF">
      <w:r>
        <w:separator/>
      </w:r>
    </w:p>
  </w:endnote>
  <w:endnote w:type="continuationSeparator" w:id="0">
    <w:p w:rsidR="00345591" w:rsidRDefault="00345591" w:rsidP="006C2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6207"/>
      <w:docPartObj>
        <w:docPartGallery w:val="Page Numbers (Bottom of Page)"/>
        <w:docPartUnique/>
      </w:docPartObj>
    </w:sdtPr>
    <w:sdtEndPr/>
    <w:sdtContent>
      <w:p w:rsidR="006E08C0" w:rsidRDefault="008B607E" w:rsidP="006E08C0">
        <w:pPr>
          <w:pStyle w:val="Footer"/>
          <w:jc w:val="center"/>
        </w:pPr>
        <w:r>
          <w:fldChar w:fldCharType="begin"/>
        </w:r>
        <w:r>
          <w:instrText xml:space="preserve"> PAGE   \* MERGEFORMAT </w:instrText>
        </w:r>
        <w:r>
          <w:fldChar w:fldCharType="separate"/>
        </w:r>
        <w:r>
          <w:rPr>
            <w:noProof/>
          </w:rPr>
          <w:t>3456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6205"/>
      <w:docPartObj>
        <w:docPartGallery w:val="Page Numbers (Bottom of Page)"/>
        <w:docPartUnique/>
      </w:docPartObj>
    </w:sdtPr>
    <w:sdtEndPr/>
    <w:sdtContent>
      <w:p w:rsidR="006E08C0" w:rsidRDefault="008B607E" w:rsidP="006E08C0">
        <w:pPr>
          <w:pStyle w:val="Footer"/>
          <w:jc w:val="center"/>
        </w:pPr>
        <w:r>
          <w:fldChar w:fldCharType="begin"/>
        </w:r>
        <w:r>
          <w:instrText xml:space="preserve"> PAGE   \* MERGEFORMAT </w:instrText>
        </w:r>
        <w:r>
          <w:fldChar w:fldCharType="separate"/>
        </w:r>
        <w:r>
          <w:rPr>
            <w:noProof/>
          </w:rPr>
          <w:t>3455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591" w:rsidRDefault="00345591" w:rsidP="006C2EAF">
      <w:r>
        <w:separator/>
      </w:r>
    </w:p>
  </w:footnote>
  <w:footnote w:type="continuationSeparator" w:id="0">
    <w:p w:rsidR="00345591" w:rsidRDefault="00345591" w:rsidP="006C2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8C0" w:rsidRDefault="006E08C0" w:rsidP="006E08C0">
    <w:pPr>
      <w:pStyle w:val="Header"/>
      <w:jc w:val="center"/>
      <w:rPr>
        <w:b/>
      </w:rPr>
    </w:pPr>
    <w:r>
      <w:rPr>
        <w:b/>
      </w:rPr>
      <w:t>FRIDAY, APRIL 23, 2010</w:t>
    </w:r>
  </w:p>
  <w:p w:rsidR="006E08C0" w:rsidRDefault="006E08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8C0" w:rsidRDefault="006E08C0" w:rsidP="006E08C0">
    <w:pPr>
      <w:pStyle w:val="Header"/>
      <w:jc w:val="center"/>
      <w:rPr>
        <w:b/>
      </w:rPr>
    </w:pPr>
    <w:r>
      <w:rPr>
        <w:b/>
      </w:rPr>
      <w:t>Friday, April 23, 2010</w:t>
    </w:r>
  </w:p>
  <w:p w:rsidR="006E08C0" w:rsidRDefault="006E08C0" w:rsidP="006E08C0">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193E63"/>
    <w:rsid w:val="00193E63"/>
    <w:rsid w:val="00345591"/>
    <w:rsid w:val="006E08C0"/>
    <w:rsid w:val="007A4BDC"/>
    <w:rsid w:val="008B607E"/>
    <w:rsid w:val="00A20424"/>
    <w:rsid w:val="00DA57F5"/>
    <w:rsid w:val="00E16D94"/>
    <w:rsid w:val="00EF0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9F531E4-4158-45F7-83F9-1C91F6EE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424"/>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0424"/>
    <w:pPr>
      <w:tabs>
        <w:tab w:val="center" w:pos="4320"/>
        <w:tab w:val="right" w:pos="8640"/>
      </w:tabs>
    </w:pPr>
  </w:style>
  <w:style w:type="paragraph" w:styleId="Footer">
    <w:name w:val="footer"/>
    <w:basedOn w:val="Normal"/>
    <w:link w:val="FooterChar"/>
    <w:uiPriority w:val="99"/>
    <w:rsid w:val="00A20424"/>
    <w:pPr>
      <w:tabs>
        <w:tab w:val="center" w:pos="4320"/>
        <w:tab w:val="right" w:pos="8640"/>
      </w:tabs>
    </w:pPr>
  </w:style>
  <w:style w:type="character" w:styleId="PageNumber">
    <w:name w:val="page number"/>
    <w:basedOn w:val="DefaultParagraphFont"/>
    <w:semiHidden/>
    <w:rsid w:val="00A20424"/>
  </w:style>
  <w:style w:type="paragraph" w:styleId="PlainText">
    <w:name w:val="Plain Text"/>
    <w:basedOn w:val="Normal"/>
    <w:semiHidden/>
    <w:rsid w:val="00A20424"/>
    <w:pPr>
      <w:ind w:firstLine="0"/>
      <w:jc w:val="left"/>
    </w:pPr>
    <w:rPr>
      <w:rFonts w:ascii="Courier New" w:hAnsi="Courier New"/>
      <w:sz w:val="20"/>
    </w:rPr>
  </w:style>
  <w:style w:type="paragraph" w:styleId="Title">
    <w:name w:val="Title"/>
    <w:basedOn w:val="Normal"/>
    <w:link w:val="TitleChar"/>
    <w:qFormat/>
    <w:rsid w:val="00345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345591"/>
    <w:rPr>
      <w:b/>
      <w:sz w:val="30"/>
    </w:rPr>
  </w:style>
  <w:style w:type="paragraph" w:customStyle="1" w:styleId="Cover1">
    <w:name w:val="Cover1"/>
    <w:basedOn w:val="Normal"/>
    <w:rsid w:val="00345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45591"/>
    <w:pPr>
      <w:ind w:firstLine="0"/>
      <w:jc w:val="left"/>
    </w:pPr>
    <w:rPr>
      <w:sz w:val="20"/>
    </w:rPr>
  </w:style>
  <w:style w:type="paragraph" w:customStyle="1" w:styleId="Cover3">
    <w:name w:val="Cover3"/>
    <w:basedOn w:val="Normal"/>
    <w:rsid w:val="00345591"/>
    <w:pPr>
      <w:ind w:firstLine="0"/>
      <w:jc w:val="center"/>
    </w:pPr>
    <w:rPr>
      <w:b/>
    </w:rPr>
  </w:style>
  <w:style w:type="paragraph" w:customStyle="1" w:styleId="Cover4">
    <w:name w:val="Cover4"/>
    <w:basedOn w:val="Cover1"/>
    <w:rsid w:val="00345591"/>
    <w:pPr>
      <w:keepNext/>
    </w:pPr>
    <w:rPr>
      <w:b/>
      <w:sz w:val="20"/>
    </w:rPr>
  </w:style>
  <w:style w:type="paragraph" w:styleId="BalloonText">
    <w:name w:val="Balloon Text"/>
    <w:basedOn w:val="Normal"/>
    <w:link w:val="BalloonTextChar"/>
    <w:uiPriority w:val="99"/>
    <w:semiHidden/>
    <w:unhideWhenUsed/>
    <w:rsid w:val="00193E63"/>
    <w:rPr>
      <w:rFonts w:ascii="Tahoma" w:hAnsi="Tahoma" w:cs="Tahoma"/>
      <w:sz w:val="16"/>
      <w:szCs w:val="16"/>
    </w:rPr>
  </w:style>
  <w:style w:type="character" w:customStyle="1" w:styleId="BalloonTextChar">
    <w:name w:val="Balloon Text Char"/>
    <w:basedOn w:val="DefaultParagraphFont"/>
    <w:link w:val="BalloonText"/>
    <w:uiPriority w:val="99"/>
    <w:semiHidden/>
    <w:rsid w:val="00193E63"/>
    <w:rPr>
      <w:rFonts w:ascii="Tahoma" w:hAnsi="Tahoma" w:cs="Tahoma"/>
      <w:sz w:val="16"/>
      <w:szCs w:val="16"/>
    </w:rPr>
  </w:style>
  <w:style w:type="character" w:customStyle="1" w:styleId="HeaderChar">
    <w:name w:val="Header Char"/>
    <w:basedOn w:val="DefaultParagraphFont"/>
    <w:link w:val="Header"/>
    <w:uiPriority w:val="99"/>
    <w:rsid w:val="006E08C0"/>
    <w:rPr>
      <w:sz w:val="22"/>
    </w:rPr>
  </w:style>
  <w:style w:type="character" w:customStyle="1" w:styleId="FooterChar">
    <w:name w:val="Footer Char"/>
    <w:basedOn w:val="DefaultParagraphFont"/>
    <w:link w:val="Footer"/>
    <w:uiPriority w:val="99"/>
    <w:rsid w:val="006E08C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TotalTime>
  <Pages>3</Pages>
  <Words>1397</Words>
  <Characters>7759</Characters>
  <Application>Microsoft Office Word</Application>
  <DocSecurity>0</DocSecurity>
  <Lines>202</Lines>
  <Paragraphs>24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23, 2010 - South Carolina Legislature Online</dc:title>
  <dc:subject/>
  <dc:creator>KarenLaroche</dc:creator>
  <cp:keywords/>
  <dc:description/>
  <cp:lastModifiedBy>N Cumfer</cp:lastModifiedBy>
  <cp:revision>5</cp:revision>
  <cp:lastPrinted>2010-09-17T16:39:00Z</cp:lastPrinted>
  <dcterms:created xsi:type="dcterms:W3CDTF">2010-09-03T15:20:00Z</dcterms:created>
  <dcterms:modified xsi:type="dcterms:W3CDTF">2014-11-17T13:53:00Z</dcterms:modified>
</cp:coreProperties>
</file>