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F3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B6B1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52506" w:rsidRDefault="00150E88" w:rsidP="00152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w:t>
      </w:r>
      <w:r w:rsidR="00152506" w:rsidRPr="007A11A0">
        <w:rPr>
          <w:color w:val="000000" w:themeColor="text1"/>
          <w:u w:color="000000" w:themeColor="text1"/>
        </w:rPr>
        <w:t>O AMEND SECTION 22</w:t>
      </w:r>
      <w:r w:rsidR="000918F5">
        <w:rPr>
          <w:color w:val="000000" w:themeColor="text1"/>
          <w:u w:color="000000" w:themeColor="text1"/>
        </w:rPr>
        <w:noBreakHyphen/>
      </w:r>
      <w:r w:rsidR="00152506" w:rsidRPr="007A11A0">
        <w:rPr>
          <w:color w:val="000000" w:themeColor="text1"/>
          <w:u w:color="000000" w:themeColor="text1"/>
        </w:rPr>
        <w:t>1</w:t>
      </w:r>
      <w:r w:rsidR="000918F5">
        <w:rPr>
          <w:color w:val="000000" w:themeColor="text1"/>
          <w:u w:color="000000" w:themeColor="text1"/>
        </w:rPr>
        <w:noBreakHyphen/>
      </w:r>
      <w:r w:rsidR="00152506" w:rsidRPr="007A11A0">
        <w:rPr>
          <w:color w:val="000000" w:themeColor="text1"/>
          <w:u w:color="000000" w:themeColor="text1"/>
        </w:rPr>
        <w:t>15 OF THE 1976 CODE</w:t>
      </w:r>
      <w:r w:rsidR="005E11DA">
        <w:rPr>
          <w:color w:val="000000" w:themeColor="text1"/>
          <w:u w:color="000000" w:themeColor="text1"/>
        </w:rPr>
        <w:t xml:space="preserve">, </w:t>
      </w:r>
      <w:r w:rsidR="00152506" w:rsidRPr="007A11A0">
        <w:rPr>
          <w:color w:val="000000" w:themeColor="text1"/>
          <w:u w:color="000000" w:themeColor="text1"/>
        </w:rPr>
        <w:t xml:space="preserve">RELATING TO THE EFFECT OF INCREASED EDUCATIONAL REQUIREMENTS FOR MAGISTRATES CURRENTLY SERVING, TO PROVIDE THAT THE INCREASED EDUCATION </w:t>
      </w:r>
      <w:r w:rsidR="00E45B01" w:rsidRPr="007A11A0">
        <w:rPr>
          <w:color w:val="000000" w:themeColor="text1"/>
          <w:u w:color="000000" w:themeColor="text1"/>
        </w:rPr>
        <w:t>REQUIREMENTS</w:t>
      </w:r>
      <w:r w:rsidR="00152506" w:rsidRPr="007A11A0">
        <w:rPr>
          <w:color w:val="000000" w:themeColor="text1"/>
          <w:u w:color="000000" w:themeColor="text1"/>
        </w:rPr>
        <w:t xml:space="preserve"> OF AN ASSOCIATE</w:t>
      </w:r>
      <w:r w:rsidR="000918F5" w:rsidRPr="000918F5">
        <w:rPr>
          <w:color w:val="000000" w:themeColor="text1"/>
          <w:u w:color="000000" w:themeColor="text1"/>
        </w:rPr>
        <w:t>’</w:t>
      </w:r>
      <w:r w:rsidR="00152506" w:rsidRPr="007A11A0">
        <w:rPr>
          <w:color w:val="000000" w:themeColor="text1"/>
          <w:u w:color="000000" w:themeColor="text1"/>
        </w:rPr>
        <w:t>S AND A BACHELOR</w:t>
      </w:r>
      <w:r w:rsidR="000918F5" w:rsidRPr="000918F5">
        <w:rPr>
          <w:color w:val="000000" w:themeColor="text1"/>
          <w:u w:color="000000" w:themeColor="text1"/>
        </w:rPr>
        <w:t>’</w:t>
      </w:r>
      <w:r w:rsidR="00152506" w:rsidRPr="007A11A0">
        <w:rPr>
          <w:color w:val="000000" w:themeColor="text1"/>
          <w:u w:color="000000" w:themeColor="text1"/>
        </w:rPr>
        <w:t xml:space="preserve">S DEGREE NOT ONLY DO NOT APPLY TO A MAGISTRATE SERVING ON THE EFFECTIVE DATE OF THOSE INCREASED REQUIREMENTS DURING HIS TENURE IN OFFICE, BUT ALSO TO ANY SUBSEQUENT TERM OF OFFICE FOLLOWING A BREAK IN SERVICE. </w:t>
      </w:r>
    </w:p>
    <w:p w:rsidR="009B6B19" w:rsidRDefault="009B6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C60A0" w:rsidRPr="00B36D5E" w:rsidRDefault="006C60A0" w:rsidP="006C6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6D5E">
        <w:rPr>
          <w:color w:val="000000" w:themeColor="text1"/>
          <w:u w:color="000000" w:themeColor="text1"/>
        </w:rPr>
        <w:t>Be it enacted by the General Assembly of the State of South Carolina:</w:t>
      </w:r>
    </w:p>
    <w:p w:rsidR="006C60A0" w:rsidRPr="00B36D5E" w:rsidRDefault="006C60A0" w:rsidP="006C6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60A0" w:rsidRPr="00B36D5E" w:rsidRDefault="006C60A0" w:rsidP="006C6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6D5E">
        <w:rPr>
          <w:color w:val="000000" w:themeColor="text1"/>
          <w:u w:color="000000" w:themeColor="text1"/>
        </w:rPr>
        <w:t>SECTION</w:t>
      </w:r>
      <w:r w:rsidRPr="00B36D5E">
        <w:rPr>
          <w:color w:val="000000" w:themeColor="text1"/>
          <w:u w:color="000000" w:themeColor="text1"/>
        </w:rPr>
        <w:tab/>
        <w:t>1.</w:t>
      </w:r>
      <w:r w:rsidRPr="00B36D5E">
        <w:rPr>
          <w:color w:val="000000" w:themeColor="text1"/>
          <w:u w:color="000000" w:themeColor="text1"/>
        </w:rPr>
        <w:tab/>
        <w:t>Section 22</w:t>
      </w:r>
      <w:r w:rsidR="000918F5">
        <w:rPr>
          <w:color w:val="000000" w:themeColor="text1"/>
          <w:u w:color="000000" w:themeColor="text1"/>
        </w:rPr>
        <w:noBreakHyphen/>
      </w:r>
      <w:r w:rsidRPr="00B36D5E">
        <w:rPr>
          <w:color w:val="000000" w:themeColor="text1"/>
          <w:u w:color="000000" w:themeColor="text1"/>
        </w:rPr>
        <w:t>1</w:t>
      </w:r>
      <w:r w:rsidR="000918F5">
        <w:rPr>
          <w:color w:val="000000" w:themeColor="text1"/>
          <w:u w:color="000000" w:themeColor="text1"/>
        </w:rPr>
        <w:noBreakHyphen/>
      </w:r>
      <w:r w:rsidRPr="00B36D5E">
        <w:rPr>
          <w:color w:val="000000" w:themeColor="text1"/>
          <w:u w:color="000000" w:themeColor="text1"/>
        </w:rPr>
        <w:t>15 of the 1976 Code is amended to read:</w:t>
      </w:r>
    </w:p>
    <w:p w:rsidR="006C60A0" w:rsidRPr="00B36D5E" w:rsidRDefault="006C60A0" w:rsidP="006C6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60A0" w:rsidRPr="00B36D5E" w:rsidRDefault="006C60A0" w:rsidP="006C6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6D5E">
        <w:rPr>
          <w:color w:val="000000" w:themeColor="text1"/>
          <w:u w:color="000000" w:themeColor="text1"/>
        </w:rPr>
        <w:tab/>
        <w:t>“Section 22</w:t>
      </w:r>
      <w:r w:rsidR="000918F5">
        <w:rPr>
          <w:color w:val="000000" w:themeColor="text1"/>
          <w:u w:color="000000" w:themeColor="text1"/>
        </w:rPr>
        <w:noBreakHyphen/>
      </w:r>
      <w:r w:rsidRPr="00B36D5E">
        <w:rPr>
          <w:color w:val="000000" w:themeColor="text1"/>
          <w:u w:color="000000" w:themeColor="text1"/>
        </w:rPr>
        <w:t>1</w:t>
      </w:r>
      <w:r w:rsidR="000918F5">
        <w:rPr>
          <w:color w:val="000000" w:themeColor="text1"/>
          <w:u w:color="000000" w:themeColor="text1"/>
        </w:rPr>
        <w:noBreakHyphen/>
      </w:r>
      <w:r w:rsidRPr="00B36D5E">
        <w:rPr>
          <w:color w:val="000000" w:themeColor="text1"/>
          <w:u w:color="000000" w:themeColor="text1"/>
        </w:rPr>
        <w:t>15.</w:t>
      </w:r>
      <w:r w:rsidRPr="00B36D5E">
        <w:rPr>
          <w:color w:val="000000" w:themeColor="text1"/>
          <w:u w:color="000000" w:themeColor="text1"/>
        </w:rPr>
        <w:tab/>
        <w:t>(A)</w:t>
      </w:r>
      <w:r w:rsidRPr="00B36D5E">
        <w:rPr>
          <w:color w:val="000000" w:themeColor="text1"/>
          <w:u w:color="000000" w:themeColor="text1"/>
        </w:rPr>
        <w:tab/>
        <w:t>The provisions of Section 22</w:t>
      </w:r>
      <w:r w:rsidR="000918F5">
        <w:rPr>
          <w:color w:val="000000" w:themeColor="text1"/>
          <w:u w:color="000000" w:themeColor="text1"/>
        </w:rPr>
        <w:noBreakHyphen/>
      </w:r>
      <w:r w:rsidRPr="00B36D5E">
        <w:rPr>
          <w:color w:val="000000" w:themeColor="text1"/>
          <w:u w:color="000000" w:themeColor="text1"/>
        </w:rPr>
        <w:t>1</w:t>
      </w:r>
      <w:r w:rsidR="000918F5">
        <w:rPr>
          <w:color w:val="000000" w:themeColor="text1"/>
          <w:u w:color="000000" w:themeColor="text1"/>
        </w:rPr>
        <w:noBreakHyphen/>
      </w:r>
      <w:r w:rsidRPr="00B36D5E">
        <w:rPr>
          <w:color w:val="000000" w:themeColor="text1"/>
          <w:u w:color="000000" w:themeColor="text1"/>
        </w:rPr>
        <w:t>10(B) do not apply to a magistrate serving on January 1, 1989, during his tenure in office.  A magistrate holding office after January 1, 1989, must achieve a high school education or the equivalent educational training as recognized by the State Department of Education within two years of January 1, 1989, and must submit a certified copy of his high school diploma or certified proof of its recognized equivalent in educational training as established by the State Department of Education to the South Carolina Court Administration.  However, this requirement does not apply to a magistrate with at least five years</w:t>
      </w:r>
      <w:r w:rsidR="000918F5" w:rsidRPr="000918F5">
        <w:rPr>
          <w:color w:val="000000" w:themeColor="text1"/>
          <w:u w:color="000000" w:themeColor="text1"/>
        </w:rPr>
        <w:t>’</w:t>
      </w:r>
      <w:r w:rsidRPr="00B36D5E">
        <w:rPr>
          <w:color w:val="000000" w:themeColor="text1"/>
          <w:u w:color="000000" w:themeColor="text1"/>
        </w:rPr>
        <w:t xml:space="preserve"> service as a magistrate on January 1, 1989.  The South Carolina Court Administration must report to the Governor</w:t>
      </w:r>
      <w:r w:rsidR="000918F5" w:rsidRPr="000918F5">
        <w:rPr>
          <w:color w:val="000000" w:themeColor="text1"/>
          <w:u w:color="000000" w:themeColor="text1"/>
        </w:rPr>
        <w:t>’</w:t>
      </w:r>
      <w:r w:rsidRPr="00B36D5E">
        <w:rPr>
          <w:color w:val="000000" w:themeColor="text1"/>
          <w:u w:color="000000" w:themeColor="text1"/>
        </w:rPr>
        <w:t>s Office a magistrate</w:t>
      </w:r>
      <w:r w:rsidR="000918F5" w:rsidRPr="000918F5">
        <w:rPr>
          <w:color w:val="000000" w:themeColor="text1"/>
          <w:u w:color="000000" w:themeColor="text1"/>
        </w:rPr>
        <w:t>’</w:t>
      </w:r>
      <w:r w:rsidRPr="00B36D5E">
        <w:rPr>
          <w:color w:val="000000" w:themeColor="text1"/>
          <w:u w:color="000000" w:themeColor="text1"/>
        </w:rPr>
        <w:t xml:space="preserve">s failure to submit the </w:t>
      </w:r>
      <w:r w:rsidRPr="00B36D5E">
        <w:rPr>
          <w:color w:val="000000" w:themeColor="text1"/>
          <w:u w:color="000000" w:themeColor="text1"/>
        </w:rPr>
        <w:lastRenderedPageBreak/>
        <w:t>proper documentation, and a magistrate</w:t>
      </w:r>
      <w:r w:rsidR="000918F5" w:rsidRPr="000918F5">
        <w:rPr>
          <w:color w:val="000000" w:themeColor="text1"/>
          <w:u w:color="000000" w:themeColor="text1"/>
        </w:rPr>
        <w:t>’</w:t>
      </w:r>
      <w:r w:rsidRPr="00B36D5E">
        <w:rPr>
          <w:color w:val="000000" w:themeColor="text1"/>
          <w:u w:color="000000" w:themeColor="text1"/>
        </w:rPr>
        <w:t xml:space="preserve">s violation of this subsection terminates his term of office. </w:t>
      </w:r>
    </w:p>
    <w:p w:rsidR="006C60A0" w:rsidRPr="00B36D5E" w:rsidRDefault="006C60A0" w:rsidP="006C6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6D5E">
        <w:rPr>
          <w:color w:val="000000" w:themeColor="text1"/>
          <w:u w:color="000000" w:themeColor="text1"/>
        </w:rPr>
        <w:tab/>
        <w:t>(B)</w:t>
      </w:r>
      <w:r w:rsidRPr="00B36D5E">
        <w:rPr>
          <w:color w:val="000000" w:themeColor="text1"/>
          <w:u w:color="000000" w:themeColor="text1"/>
        </w:rPr>
        <w:tab/>
        <w:t>The provisions of Section 22</w:t>
      </w:r>
      <w:r w:rsidR="000918F5">
        <w:rPr>
          <w:color w:val="000000" w:themeColor="text1"/>
          <w:u w:color="000000" w:themeColor="text1"/>
        </w:rPr>
        <w:noBreakHyphen/>
      </w:r>
      <w:r w:rsidRPr="00B36D5E">
        <w:rPr>
          <w:color w:val="000000" w:themeColor="text1"/>
          <w:u w:color="000000" w:themeColor="text1"/>
        </w:rPr>
        <w:t>1</w:t>
      </w:r>
      <w:r w:rsidR="000918F5">
        <w:rPr>
          <w:color w:val="000000" w:themeColor="text1"/>
          <w:u w:color="000000" w:themeColor="text1"/>
        </w:rPr>
        <w:noBreakHyphen/>
      </w:r>
      <w:r w:rsidRPr="00B36D5E">
        <w:rPr>
          <w:color w:val="000000" w:themeColor="text1"/>
          <w:u w:color="000000" w:themeColor="text1"/>
        </w:rPr>
        <w:t xml:space="preserve">10(B)(2)(a) and (b) do not apply to a magistrate serving on June 30, 2001, during his tenure in office </w:t>
      </w:r>
      <w:r w:rsidRPr="00B36D5E">
        <w:rPr>
          <w:color w:val="000000" w:themeColor="text1"/>
          <w:u w:val="single" w:color="000000" w:themeColor="text1"/>
        </w:rPr>
        <w:t>and any subsequent term of office following a break in service</w:t>
      </w:r>
      <w:r w:rsidRPr="00B36D5E">
        <w:rPr>
          <w:color w:val="000000" w:themeColor="text1"/>
          <w:u w:color="000000" w:themeColor="text1"/>
        </w:rPr>
        <w:t xml:space="preserve">. </w:t>
      </w:r>
    </w:p>
    <w:p w:rsidR="006C60A0" w:rsidRPr="00B36D5E" w:rsidRDefault="006C60A0" w:rsidP="006C6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6D5E">
        <w:rPr>
          <w:color w:val="000000" w:themeColor="text1"/>
          <w:u w:color="000000" w:themeColor="text1"/>
        </w:rPr>
        <w:tab/>
        <w:t>(C)</w:t>
      </w:r>
      <w:r w:rsidRPr="00B36D5E">
        <w:rPr>
          <w:color w:val="000000" w:themeColor="text1"/>
          <w:u w:color="000000" w:themeColor="text1"/>
        </w:rPr>
        <w:tab/>
        <w:t>The provisions of Section 22</w:t>
      </w:r>
      <w:r w:rsidR="000918F5">
        <w:rPr>
          <w:color w:val="000000" w:themeColor="text1"/>
          <w:u w:color="000000" w:themeColor="text1"/>
        </w:rPr>
        <w:noBreakHyphen/>
      </w:r>
      <w:r w:rsidRPr="00B36D5E">
        <w:rPr>
          <w:color w:val="000000" w:themeColor="text1"/>
          <w:u w:color="000000" w:themeColor="text1"/>
        </w:rPr>
        <w:t>1</w:t>
      </w:r>
      <w:r w:rsidR="000918F5">
        <w:rPr>
          <w:color w:val="000000" w:themeColor="text1"/>
          <w:u w:color="000000" w:themeColor="text1"/>
        </w:rPr>
        <w:noBreakHyphen/>
      </w:r>
      <w:r w:rsidRPr="00B36D5E">
        <w:rPr>
          <w:color w:val="000000" w:themeColor="text1"/>
          <w:u w:color="000000" w:themeColor="text1"/>
        </w:rPr>
        <w:t xml:space="preserve">10(B)(2)(b) do not apply to a magistrate serving on June 30, 2005, during his tenure in office </w:t>
      </w:r>
      <w:r w:rsidRPr="00B36D5E">
        <w:rPr>
          <w:color w:val="000000" w:themeColor="text1"/>
          <w:u w:val="single" w:color="000000" w:themeColor="text1"/>
        </w:rPr>
        <w:t>and any subsequent term of office following a break in service</w:t>
      </w:r>
      <w:r w:rsidRPr="00B36D5E">
        <w:rPr>
          <w:color w:val="000000" w:themeColor="text1"/>
          <w:u w:color="000000" w:themeColor="text1"/>
        </w:rPr>
        <w:t>.”</w:t>
      </w:r>
    </w:p>
    <w:p w:rsidR="006C60A0" w:rsidRPr="00B36D5E" w:rsidRDefault="006C60A0" w:rsidP="006C6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60A0" w:rsidRPr="00B36D5E" w:rsidRDefault="006C60A0" w:rsidP="006C6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6D5E">
        <w:rPr>
          <w:color w:val="000000" w:themeColor="text1"/>
          <w:u w:color="000000" w:themeColor="text1"/>
        </w:rPr>
        <w:t>SECTION</w:t>
      </w:r>
      <w:r w:rsidRPr="00B36D5E">
        <w:rPr>
          <w:color w:val="000000" w:themeColor="text1"/>
          <w:u w:color="000000" w:themeColor="text1"/>
        </w:rPr>
        <w:tab/>
        <w:t>2.</w:t>
      </w:r>
      <w:r w:rsidRPr="00B36D5E">
        <w:rPr>
          <w:color w:val="000000" w:themeColor="text1"/>
          <w:u w:color="000000" w:themeColor="text1"/>
        </w:rPr>
        <w:tab/>
        <w:t>This act takes effect upon approval by the Governor.</w:t>
      </w:r>
    </w:p>
    <w:p w:rsidR="008F3808" w:rsidRDefault="000918F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F3808" w:rsidRDefault="008F3808" w:rsidP="008F3808">
      <w:pPr>
        <w:suppressAutoHyphens/>
        <w:jc w:val="both"/>
        <w:rPr>
          <w:rFonts w:eastAsia="Times New Roman"/>
        </w:rPr>
      </w:pPr>
    </w:p>
    <w:sectPr w:rsidR="008F3808" w:rsidSect="008F380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6B19" w:rsidRDefault="009B6B19" w:rsidP="00522CE0">
      <w:r>
        <w:separator/>
      </w:r>
    </w:p>
  </w:endnote>
  <w:endnote w:type="continuationSeparator" w:id="0">
    <w:p w:rsidR="009B6B19" w:rsidRDefault="009B6B1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1E7C00-0CFF-4963-81EC-EFFECB41E21C}"/>
    <w:embedBold r:id="rId2" w:fontKey="{DC34CD0A-2C0B-40F1-80E7-ADA5DFA97083}"/>
  </w:font>
  <w:font w:name="Calibri">
    <w:panose1 w:val="020F0502020204030204"/>
    <w:charset w:val="00"/>
    <w:family w:val="swiss"/>
    <w:pitch w:val="variable"/>
    <w:sig w:usb0="A00002EF" w:usb1="4000207B" w:usb2="00000000" w:usb3="00000000" w:csb0="0000009F" w:csb1="00000000"/>
    <w:embedRegular r:id="rId3" w:fontKey="{FCF506D3-6E2F-498B-A451-DF3B6FB855A9}"/>
  </w:font>
  <w:font w:name="Cambria">
    <w:panose1 w:val="02040503050406030204"/>
    <w:charset w:val="00"/>
    <w:family w:val="roman"/>
    <w:pitch w:val="variable"/>
    <w:sig w:usb0="A00002EF" w:usb1="4000004B" w:usb2="00000000" w:usb3="00000000" w:csb0="0000009F" w:csb1="00000000"/>
    <w:embedRegular r:id="rId4" w:fontKey="{44947DC0-9CCC-4012-87E3-182D58ACB3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DC4" w:rsidRPr="008F3808" w:rsidRDefault="008F3808" w:rsidP="008F3808">
    <w:pPr>
      <w:pStyle w:val="Footer"/>
      <w:tabs>
        <w:tab w:val="clear" w:pos="4680"/>
        <w:tab w:val="clear" w:pos="9360"/>
        <w:tab w:val="center" w:pos="2995"/>
      </w:tabs>
      <w:spacing w:before="120"/>
    </w:pPr>
    <w:r>
      <w:t>[1008]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6B19" w:rsidRDefault="009B6B19" w:rsidP="00522CE0">
      <w:r>
        <w:separator/>
      </w:r>
    </w:p>
  </w:footnote>
  <w:footnote w:type="continuationSeparator" w:id="0">
    <w:p w:rsidR="009B6B19" w:rsidRDefault="009B6B1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23MAGI.MRH.MTR"/>
    <w:docVar w:name="CoverAttorneyInitials" w:val="MRH"/>
    <w:docVar w:name="CoverAttorneyLastName" w:val="Hitchcock"/>
    <w:docVar w:name="CoverBillType" w:val="b"/>
    <w:docVar w:name="CoverSenator" w:val="MTR"/>
    <w:docVar w:name="dvBillNumber" w:val="1008"/>
    <w:docVar w:name="dvBillNumberPrefix" w:val="S. "/>
    <w:docVar w:name="dvOriginalBody" w:val="Senate"/>
    <w:docVar w:name="fulldraftpath" w:val="L:\S-RES\MTR\023MAGI.MRH.MTR.DOCX"/>
    <w:docVar w:name="NameofBody" w:val="S"/>
    <w:docVar w:name="vgroup2" w:val="S-RES"/>
  </w:docVars>
  <w:rsids>
    <w:rsidRoot w:val="00A03DCC"/>
    <w:rsid w:val="00042AC1"/>
    <w:rsid w:val="00046516"/>
    <w:rsid w:val="0007601D"/>
    <w:rsid w:val="00081713"/>
    <w:rsid w:val="000918F5"/>
    <w:rsid w:val="000B0720"/>
    <w:rsid w:val="000B5EAF"/>
    <w:rsid w:val="00150E88"/>
    <w:rsid w:val="00152506"/>
    <w:rsid w:val="00170561"/>
    <w:rsid w:val="00186AC9"/>
    <w:rsid w:val="00197DF1"/>
    <w:rsid w:val="001B3DD9"/>
    <w:rsid w:val="001B7E5D"/>
    <w:rsid w:val="001D3BAC"/>
    <w:rsid w:val="00245C4E"/>
    <w:rsid w:val="002C1321"/>
    <w:rsid w:val="002C5896"/>
    <w:rsid w:val="002D3BED"/>
    <w:rsid w:val="00307C2B"/>
    <w:rsid w:val="00383247"/>
    <w:rsid w:val="003D6E2B"/>
    <w:rsid w:val="003E7597"/>
    <w:rsid w:val="003F0BAF"/>
    <w:rsid w:val="00450668"/>
    <w:rsid w:val="004952FA"/>
    <w:rsid w:val="004B6A22"/>
    <w:rsid w:val="004C27AC"/>
    <w:rsid w:val="004D7F37"/>
    <w:rsid w:val="00522CE0"/>
    <w:rsid w:val="00565148"/>
    <w:rsid w:val="00593361"/>
    <w:rsid w:val="005A5017"/>
    <w:rsid w:val="005A648C"/>
    <w:rsid w:val="005E11DA"/>
    <w:rsid w:val="005F1745"/>
    <w:rsid w:val="006063B3"/>
    <w:rsid w:val="006C60A0"/>
    <w:rsid w:val="006C74EA"/>
    <w:rsid w:val="00720D40"/>
    <w:rsid w:val="007245DE"/>
    <w:rsid w:val="007318D4"/>
    <w:rsid w:val="00765784"/>
    <w:rsid w:val="007A4390"/>
    <w:rsid w:val="007E5CB7"/>
    <w:rsid w:val="008314D2"/>
    <w:rsid w:val="008B2F42"/>
    <w:rsid w:val="008E185F"/>
    <w:rsid w:val="008F023B"/>
    <w:rsid w:val="008F3808"/>
    <w:rsid w:val="00904E16"/>
    <w:rsid w:val="009162B3"/>
    <w:rsid w:val="00927C62"/>
    <w:rsid w:val="00983951"/>
    <w:rsid w:val="00984124"/>
    <w:rsid w:val="00984640"/>
    <w:rsid w:val="00995C37"/>
    <w:rsid w:val="009B6B19"/>
    <w:rsid w:val="009C118A"/>
    <w:rsid w:val="00A02011"/>
    <w:rsid w:val="00A03DCC"/>
    <w:rsid w:val="00A4011E"/>
    <w:rsid w:val="00A86015"/>
    <w:rsid w:val="00A9594E"/>
    <w:rsid w:val="00AD225F"/>
    <w:rsid w:val="00AE59C8"/>
    <w:rsid w:val="00B10098"/>
    <w:rsid w:val="00B46DC4"/>
    <w:rsid w:val="00B557B2"/>
    <w:rsid w:val="00B5790D"/>
    <w:rsid w:val="00B945C5"/>
    <w:rsid w:val="00BA20EA"/>
    <w:rsid w:val="00BB5AFC"/>
    <w:rsid w:val="00BC0A56"/>
    <w:rsid w:val="00C45366"/>
    <w:rsid w:val="00C57023"/>
    <w:rsid w:val="00C661A5"/>
    <w:rsid w:val="00C74052"/>
    <w:rsid w:val="00CB187A"/>
    <w:rsid w:val="00CC0EC7"/>
    <w:rsid w:val="00D1088B"/>
    <w:rsid w:val="00D156D2"/>
    <w:rsid w:val="00D86943"/>
    <w:rsid w:val="00DA47B9"/>
    <w:rsid w:val="00DE0901"/>
    <w:rsid w:val="00E058D3"/>
    <w:rsid w:val="00E4038E"/>
    <w:rsid w:val="00E45B01"/>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298</Words>
  <Characters>1703</Characters>
  <Application>Microsoft Office Word</Application>
  <DocSecurity>0</DocSecurity>
  <Lines>14</Lines>
  <Paragraphs>3</Paragraphs>
  <ScaleCrop>false</ScaleCrop>
  <Company> </Company>
  <LinksUpToDate>false</LinksUpToDate>
  <CharactersWithSpaces>1998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PMGroupNSC</cp:lastModifiedBy>
  <cp:revision>2</cp:revision>
  <dcterms:created xsi:type="dcterms:W3CDTF">2009-12-09T20:48:00Z</dcterms:created>
  <dcterms:modified xsi:type="dcterms:W3CDTF">2009-12-09T20:48:00Z</dcterms:modified>
</cp:coreProperties>
</file>