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5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F40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02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56-1</w:t>
      </w:r>
      <w:r w:rsidR="00D658DE">
        <w:rPr>
          <w:rFonts w:eastAsia="Times New Roman"/>
        </w:rPr>
        <w:t>-180 OF THE 1976 CODE</w:t>
      </w:r>
      <w:r w:rsidR="0053553E">
        <w:rPr>
          <w:rFonts w:eastAsia="Times New Roman"/>
        </w:rPr>
        <w:t xml:space="preserve">, </w:t>
      </w:r>
      <w:r w:rsidR="00D658DE">
        <w:rPr>
          <w:rFonts w:eastAsia="Times New Roman"/>
        </w:rPr>
        <w:t xml:space="preserve">RELATING TO DRIVER’S LICENSES, TO PROVIDE THAT A PERSON WITH A SPECIAL RESTRICTED DRIVER’S LICENSE MAY DRIVE UNACCOMPANIED BETWEEN </w:t>
      </w:r>
      <w:r w:rsidR="00E632A8">
        <w:rPr>
          <w:rFonts w:eastAsia="Times New Roman"/>
        </w:rPr>
        <w:t xml:space="preserve">HIS </w:t>
      </w:r>
      <w:r w:rsidR="00D658DE">
        <w:rPr>
          <w:rFonts w:eastAsia="Times New Roman"/>
        </w:rPr>
        <w:t xml:space="preserve">HOME AND HIS PLACE OF WORSHIP. </w:t>
      </w:r>
    </w:p>
    <w:p w:rsidR="002F40ED" w:rsidRDefault="002F4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Be it enacted by the General Assembly of the State of South Carolina:</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C0F"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SECTION</w:t>
      </w:r>
      <w:r w:rsidRPr="00F958C3">
        <w:rPr>
          <w:color w:val="000000" w:themeColor="text1"/>
          <w:u w:color="000000" w:themeColor="text1"/>
        </w:rPr>
        <w:tab/>
        <w:t xml:space="preserve">1. </w:t>
      </w:r>
      <w:r w:rsidR="00C0029C">
        <w:rPr>
          <w:color w:val="000000" w:themeColor="text1"/>
          <w:u w:color="000000" w:themeColor="text1"/>
        </w:rPr>
        <w:t>Section 56</w:t>
      </w:r>
      <w:r w:rsidR="00C0029C">
        <w:rPr>
          <w:color w:val="000000" w:themeColor="text1"/>
          <w:u w:color="000000" w:themeColor="text1"/>
        </w:rPr>
        <w:noBreakHyphen/>
        <w:t>1</w:t>
      </w:r>
      <w:r w:rsidRPr="00F958C3">
        <w:rPr>
          <w:color w:val="000000" w:themeColor="text1"/>
          <w:u w:color="000000" w:themeColor="text1"/>
        </w:rPr>
        <w:noBreakHyphen/>
      </w:r>
      <w:r>
        <w:rPr>
          <w:color w:val="000000" w:themeColor="text1"/>
          <w:u w:color="000000" w:themeColor="text1"/>
        </w:rPr>
        <w:t>180(B)(1) of the 1976 Code is amended to read:</w:t>
      </w:r>
    </w:p>
    <w:p w:rsidR="006E7C0F"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958C3">
        <w:rPr>
          <w:color w:val="000000" w:themeColor="text1"/>
          <w:u w:color="000000" w:themeColor="text1"/>
        </w:rPr>
        <w:t>“(B)</w:t>
      </w:r>
      <w:r w:rsidR="00EE3203">
        <w:rPr>
          <w:color w:val="000000" w:themeColor="text1"/>
          <w:u w:color="000000" w:themeColor="text1"/>
        </w:rPr>
        <w:tab/>
      </w:r>
      <w:r w:rsidRPr="00F958C3">
        <w:rPr>
          <w:color w:val="000000" w:themeColor="text1"/>
          <w:u w:color="000000" w:themeColor="text1"/>
        </w:rPr>
        <w:t xml:space="preserve">The special restricted driver’s license is valid only in the operation of: </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t>(1)</w:t>
      </w:r>
      <w:r w:rsidR="0053553E">
        <w:rPr>
          <w:color w:val="000000" w:themeColor="text1"/>
          <w:u w:color="000000" w:themeColor="text1"/>
        </w:rPr>
        <w:tab/>
      </w:r>
      <w:r w:rsidRPr="00F958C3">
        <w:rPr>
          <w:color w:val="000000" w:themeColor="text1"/>
          <w:u w:color="000000" w:themeColor="text1"/>
        </w:rPr>
        <w:t>vehicles during daylight hours.  During nighttime hours, the holder of a special restricted driver’s license must be accompanied by a licensed adult, twenty</w:t>
      </w:r>
      <w:r w:rsidRPr="00F958C3">
        <w:rPr>
          <w:color w:val="000000" w:themeColor="text1"/>
          <w:u w:color="000000" w:themeColor="text1"/>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r>
      <w:r w:rsidRPr="00F958C3">
        <w:rPr>
          <w:color w:val="000000" w:themeColor="text1"/>
          <w:u w:color="000000" w:themeColor="text1"/>
        </w:rPr>
        <w:tab/>
        <w:t>(a)</w:t>
      </w:r>
      <w:r w:rsidR="0053553E">
        <w:rPr>
          <w:color w:val="000000" w:themeColor="text1"/>
          <w:u w:color="000000" w:themeColor="text1"/>
        </w:rPr>
        <w:tab/>
      </w:r>
      <w:r w:rsidRPr="00F958C3">
        <w:rPr>
          <w:color w:val="000000" w:themeColor="text1"/>
          <w:u w:color="000000" w:themeColor="text1"/>
        </w:rPr>
        <w:t xml:space="preserve">employment or the opportunity for employment; </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r>
      <w:r w:rsidRPr="00F958C3">
        <w:rPr>
          <w:color w:val="000000" w:themeColor="text1"/>
          <w:u w:color="000000" w:themeColor="text1"/>
        </w:rPr>
        <w:tab/>
        <w:t>(b)</w:t>
      </w:r>
      <w:r w:rsidR="0053553E">
        <w:rPr>
          <w:color w:val="000000" w:themeColor="text1"/>
          <w:u w:color="000000" w:themeColor="text1"/>
        </w:rPr>
        <w:tab/>
      </w:r>
      <w:r w:rsidRPr="00F958C3">
        <w:rPr>
          <w:color w:val="000000" w:themeColor="text1"/>
          <w:u w:color="000000" w:themeColor="text1"/>
        </w:rPr>
        <w:t xml:space="preserve">travel between the licensee’s home and place of employment or school; </w:t>
      </w:r>
      <w:r w:rsidRPr="003A5F16">
        <w:rPr>
          <w:strike/>
          <w:color w:val="000000" w:themeColor="text1"/>
          <w:u w:color="000000" w:themeColor="text1"/>
        </w:rPr>
        <w:t>or</w:t>
      </w:r>
      <w:r w:rsidRPr="00F958C3">
        <w:rPr>
          <w:color w:val="000000" w:themeColor="text1"/>
          <w:u w:color="000000" w:themeColor="text1"/>
        </w:rPr>
        <w:t xml:space="preserve"> </w:t>
      </w:r>
    </w:p>
    <w:p w:rsidR="006E7C0F" w:rsidRPr="003A5F16"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r>
      <w:r w:rsidRPr="00F958C3">
        <w:rPr>
          <w:color w:val="000000" w:themeColor="text1"/>
          <w:u w:color="000000" w:themeColor="text1"/>
        </w:rPr>
        <w:tab/>
        <w:t>(c)</w:t>
      </w:r>
      <w:r w:rsidR="0053553E">
        <w:rPr>
          <w:color w:val="000000" w:themeColor="text1"/>
          <w:u w:color="000000" w:themeColor="text1"/>
        </w:rPr>
        <w:tab/>
      </w:r>
      <w:r w:rsidRPr="00F958C3">
        <w:rPr>
          <w:color w:val="000000" w:themeColor="text1"/>
          <w:u w:color="000000" w:themeColor="text1"/>
        </w:rPr>
        <w:t>travel between the licensee’s home or place of employment and vocational training;</w:t>
      </w:r>
      <w:r w:rsidR="003A5F16">
        <w:rPr>
          <w:color w:val="000000" w:themeColor="text1"/>
          <w:u w:color="000000" w:themeColor="text1"/>
        </w:rPr>
        <w:t xml:space="preserve"> </w:t>
      </w:r>
      <w:r w:rsidR="003A5F16">
        <w:rPr>
          <w:color w:val="000000" w:themeColor="text1"/>
          <w:u w:val="single" w:color="000000" w:themeColor="text1"/>
        </w:rPr>
        <w:t>or</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ab/>
      </w:r>
      <w:r w:rsidRPr="00F958C3">
        <w:rPr>
          <w:color w:val="000000" w:themeColor="text1"/>
          <w:u w:color="000000" w:themeColor="text1"/>
        </w:rPr>
        <w:tab/>
      </w:r>
      <w:r w:rsidRPr="00F958C3">
        <w:rPr>
          <w:color w:val="000000" w:themeColor="text1"/>
          <w:u w:color="000000" w:themeColor="text1"/>
        </w:rPr>
        <w:tab/>
      </w:r>
      <w:r w:rsidRPr="00F958C3">
        <w:rPr>
          <w:color w:val="000000" w:themeColor="text1"/>
          <w:u w:val="single" w:color="000000" w:themeColor="text1"/>
        </w:rPr>
        <w:t>(d)</w:t>
      </w:r>
      <w:r w:rsidR="0053553E" w:rsidRPr="0053553E">
        <w:rPr>
          <w:color w:val="000000" w:themeColor="text1"/>
          <w:u w:color="000000" w:themeColor="text1"/>
        </w:rPr>
        <w:tab/>
      </w:r>
      <w:r w:rsidRPr="00F958C3">
        <w:rPr>
          <w:color w:val="000000" w:themeColor="text1"/>
          <w:u w:val="single" w:color="000000" w:themeColor="text1"/>
        </w:rPr>
        <w:t>travel between the licensee’s home and place of worship</w:t>
      </w:r>
      <w:r w:rsidRPr="00F958C3">
        <w:rPr>
          <w:color w:val="000000" w:themeColor="text1"/>
          <w:u w:color="000000" w:themeColor="text1"/>
        </w:rPr>
        <w:t>;”</w:t>
      </w: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C0F" w:rsidRPr="00F958C3" w:rsidRDefault="006E7C0F" w:rsidP="006E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8C3">
        <w:rPr>
          <w:color w:val="000000" w:themeColor="text1"/>
          <w:u w:color="000000" w:themeColor="text1"/>
        </w:rPr>
        <w:t>SECTION</w:t>
      </w:r>
      <w:r w:rsidRPr="00F958C3">
        <w:rPr>
          <w:color w:val="000000" w:themeColor="text1"/>
          <w:u w:color="000000" w:themeColor="text1"/>
        </w:rPr>
        <w:tab/>
        <w:t>2.</w:t>
      </w:r>
      <w:r w:rsidRPr="00F958C3">
        <w:rPr>
          <w:color w:val="000000" w:themeColor="text1"/>
          <w:u w:color="000000" w:themeColor="text1"/>
        </w:rPr>
        <w:tab/>
        <w:t>This act takes effect upon approval by the Governor.</w:t>
      </w:r>
    </w:p>
    <w:p w:rsidR="003756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56F2" w:rsidRDefault="003756F2" w:rsidP="003756F2">
      <w:pPr>
        <w:suppressAutoHyphens/>
        <w:jc w:val="both"/>
        <w:rPr>
          <w:rFonts w:eastAsia="Times New Roman"/>
        </w:rPr>
      </w:pPr>
    </w:p>
    <w:sectPr w:rsidR="003756F2" w:rsidSect="003756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0ED" w:rsidRDefault="002F40ED" w:rsidP="00522CE0">
      <w:r>
        <w:separator/>
      </w:r>
    </w:p>
  </w:endnote>
  <w:endnote w:type="continuationSeparator" w:id="0">
    <w:p w:rsidR="002F40ED" w:rsidRDefault="002F40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E316E7-4880-4DDF-98E2-0959520357C3}"/>
    <w:embedBold r:id="rId2" w:fontKey="{6958BB5A-90E2-4688-8BF8-6E0E8F7260F6}"/>
  </w:font>
  <w:font w:name="Calibri">
    <w:panose1 w:val="020F0502020204030204"/>
    <w:charset w:val="00"/>
    <w:family w:val="swiss"/>
    <w:pitch w:val="variable"/>
    <w:sig w:usb0="A00002EF" w:usb1="4000207B" w:usb2="00000000" w:usb3="00000000" w:csb0="0000009F" w:csb1="00000000"/>
    <w:embedRegular r:id="rId3" w:fontKey="{93919894-5FC0-4995-BCBF-A3B390DFE5FA}"/>
  </w:font>
  <w:font w:name="Tahoma">
    <w:panose1 w:val="020B0604030504040204"/>
    <w:charset w:val="00"/>
    <w:family w:val="swiss"/>
    <w:pitch w:val="variable"/>
    <w:sig w:usb0="61002A87" w:usb1="80000000" w:usb2="00000008" w:usb3="00000000" w:csb0="000101FF" w:csb1="00000000"/>
    <w:embedRegular r:id="rId4" w:fontKey="{532B1D5D-490C-4249-9A13-BD858CA94D9D}"/>
  </w:font>
  <w:font w:name="Cambria">
    <w:panose1 w:val="02040503050406030204"/>
    <w:charset w:val="00"/>
    <w:family w:val="roman"/>
    <w:pitch w:val="variable"/>
    <w:sig w:usb0="A00002EF" w:usb1="4000004B" w:usb2="00000000" w:usb3="00000000" w:csb0="0000009F" w:csb1="00000000"/>
    <w:embedRegular r:id="rId5" w:fontKey="{93BD6394-FB45-452C-88CC-BC29CEC66C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928" w:rsidRPr="003756F2" w:rsidRDefault="003756F2" w:rsidP="003756F2">
    <w:pPr>
      <w:pStyle w:val="Footer"/>
      <w:tabs>
        <w:tab w:val="clear" w:pos="4680"/>
        <w:tab w:val="clear" w:pos="9360"/>
        <w:tab w:val="center" w:pos="2995"/>
      </w:tabs>
      <w:spacing w:before="120"/>
    </w:pPr>
    <w:r>
      <w:t>[1011]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0ED" w:rsidRDefault="002F40ED" w:rsidP="00522CE0">
      <w:r>
        <w:separator/>
      </w:r>
    </w:p>
  </w:footnote>
  <w:footnote w:type="continuationSeparator" w:id="0">
    <w:p w:rsidR="002F40ED" w:rsidRDefault="002F40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8DRIV.EBD.MTR"/>
    <w:docVar w:name="CoverAttorneyInitials" w:val="EBD"/>
    <w:docVar w:name="CoverAttorneyLastName" w:val="Donaldson"/>
    <w:docVar w:name="CoverBillType" w:val="b"/>
    <w:docVar w:name="CoverSenator" w:val="MTR"/>
    <w:docVar w:name="dvBillNumber" w:val="1011"/>
    <w:docVar w:name="dvBillNumberPrefix" w:val="S. "/>
    <w:docVar w:name="dvOriginalBody" w:val="Senate"/>
    <w:docVar w:name="fulldraftpath" w:val="L:\S-RES\MTR\028DRIV.EBD.MTR.DOCX"/>
    <w:docVar w:name="NameofBody" w:val="S"/>
    <w:docVar w:name="vgroup2" w:val="S-RES"/>
  </w:docVars>
  <w:rsids>
    <w:rsidRoot w:val="00FA06C9"/>
    <w:rsid w:val="00000DFE"/>
    <w:rsid w:val="00042AC1"/>
    <w:rsid w:val="00046516"/>
    <w:rsid w:val="0007601D"/>
    <w:rsid w:val="000B0720"/>
    <w:rsid w:val="000B5EAF"/>
    <w:rsid w:val="00151AE3"/>
    <w:rsid w:val="00170561"/>
    <w:rsid w:val="00186AC9"/>
    <w:rsid w:val="00197DF1"/>
    <w:rsid w:val="001B3DD9"/>
    <w:rsid w:val="001B7E5D"/>
    <w:rsid w:val="001D3BAC"/>
    <w:rsid w:val="001E723E"/>
    <w:rsid w:val="00245C4E"/>
    <w:rsid w:val="00286635"/>
    <w:rsid w:val="002C1321"/>
    <w:rsid w:val="002C4928"/>
    <w:rsid w:val="002C5896"/>
    <w:rsid w:val="002D3BED"/>
    <w:rsid w:val="002F40ED"/>
    <w:rsid w:val="00307C2B"/>
    <w:rsid w:val="0033036C"/>
    <w:rsid w:val="003756F2"/>
    <w:rsid w:val="00383247"/>
    <w:rsid w:val="003A5F16"/>
    <w:rsid w:val="003D6E2B"/>
    <w:rsid w:val="003E7597"/>
    <w:rsid w:val="00405097"/>
    <w:rsid w:val="00450668"/>
    <w:rsid w:val="004952FA"/>
    <w:rsid w:val="004B6A22"/>
    <w:rsid w:val="004D7F37"/>
    <w:rsid w:val="00522CE0"/>
    <w:rsid w:val="0053553E"/>
    <w:rsid w:val="00565148"/>
    <w:rsid w:val="00593361"/>
    <w:rsid w:val="005A5017"/>
    <w:rsid w:val="005A648C"/>
    <w:rsid w:val="005F1745"/>
    <w:rsid w:val="006C74EA"/>
    <w:rsid w:val="006E7C0F"/>
    <w:rsid w:val="00720D40"/>
    <w:rsid w:val="007242D1"/>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43D8"/>
    <w:rsid w:val="00BB5AFC"/>
    <w:rsid w:val="00BC0A56"/>
    <w:rsid w:val="00C0029C"/>
    <w:rsid w:val="00C45366"/>
    <w:rsid w:val="00C57023"/>
    <w:rsid w:val="00C74052"/>
    <w:rsid w:val="00C8484A"/>
    <w:rsid w:val="00CB187A"/>
    <w:rsid w:val="00CC0EC7"/>
    <w:rsid w:val="00CF364F"/>
    <w:rsid w:val="00D1088B"/>
    <w:rsid w:val="00D156D2"/>
    <w:rsid w:val="00D529E7"/>
    <w:rsid w:val="00D658DE"/>
    <w:rsid w:val="00D86943"/>
    <w:rsid w:val="00DA47B9"/>
    <w:rsid w:val="00DE404A"/>
    <w:rsid w:val="00E058D3"/>
    <w:rsid w:val="00E632A8"/>
    <w:rsid w:val="00E76AD9"/>
    <w:rsid w:val="00E91E2F"/>
    <w:rsid w:val="00EA3546"/>
    <w:rsid w:val="00EB47AE"/>
    <w:rsid w:val="00EC34E1"/>
    <w:rsid w:val="00EE3203"/>
    <w:rsid w:val="00F0234A"/>
    <w:rsid w:val="00F52959"/>
    <w:rsid w:val="00F55884"/>
    <w:rsid w:val="00FA06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632A8"/>
    <w:rPr>
      <w:rFonts w:ascii="Tahoma" w:hAnsi="Tahoma" w:cs="Tahoma"/>
      <w:sz w:val="16"/>
      <w:szCs w:val="16"/>
    </w:rPr>
  </w:style>
  <w:style w:type="character" w:customStyle="1" w:styleId="BalloonTextChar">
    <w:name w:val="Balloon Text Char"/>
    <w:basedOn w:val="DefaultParagraphFont"/>
    <w:link w:val="BalloonText"/>
    <w:uiPriority w:val="99"/>
    <w:semiHidden/>
    <w:rsid w:val="00E632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1187</Characters>
  <Application>Microsoft Office Word</Application>
  <DocSecurity>0</DocSecurity>
  <Lines>9</Lines>
  <Paragraphs>2</Paragraphs>
  <ScaleCrop>false</ScaleCrop>
  <Company> </Company>
  <LinksUpToDate>false</LinksUpToDate>
  <CharactersWithSpaces>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PMGroupNSC</cp:lastModifiedBy>
  <cp:revision>2</cp:revision>
  <cp:lastPrinted>2009-12-07T16:40:00Z</cp:lastPrinted>
  <dcterms:created xsi:type="dcterms:W3CDTF">2009-12-09T20:48:00Z</dcterms:created>
  <dcterms:modified xsi:type="dcterms:W3CDTF">2009-12-09T20:48:00Z</dcterms:modified>
</cp:coreProperties>
</file>