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C73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00491B">
        <w:rPr>
          <w:rFonts w:eastAsia="Times New Roman"/>
        </w:rPr>
        <w:noBreakHyphen/>
      </w:r>
      <w:r>
        <w:rPr>
          <w:rFonts w:eastAsia="Times New Roman"/>
        </w:rPr>
        <w:t>59</w:t>
      </w:r>
      <w:r w:rsidR="0000491B">
        <w:rPr>
          <w:rFonts w:eastAsia="Times New Roman"/>
        </w:rPr>
        <w:noBreakHyphen/>
      </w:r>
      <w:r>
        <w:rPr>
          <w:rFonts w:eastAsia="Times New Roman"/>
        </w:rPr>
        <w:t>30 OF THE 1976 CODE</w:t>
      </w:r>
      <w:r w:rsidR="00A558EE">
        <w:rPr>
          <w:rFonts w:eastAsia="Times New Roman"/>
        </w:rPr>
        <w:t xml:space="preserve">, </w:t>
      </w:r>
      <w:r>
        <w:rPr>
          <w:rFonts w:eastAsia="Times New Roman"/>
        </w:rPr>
        <w:t>RELATING TO DEFINITIONS OF TERMS USED IN THE CONSERVATION BANK ACT, TO PROVIDE THAT A COUNTY IS AN ELIGIBLE TRUST FUND RECIPIENT.</w:t>
      </w:r>
    </w:p>
    <w:p w:rsidR="00FC73B1" w:rsidRDefault="00FC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Be it enacted by the General Assembly of the State of South Carolina:</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SECTION</w:t>
      </w:r>
      <w:r w:rsidRPr="00482215">
        <w:rPr>
          <w:color w:val="000000" w:themeColor="text1"/>
          <w:u w:color="000000" w:themeColor="text1"/>
        </w:rPr>
        <w:tab/>
        <w:t>1.</w:t>
      </w:r>
      <w:r w:rsidRPr="00482215">
        <w:rPr>
          <w:color w:val="000000" w:themeColor="text1"/>
          <w:u w:color="000000" w:themeColor="text1"/>
        </w:rPr>
        <w:tab/>
        <w:t>Section 48</w:t>
      </w:r>
      <w:r w:rsidR="0000491B">
        <w:rPr>
          <w:color w:val="000000" w:themeColor="text1"/>
          <w:u w:color="000000" w:themeColor="text1"/>
        </w:rPr>
        <w:noBreakHyphen/>
      </w:r>
      <w:r w:rsidRPr="00482215">
        <w:rPr>
          <w:color w:val="000000" w:themeColor="text1"/>
          <w:u w:color="000000" w:themeColor="text1"/>
        </w:rPr>
        <w:t>59</w:t>
      </w:r>
      <w:r w:rsidR="0000491B">
        <w:rPr>
          <w:color w:val="000000" w:themeColor="text1"/>
          <w:u w:color="000000" w:themeColor="text1"/>
        </w:rPr>
        <w:noBreakHyphen/>
      </w:r>
      <w:r w:rsidRPr="00482215">
        <w:rPr>
          <w:color w:val="000000" w:themeColor="text1"/>
          <w:u w:color="000000" w:themeColor="text1"/>
        </w:rPr>
        <w:t>30(4) of th</w:t>
      </w:r>
      <w:r>
        <w:rPr>
          <w:color w:val="000000" w:themeColor="text1"/>
          <w:u w:color="000000" w:themeColor="text1"/>
        </w:rPr>
        <w:t>e 1976 Code is amended to read</w:t>
      </w:r>
      <w:r w:rsidRPr="00482215">
        <w:rPr>
          <w:color w:val="000000" w:themeColor="text1"/>
          <w:u w:color="000000" w:themeColor="text1"/>
        </w:rPr>
        <w:t>:</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t>“(4)</w:t>
      </w:r>
      <w:r>
        <w:rPr>
          <w:color w:val="000000" w:themeColor="text1"/>
          <w:u w:color="000000" w:themeColor="text1"/>
        </w:rPr>
        <w:tab/>
      </w:r>
      <w:r w:rsidR="0000491B" w:rsidRPr="0000491B">
        <w:rPr>
          <w:color w:val="000000" w:themeColor="text1"/>
          <w:u w:color="000000" w:themeColor="text1"/>
        </w:rPr>
        <w:t>‘</w:t>
      </w:r>
      <w:r w:rsidRPr="00482215">
        <w:rPr>
          <w:color w:val="000000" w:themeColor="text1"/>
          <w:u w:color="000000" w:themeColor="text1"/>
        </w:rPr>
        <w:t>Eligible trust fund recipient</w:t>
      </w:r>
      <w:r w:rsidR="0000491B" w:rsidRPr="0000491B">
        <w:rPr>
          <w:color w:val="000000" w:themeColor="text1"/>
          <w:u w:color="000000" w:themeColor="text1"/>
        </w:rPr>
        <w:t>’</w:t>
      </w:r>
      <w:r w:rsidRPr="00482215">
        <w:rPr>
          <w:color w:val="000000" w:themeColor="text1"/>
          <w:u w:color="000000" w:themeColor="text1"/>
        </w:rPr>
        <w:t xml:space="preserve"> means: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t>(a)</w:t>
      </w:r>
      <w:r>
        <w:rPr>
          <w:color w:val="000000" w:themeColor="text1"/>
          <w:u w:color="000000" w:themeColor="text1"/>
        </w:rPr>
        <w:tab/>
      </w:r>
      <w:r w:rsidRPr="00482215">
        <w:rPr>
          <w:color w:val="000000" w:themeColor="text1"/>
          <w:u w:color="000000" w:themeColor="text1"/>
        </w:rPr>
        <w:t>the following state agencies, which own and manage land for the land</w:t>
      </w:r>
      <w:r w:rsidR="0000491B" w:rsidRPr="0000491B">
        <w:rPr>
          <w:color w:val="000000" w:themeColor="text1"/>
          <w:u w:color="000000" w:themeColor="text1"/>
        </w:rPr>
        <w:t>’</w:t>
      </w:r>
      <w:r w:rsidRPr="00482215">
        <w:rPr>
          <w:color w:val="000000" w:themeColor="text1"/>
          <w:u w:color="000000" w:themeColor="text1"/>
        </w:rPr>
        <w:t xml:space="preserve">s natural resource, historical, and outdoor recreation values: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r>
      <w:r w:rsidRPr="00482215">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82215">
        <w:rPr>
          <w:color w:val="000000" w:themeColor="text1"/>
          <w:u w:color="000000" w:themeColor="text1"/>
        </w:rPr>
        <w:t xml:space="preserve">South Carolina Department of Natural Resources,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r>
      <w:r w:rsidRPr="00482215">
        <w:rPr>
          <w:color w:val="000000" w:themeColor="text1"/>
          <w:u w:color="000000" w:themeColor="text1"/>
        </w:rPr>
        <w:tab/>
        <w:t>(ii)</w:t>
      </w:r>
      <w:r>
        <w:rPr>
          <w:color w:val="000000" w:themeColor="text1"/>
          <w:u w:color="000000" w:themeColor="text1"/>
        </w:rPr>
        <w:tab/>
      </w:r>
      <w:r w:rsidRPr="00482215">
        <w:rPr>
          <w:color w:val="000000" w:themeColor="text1"/>
          <w:u w:color="000000" w:themeColor="text1"/>
        </w:rPr>
        <w:t xml:space="preserve">South Carolina Forestry Commission, and </w:t>
      </w:r>
    </w:p>
    <w:p w:rsidR="00A558EE" w:rsidRPr="0000491B"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2215">
        <w:rPr>
          <w:color w:val="000000" w:themeColor="text1"/>
          <w:u w:color="000000" w:themeColor="text1"/>
        </w:rPr>
        <w:tab/>
      </w:r>
      <w:r w:rsidRPr="00482215">
        <w:rPr>
          <w:color w:val="000000" w:themeColor="text1"/>
          <w:u w:color="000000" w:themeColor="text1"/>
        </w:rPr>
        <w:tab/>
      </w:r>
      <w:r w:rsidRPr="00482215">
        <w:rPr>
          <w:color w:val="000000" w:themeColor="text1"/>
          <w:u w:color="000000" w:themeColor="text1"/>
        </w:rPr>
        <w:tab/>
        <w:t>(iii)</w:t>
      </w:r>
      <w:r>
        <w:rPr>
          <w:color w:val="000000" w:themeColor="text1"/>
          <w:u w:color="000000" w:themeColor="text1"/>
        </w:rPr>
        <w:tab/>
      </w:r>
      <w:r w:rsidRPr="00482215">
        <w:rPr>
          <w:color w:val="000000" w:themeColor="text1"/>
          <w:u w:color="000000" w:themeColor="text1"/>
        </w:rPr>
        <w:t>South Carolina Department of Parks, Recreation and Tourism</w:t>
      </w:r>
      <w:r w:rsidRPr="0000491B">
        <w:rPr>
          <w:strike/>
          <w:color w:val="000000" w:themeColor="text1"/>
          <w:u w:color="000000" w:themeColor="text1"/>
        </w:rPr>
        <w:t>.</w:t>
      </w:r>
      <w:r w:rsidRPr="00482215">
        <w:rPr>
          <w:color w:val="000000" w:themeColor="text1"/>
          <w:u w:color="000000" w:themeColor="text1"/>
        </w:rPr>
        <w:t xml:space="preserve"> </w:t>
      </w:r>
      <w:r w:rsidR="0000491B">
        <w:rPr>
          <w:color w:val="000000" w:themeColor="text1"/>
          <w:u w:val="single" w:color="000000" w:themeColor="text1"/>
        </w:rPr>
        <w:t>;</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t>(b)</w:t>
      </w:r>
      <w:r>
        <w:rPr>
          <w:color w:val="000000" w:themeColor="text1"/>
          <w:u w:color="000000" w:themeColor="text1"/>
        </w:rPr>
        <w:tab/>
      </w:r>
      <w:r w:rsidRPr="00482215">
        <w:rPr>
          <w:color w:val="000000" w:themeColor="text1"/>
          <w:u w:color="000000" w:themeColor="text1"/>
        </w:rPr>
        <w:t xml:space="preserve">a municipality </w:t>
      </w:r>
      <w:r w:rsidRPr="00482215">
        <w:rPr>
          <w:color w:val="000000" w:themeColor="text1"/>
          <w:u w:val="single" w:color="000000" w:themeColor="text1"/>
        </w:rPr>
        <w:t>or county</w:t>
      </w:r>
      <w:r w:rsidRPr="00482215">
        <w:rPr>
          <w:color w:val="000000" w:themeColor="text1"/>
          <w:u w:color="000000" w:themeColor="text1"/>
        </w:rPr>
        <w:t xml:space="preserve"> of this State and any agency, commission, or instrumentality of such a municipality </w:t>
      </w:r>
      <w:r w:rsidRPr="00482215">
        <w:rPr>
          <w:color w:val="000000" w:themeColor="text1"/>
          <w:u w:val="single" w:color="000000" w:themeColor="text1"/>
        </w:rPr>
        <w:t>or county</w:t>
      </w:r>
      <w:r w:rsidRPr="00482215">
        <w:rPr>
          <w:color w:val="000000" w:themeColor="text1"/>
          <w:u w:color="000000" w:themeColor="text1"/>
        </w:rPr>
        <w:t xml:space="preserve">; or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t>(c)</w:t>
      </w:r>
      <w:r>
        <w:rPr>
          <w:color w:val="000000" w:themeColor="text1"/>
          <w:u w:color="000000" w:themeColor="text1"/>
        </w:rPr>
        <w:tab/>
      </w:r>
      <w:r w:rsidRPr="00482215">
        <w:rPr>
          <w:color w:val="000000" w:themeColor="text1"/>
          <w:u w:color="000000" w:themeColor="text1"/>
        </w:rPr>
        <w:t>a not</w:t>
      </w:r>
      <w:r w:rsidR="0000491B">
        <w:rPr>
          <w:color w:val="000000" w:themeColor="text1"/>
          <w:u w:color="000000" w:themeColor="text1"/>
        </w:rPr>
        <w:noBreakHyphen/>
      </w:r>
      <w:r w:rsidRPr="00482215">
        <w:rPr>
          <w:color w:val="000000" w:themeColor="text1"/>
          <w:u w:color="000000" w:themeColor="text1"/>
        </w:rPr>
        <w:t>for</w:t>
      </w:r>
      <w:r w:rsidR="0000491B">
        <w:rPr>
          <w:color w:val="000000" w:themeColor="text1"/>
          <w:u w:color="000000" w:themeColor="text1"/>
        </w:rPr>
        <w:noBreakHyphen/>
      </w:r>
      <w:r w:rsidRPr="00482215">
        <w:rPr>
          <w:color w:val="000000" w:themeColor="text1"/>
          <w:u w:color="000000" w:themeColor="text1"/>
        </w:rPr>
        <w:t>profit charitable corporation or trust authorized to do business in this State whose principal activity is the acquisition and management of interests in land for conservation or historic preservation purposes and which has tax</w:t>
      </w:r>
      <w:r w:rsidR="0000491B">
        <w:rPr>
          <w:color w:val="000000" w:themeColor="text1"/>
          <w:u w:color="000000" w:themeColor="text1"/>
        </w:rPr>
        <w:noBreakHyphen/>
      </w:r>
      <w:r w:rsidRPr="00482215">
        <w:rPr>
          <w:color w:val="000000" w:themeColor="text1"/>
          <w:u w:color="000000" w:themeColor="text1"/>
        </w:rPr>
        <w:t xml:space="preserve">exempt status as a public charity under the Internal Revenue Code of 1986.”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SECTION</w:t>
      </w:r>
      <w:r w:rsidRPr="00482215">
        <w:rPr>
          <w:color w:val="000000" w:themeColor="text1"/>
          <w:u w:color="000000" w:themeColor="text1"/>
        </w:rPr>
        <w:tab/>
        <w:t>2.</w:t>
      </w:r>
      <w:r w:rsidRPr="00482215">
        <w:rPr>
          <w:color w:val="000000" w:themeColor="text1"/>
          <w:u w:color="000000" w:themeColor="text1"/>
        </w:rPr>
        <w:tab/>
        <w:t>This act takes effect upon approval by the Governor.</w:t>
      </w:r>
    </w:p>
    <w:p w:rsidR="00ED214F" w:rsidRDefault="000049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14F" w:rsidRDefault="00ED214F" w:rsidP="00ED214F">
      <w:pPr>
        <w:suppressAutoHyphens/>
        <w:jc w:val="both"/>
        <w:rPr>
          <w:rFonts w:eastAsia="Times New Roman"/>
        </w:rPr>
      </w:pPr>
    </w:p>
    <w:sectPr w:rsidR="00ED214F" w:rsidSect="00ED21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3B1" w:rsidRDefault="00FC73B1" w:rsidP="00522CE0">
      <w:r>
        <w:separator/>
      </w:r>
    </w:p>
  </w:endnote>
  <w:endnote w:type="continuationSeparator" w:id="0">
    <w:p w:rsidR="00FC73B1" w:rsidRDefault="00FC73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494375-E11C-4A8F-B550-6D5BE96EE895}"/>
    <w:embedBold r:id="rId2" w:fontKey="{A94FD3D4-7937-4E99-B048-AF6232356F4F}"/>
  </w:font>
  <w:font w:name="Calibri">
    <w:panose1 w:val="020F0502020204030204"/>
    <w:charset w:val="00"/>
    <w:family w:val="swiss"/>
    <w:pitch w:val="variable"/>
    <w:sig w:usb0="A00002EF" w:usb1="4000207B" w:usb2="00000000" w:usb3="00000000" w:csb0="0000009F" w:csb1="00000000"/>
    <w:embedRegular r:id="rId3" w:fontKey="{8ECCBAE4-5956-4FC7-B1BA-A05618139193}"/>
  </w:font>
  <w:font w:name="Cambria">
    <w:panose1 w:val="02040503050406030204"/>
    <w:charset w:val="00"/>
    <w:family w:val="roman"/>
    <w:pitch w:val="variable"/>
    <w:sig w:usb0="A00002EF" w:usb1="4000004B" w:usb2="00000000" w:usb3="00000000" w:csb0="0000009F" w:csb1="00000000"/>
    <w:embedRegular r:id="rId4" w:fontKey="{91EAA42D-9407-40B5-929E-7F748831E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AF6" w:rsidRPr="00ED214F" w:rsidRDefault="00ED214F" w:rsidP="00ED214F">
    <w:pPr>
      <w:pStyle w:val="Footer"/>
      <w:tabs>
        <w:tab w:val="clear" w:pos="4680"/>
        <w:tab w:val="clear" w:pos="9360"/>
        <w:tab w:val="center" w:pos="2995"/>
      </w:tabs>
      <w:spacing w:before="120"/>
    </w:pPr>
    <w:r>
      <w:t>[1012]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3B1" w:rsidRDefault="00FC73B1" w:rsidP="00522CE0">
      <w:r>
        <w:separator/>
      </w:r>
    </w:p>
  </w:footnote>
  <w:footnote w:type="continuationSeparator" w:id="0">
    <w:p w:rsidR="00FC73B1" w:rsidRDefault="00FC73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9COUN.EBD.MTR"/>
    <w:docVar w:name="CoverAttorneyInitials" w:val="EBD"/>
    <w:docVar w:name="CoverAttorneyLastName" w:val="Donaldson"/>
    <w:docVar w:name="CoverBillType" w:val="b"/>
    <w:docVar w:name="CoverSenator" w:val="MTR"/>
    <w:docVar w:name="dvBillNumber" w:val="1012"/>
    <w:docVar w:name="dvBillNumberPrefix" w:val="S. "/>
    <w:docVar w:name="dvOriginalBody" w:val="Senate"/>
    <w:docVar w:name="fulldraftpath" w:val="L:\S-RES\MTR\029COUN.EBD.MTR.DOCX"/>
    <w:docVar w:name="NameofBody" w:val="S"/>
    <w:docVar w:name="vgroup2" w:val="S-RES"/>
  </w:docVars>
  <w:rsids>
    <w:rsidRoot w:val="00CF27AB"/>
    <w:rsid w:val="0000491B"/>
    <w:rsid w:val="00042AC1"/>
    <w:rsid w:val="00046516"/>
    <w:rsid w:val="0007601D"/>
    <w:rsid w:val="00086AF6"/>
    <w:rsid w:val="000B0720"/>
    <w:rsid w:val="000B5EAF"/>
    <w:rsid w:val="00170561"/>
    <w:rsid w:val="00186AC9"/>
    <w:rsid w:val="00195836"/>
    <w:rsid w:val="00197DF1"/>
    <w:rsid w:val="001B3DD9"/>
    <w:rsid w:val="001B7E5D"/>
    <w:rsid w:val="001D3BAC"/>
    <w:rsid w:val="00245C4E"/>
    <w:rsid w:val="00256B90"/>
    <w:rsid w:val="0026729D"/>
    <w:rsid w:val="002C1321"/>
    <w:rsid w:val="002C5896"/>
    <w:rsid w:val="002D080D"/>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F1745"/>
    <w:rsid w:val="00623F25"/>
    <w:rsid w:val="006B522F"/>
    <w:rsid w:val="006C74EA"/>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558EE"/>
    <w:rsid w:val="00A86015"/>
    <w:rsid w:val="00A9594E"/>
    <w:rsid w:val="00AE59C8"/>
    <w:rsid w:val="00B10098"/>
    <w:rsid w:val="00B5790D"/>
    <w:rsid w:val="00B945C5"/>
    <w:rsid w:val="00BA20EA"/>
    <w:rsid w:val="00BB5AFC"/>
    <w:rsid w:val="00BC0A56"/>
    <w:rsid w:val="00BC60F1"/>
    <w:rsid w:val="00C45366"/>
    <w:rsid w:val="00C57023"/>
    <w:rsid w:val="00C74052"/>
    <w:rsid w:val="00C8593A"/>
    <w:rsid w:val="00CB187A"/>
    <w:rsid w:val="00CC0EC7"/>
    <w:rsid w:val="00CF27AB"/>
    <w:rsid w:val="00D1088B"/>
    <w:rsid w:val="00D156D2"/>
    <w:rsid w:val="00D6280D"/>
    <w:rsid w:val="00D86943"/>
    <w:rsid w:val="00DA47B9"/>
    <w:rsid w:val="00E058D3"/>
    <w:rsid w:val="00E738A1"/>
    <w:rsid w:val="00E76AD9"/>
    <w:rsid w:val="00E91E2F"/>
    <w:rsid w:val="00EA3546"/>
    <w:rsid w:val="00EB47AE"/>
    <w:rsid w:val="00EC34E1"/>
    <w:rsid w:val="00ED0BD5"/>
    <w:rsid w:val="00ED214F"/>
    <w:rsid w:val="00F0234A"/>
    <w:rsid w:val="00F52959"/>
    <w:rsid w:val="00F55884"/>
    <w:rsid w:val="00FC0D36"/>
    <w:rsid w:val="00FC73B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1039</Characters>
  <Application>Microsoft Office Word</Application>
  <DocSecurity>0</DocSecurity>
  <Lines>8</Lines>
  <Paragraphs>2</Paragraphs>
  <ScaleCrop>false</ScaleCrop>
  <Company> </Company>
  <LinksUpToDate>false</LinksUpToDate>
  <CharactersWithSpaces>1219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2009-12-07T14:31:00Z</cp:lastPrinted>
  <dcterms:created xsi:type="dcterms:W3CDTF">2009-12-09T20:49:00Z</dcterms:created>
  <dcterms:modified xsi:type="dcterms:W3CDTF">2009-12-09T20:49:00Z</dcterms:modified>
</cp:coreProperties>
</file>