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16BF" w:rsidRP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BF" w:rsidRPr="00F716BF" w:rsidRDefault="00F716BF" w:rsidP="00F716BF">
      <w:pPr>
        <w:tabs>
          <w:tab w:val="right" w:pos="5933"/>
        </w:tabs>
        <w:suppressAutoHyphens/>
      </w:pPr>
      <w:r>
        <w:tab/>
      </w:r>
      <w:r>
        <w:rPr>
          <w:b/>
          <w:sz w:val="36"/>
        </w:rPr>
        <w:t>S. 1014</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BF" w:rsidRDefault="00F716BF" w:rsidP="00F71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Rose and Ford</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5/19/10--H.</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2010.</w:t>
      </w:r>
    </w:p>
    <w:p w:rsidR="00F716BF" w:rsidRPr="00F716BF" w:rsidRDefault="00F716BF" w:rsidP="00F71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16BF" w:rsidRDefault="00F716BF"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EB1" w:rsidSect="00643E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E51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33</w:t>
      </w:r>
      <w:r w:rsidR="005E1E83">
        <w:noBreakHyphen/>
      </w:r>
      <w:r>
        <w:t>31</w:t>
      </w:r>
      <w:r w:rsidR="005E1E83">
        <w:noBreakHyphen/>
      </w:r>
      <w:r>
        <w:t xml:space="preserve">1402, CODE OF LAWS OF SOUTH CAROLINA, 1976, RELATING TO DISSOLUTION OF NONPROFIT CORPORATIONS BY DIRECTORS, MEMBERS, AND THIRD PERSONS, SO AS TO PROVIDE THAT BEFORE THE SECRETARY OF STATE MAY ACCEPT FOR FILING ARTICLES OF DISSOLUTION OF AN EXISTING NONPROFIT RELIGIOUS OR CHARITABLE ORGANIZATION EXECUTED BY A PERSON AUTHORIZED BY THIS SECTION TO TAKE </w:t>
      </w:r>
      <w:r w:rsidR="0024210B">
        <w:t>SUCH ACTION</w:t>
      </w:r>
      <w:r w:rsidR="0020158C">
        <w:t>,</w:t>
      </w:r>
      <w:r w:rsidR="0024210B">
        <w:t xml:space="preserve"> </w:t>
      </w:r>
      <w:r>
        <w:t>THE SECRETARY OF STATE SHALL REQUIRE THIS PERSON TO ATTACH AN AFFIDAVIT TO THE FILING WHERE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859">
        <w:t>Section 33</w:t>
      </w:r>
      <w:r w:rsidR="005E1E83">
        <w:noBreakHyphen/>
      </w:r>
      <w:r w:rsidR="00CE5859">
        <w:t>31</w:t>
      </w:r>
      <w:r w:rsidR="005E1E83">
        <w:noBreakHyphen/>
      </w:r>
      <w:r w:rsidR="00CE5859">
        <w:t>1402 of the</w:t>
      </w:r>
      <w:r w:rsidR="005E1E83">
        <w:t xml:space="preserve"> 1976 Code is amended by adding</w:t>
      </w:r>
      <w:r w:rsidR="00CE5859">
        <w:t>:</w:t>
      </w: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042C5" w:rsidRPr="004D5199">
        <w:rPr>
          <w:snapToGrid w:val="0"/>
        </w:rPr>
        <w:t>“(f)</w:t>
      </w:r>
      <w:r w:rsidR="008042C5" w:rsidRPr="004D5199">
        <w:rPr>
          <w:snapToGrid w:val="0"/>
        </w:rPr>
        <w:tab/>
        <w:t>Before the Secretary of State may accept for filing articles of dissol</w:t>
      </w:r>
      <w:r w:rsidR="008042C5">
        <w:rPr>
          <w:snapToGrid w:val="0"/>
        </w:rPr>
        <w:t>ution of an existing nonprofit organization</w:t>
      </w:r>
      <w:r w:rsidR="008042C5" w:rsidRPr="004D5199">
        <w:rPr>
          <w:snapToGrid w:val="0"/>
        </w:rPr>
        <w:t xml:space="preserve"> executed by a perso</w:t>
      </w:r>
      <w:r w:rsidR="008042C5">
        <w:rPr>
          <w:snapToGrid w:val="0"/>
        </w:rPr>
        <w:t xml:space="preserve">n authorized by this section to </w:t>
      </w:r>
      <w:r>
        <w:t>take such action either in his own right under appropriate authority or on behalf of the board or other entity or group, the Secretary of State shall require this person to attach an affidavit to the filing when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33-31-1403(a) of the 1976 Code is amended to read:</w:t>
      </w: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w:t>
      </w:r>
      <w:r w:rsidRPr="00114413">
        <w:t>(a)</w:t>
      </w:r>
      <w:r>
        <w:tab/>
      </w:r>
      <w:r w:rsidRPr="00114413">
        <w:t xml:space="preserve">A </w:t>
      </w:r>
      <w:r w:rsidRPr="00481B89">
        <w:rPr>
          <w:strike/>
        </w:rPr>
        <w:t>public benefit or religious corporation</w:t>
      </w:r>
      <w:r w:rsidRPr="00114413">
        <w:t xml:space="preserve"> </w:t>
      </w:r>
      <w:r>
        <w:rPr>
          <w:u w:val="single"/>
        </w:rPr>
        <w:t>nonprofit organization</w:t>
      </w:r>
      <w:r>
        <w:t xml:space="preserve"> </w:t>
      </w:r>
      <w:r w:rsidRPr="00114413">
        <w:t xml:space="preserve">shall give the Attorney General written notice that it intends to dissolve at or before the time it delivers articles of dissolution to the Secretary of State.  The notice shall include a copy or summary of the plan of dissolution. </w:t>
      </w:r>
      <w:r>
        <w:t xml:space="preserve"> </w:t>
      </w:r>
      <w:r w:rsidRPr="00C7760E">
        <w:rPr>
          <w:u w:val="single"/>
        </w:rPr>
        <w:t>The</w:t>
      </w:r>
      <w:r>
        <w:rPr>
          <w:u w:val="single"/>
        </w:rPr>
        <w:t xml:space="preserve"> nonprofit organization shall submit to the Secretary of State copies of all documents provided to the Attorney General at the time of the filing of the articles of dissolution.</w:t>
      </w:r>
      <w:r>
        <w:t>”</w:t>
      </w:r>
    </w:p>
    <w:p w:rsidR="008042C5" w:rsidRDefault="00804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42C5">
        <w:t>3</w:t>
      </w:r>
      <w:r>
        <w:t>.</w:t>
      </w:r>
      <w:r>
        <w:tab/>
        <w:t>This act takes effect upon approval by the Governor.</w:t>
      </w:r>
    </w:p>
    <w:p w:rsidR="00093762" w:rsidRDefault="005E1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762" w:rsidRDefault="00093762" w:rsidP="00126EA3">
      <w:pPr>
        <w:suppressAutoHyphens/>
      </w:pPr>
    </w:p>
    <w:sectPr w:rsidR="00093762" w:rsidSect="00643E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7F" w:rsidRDefault="0051587F" w:rsidP="009F0C77">
      <w:r>
        <w:separator/>
      </w:r>
    </w:p>
  </w:endnote>
  <w:endnote w:type="continuationSeparator" w:id="0">
    <w:p w:rsidR="0051587F" w:rsidRDefault="005158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DA867-C3D6-442E-B7C0-D9ABA7729C2A}"/>
    <w:embedBold r:id="rId2" w:fontKey="{3135C6FB-F2D3-4FBD-AE67-0A552F22ECFD}"/>
  </w:font>
  <w:font w:name="Calibri">
    <w:panose1 w:val="020F0502020204030204"/>
    <w:charset w:val="00"/>
    <w:family w:val="swiss"/>
    <w:pitch w:val="variable"/>
    <w:sig w:usb0="A00002EF" w:usb1="4000207B" w:usb2="00000000" w:usb3="00000000" w:csb0="0000009F" w:csb1="00000000"/>
    <w:embedRegular r:id="rId3" w:fontKey="{4D7C4360-1C70-4565-87DC-CE760F5D8868}"/>
  </w:font>
  <w:font w:name="Tahoma">
    <w:panose1 w:val="020B0604030504040204"/>
    <w:charset w:val="00"/>
    <w:family w:val="swiss"/>
    <w:pitch w:val="variable"/>
    <w:sig w:usb0="61002A87" w:usb1="80000000" w:usb2="00000008" w:usb3="00000000" w:csb0="000101FF" w:csb1="00000000"/>
    <w:embedRegular r:id="rId4" w:fontKey="{7E5BE952-0FAC-4EC0-AE10-A265B7F0B4CE}"/>
  </w:font>
  <w:font w:name="Cambria">
    <w:panose1 w:val="02040503050406030204"/>
    <w:charset w:val="00"/>
    <w:family w:val="roman"/>
    <w:pitch w:val="variable"/>
    <w:sig w:usb0="A00002EF" w:usb1="4000004B" w:usb2="00000000" w:usb3="00000000" w:csb0="0000009F" w:csb1="00000000"/>
    <w:embedRegular r:id="rId5" w:fontKey="{EF861CB9-53A3-43A1-AB9A-70FDD9407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DEE" w:rsidRPr="00093762" w:rsidRDefault="00093762" w:rsidP="00093762">
    <w:pPr>
      <w:pStyle w:val="Footer"/>
      <w:tabs>
        <w:tab w:val="clear" w:pos="4680"/>
        <w:tab w:val="clear" w:pos="9360"/>
        <w:tab w:val="center" w:pos="2995"/>
      </w:tabs>
      <w:spacing w:before="120"/>
    </w:pPr>
    <w:r>
      <w:t>[1014</w:t>
    </w:r>
    <w:r w:rsidR="00643EB1">
      <w:t>-</w:t>
    </w:r>
    <w:fldSimple w:instr=" PAGE  \* MERGEFORMAT ">
      <w:r w:rsidR="00126EA3">
        <w:rPr>
          <w:noProof/>
        </w:rPr>
        <w:t>1</w:t>
      </w:r>
    </w:fldSimple>
    <w:r w:rsidR="00643E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B1" w:rsidRPr="00093762" w:rsidRDefault="00643EB1" w:rsidP="00093762">
    <w:pPr>
      <w:pStyle w:val="Footer"/>
      <w:tabs>
        <w:tab w:val="clear" w:pos="4680"/>
        <w:tab w:val="clear" w:pos="9360"/>
        <w:tab w:val="center" w:pos="2995"/>
      </w:tabs>
      <w:spacing w:before="120"/>
    </w:pPr>
    <w:r>
      <w:t>[1014]</w:t>
    </w:r>
    <w:r>
      <w:tab/>
    </w:r>
    <w:fldSimple w:instr=" PAGE  \* MERGEFORMAT ">
      <w:r w:rsidR="00126E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7F" w:rsidRDefault="0051587F" w:rsidP="009F0C77">
      <w:r>
        <w:separator/>
      </w:r>
    </w:p>
  </w:footnote>
  <w:footnote w:type="continuationSeparator" w:id="0">
    <w:p w:rsidR="0051587F" w:rsidRDefault="005158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2SD10"/>
    <w:docVar w:name="CoverBillType" w:val="b"/>
    <w:docVar w:name="docpath" w:val="L:\Council\bills\NBD\11572SD10.DOCX"/>
    <w:docVar w:name="dvBillNumber" w:val="1014"/>
    <w:docVar w:name="dvBillNumberPrefix" w:val="S. "/>
    <w:docVar w:name="dvOriginalBody" w:val="Senate"/>
    <w:docVar w:name="dvSteno" w:val="NBD"/>
    <w:docVar w:name="NameofBody" w:val="s"/>
    <w:docVar w:name="vgroup2" w:val="Council"/>
  </w:docVars>
  <w:rsids>
    <w:rsidRoot w:val="0027232D"/>
    <w:rsid w:val="00026C9A"/>
    <w:rsid w:val="00087DEE"/>
    <w:rsid w:val="00093762"/>
    <w:rsid w:val="000965A1"/>
    <w:rsid w:val="000E1785"/>
    <w:rsid w:val="000E51E2"/>
    <w:rsid w:val="001023A4"/>
    <w:rsid w:val="0010776B"/>
    <w:rsid w:val="00126EA3"/>
    <w:rsid w:val="00133E66"/>
    <w:rsid w:val="00134ACF"/>
    <w:rsid w:val="00144E15"/>
    <w:rsid w:val="001A4A62"/>
    <w:rsid w:val="001A681E"/>
    <w:rsid w:val="001D08F2"/>
    <w:rsid w:val="001D5FB0"/>
    <w:rsid w:val="0020158C"/>
    <w:rsid w:val="002037CA"/>
    <w:rsid w:val="002047A2"/>
    <w:rsid w:val="00207E4E"/>
    <w:rsid w:val="002321B6"/>
    <w:rsid w:val="0023696B"/>
    <w:rsid w:val="0024210B"/>
    <w:rsid w:val="00250967"/>
    <w:rsid w:val="0027232D"/>
    <w:rsid w:val="002759C5"/>
    <w:rsid w:val="00277DEE"/>
    <w:rsid w:val="00280D88"/>
    <w:rsid w:val="002855B3"/>
    <w:rsid w:val="00294ABE"/>
    <w:rsid w:val="0029557A"/>
    <w:rsid w:val="002A3EB4"/>
    <w:rsid w:val="00325348"/>
    <w:rsid w:val="00393688"/>
    <w:rsid w:val="003D411E"/>
    <w:rsid w:val="003E3C1E"/>
    <w:rsid w:val="003E6148"/>
    <w:rsid w:val="00400EAA"/>
    <w:rsid w:val="0041760A"/>
    <w:rsid w:val="004809EE"/>
    <w:rsid w:val="004902E5"/>
    <w:rsid w:val="00511EE9"/>
    <w:rsid w:val="0051587F"/>
    <w:rsid w:val="005166F6"/>
    <w:rsid w:val="00521E00"/>
    <w:rsid w:val="00577C6C"/>
    <w:rsid w:val="0058501B"/>
    <w:rsid w:val="005C732C"/>
    <w:rsid w:val="005E1E83"/>
    <w:rsid w:val="006215AA"/>
    <w:rsid w:val="0062269A"/>
    <w:rsid w:val="006340D9"/>
    <w:rsid w:val="00643B8E"/>
    <w:rsid w:val="00643EB1"/>
    <w:rsid w:val="00665EBC"/>
    <w:rsid w:val="0069470D"/>
    <w:rsid w:val="006A476C"/>
    <w:rsid w:val="006B2D36"/>
    <w:rsid w:val="006C6A93"/>
    <w:rsid w:val="006E02F9"/>
    <w:rsid w:val="0070520E"/>
    <w:rsid w:val="00753C04"/>
    <w:rsid w:val="00756946"/>
    <w:rsid w:val="00757F80"/>
    <w:rsid w:val="00767CFE"/>
    <w:rsid w:val="00771EEC"/>
    <w:rsid w:val="00786819"/>
    <w:rsid w:val="007A325A"/>
    <w:rsid w:val="007A73CC"/>
    <w:rsid w:val="007F1523"/>
    <w:rsid w:val="007F509E"/>
    <w:rsid w:val="007F5799"/>
    <w:rsid w:val="007F6947"/>
    <w:rsid w:val="008042C5"/>
    <w:rsid w:val="00872729"/>
    <w:rsid w:val="008F4429"/>
    <w:rsid w:val="009352BB"/>
    <w:rsid w:val="00990668"/>
    <w:rsid w:val="009F0698"/>
    <w:rsid w:val="009F0C77"/>
    <w:rsid w:val="009F4DD1"/>
    <w:rsid w:val="00A64E80"/>
    <w:rsid w:val="00A72D92"/>
    <w:rsid w:val="00A741D9"/>
    <w:rsid w:val="00A96627"/>
    <w:rsid w:val="00A9741D"/>
    <w:rsid w:val="00AC79F3"/>
    <w:rsid w:val="00AD4B17"/>
    <w:rsid w:val="00B26FA6"/>
    <w:rsid w:val="00B741CB"/>
    <w:rsid w:val="00B934F3"/>
    <w:rsid w:val="00BB6347"/>
    <w:rsid w:val="00BD2134"/>
    <w:rsid w:val="00C038D8"/>
    <w:rsid w:val="00C045DD"/>
    <w:rsid w:val="00C3136F"/>
    <w:rsid w:val="00C3483A"/>
    <w:rsid w:val="00C74E9D"/>
    <w:rsid w:val="00C82FD3"/>
    <w:rsid w:val="00C94F96"/>
    <w:rsid w:val="00CC6B7B"/>
    <w:rsid w:val="00CD3619"/>
    <w:rsid w:val="00CE5859"/>
    <w:rsid w:val="00CF4447"/>
    <w:rsid w:val="00D405E7"/>
    <w:rsid w:val="00D41D56"/>
    <w:rsid w:val="00D448A0"/>
    <w:rsid w:val="00D6260D"/>
    <w:rsid w:val="00D6662B"/>
    <w:rsid w:val="00D72414"/>
    <w:rsid w:val="00D95E2F"/>
    <w:rsid w:val="00D970A9"/>
    <w:rsid w:val="00DB3AC0"/>
    <w:rsid w:val="00DE68F0"/>
    <w:rsid w:val="00DF3845"/>
    <w:rsid w:val="00DF3DBE"/>
    <w:rsid w:val="00DF7E17"/>
    <w:rsid w:val="00E02DE8"/>
    <w:rsid w:val="00E22D2D"/>
    <w:rsid w:val="00EB00A2"/>
    <w:rsid w:val="00EB1BF3"/>
    <w:rsid w:val="00EF3EEE"/>
    <w:rsid w:val="00F149A7"/>
    <w:rsid w:val="00F50BAF"/>
    <w:rsid w:val="00F52C10"/>
    <w:rsid w:val="00F716B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414"/>
    <w:rPr>
      <w:rFonts w:ascii="Tahoma" w:hAnsi="Tahoma" w:cs="Tahoma"/>
      <w:sz w:val="16"/>
      <w:szCs w:val="16"/>
    </w:rPr>
  </w:style>
  <w:style w:type="character" w:customStyle="1" w:styleId="BalloonTextChar">
    <w:name w:val="Balloon Text Char"/>
    <w:basedOn w:val="DefaultParagraphFont"/>
    <w:link w:val="BalloonText"/>
    <w:uiPriority w:val="99"/>
    <w:semiHidden/>
    <w:rsid w:val="00D724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2D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7718A-F2CD-49AA-B900-0C07C481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1755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2010-03-18T00:09:00Z</cp:lastPrinted>
  <dcterms:created xsi:type="dcterms:W3CDTF">2010-05-19T22:53:00Z</dcterms:created>
  <dcterms:modified xsi:type="dcterms:W3CDTF">2010-05-19T22:53:00Z</dcterms:modified>
</cp:coreProperties>
</file>