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5B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ALLOW</w:t>
      </w:r>
      <w:r w:rsidR="00AE2531">
        <w:t xml:space="preserve"> IT TO CONNECT TO ANY SOURCE OF NATURAL GAS AND TO INCREASE ITS POWERS TO ALLOW, AMONG OTHER THINGS, THE PURCHASE AND SALE OF THE TOWN OF BLACKSBURG’S NATURAL GAS SYSTEM</w:t>
      </w:r>
      <w:r>
        <w:t>.</w:t>
      </w:r>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B75BC8"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3071">
        <w:t>The General Assembly finds:</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service area included all of York County and certain portions in northeast Cherokee County to the centerline of the Transcontinental Pipeline.</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authority offered to purchase all of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natural gas system to the authority upon the terms and conditions as approved by town council.</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natural gas system.</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enabling legislation should be amended as provided for in Section 2 of this act.</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P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sidRPr="00FF3071">
        <w:rPr>
          <w:rFonts w:eastAsiaTheme="minorHAnsi"/>
          <w:strike/>
          <w:color w:val="000000" w:themeColor="text1"/>
          <w:szCs w:val="22"/>
          <w:u w:color="000000" w:themeColor="text1"/>
        </w:rPr>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South Carolina Pipeline Company or other sources from which natural gas may become available after the effective date of this act.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economically feasible areas as the authority determines. The </w:t>
      </w:r>
      <w:r w:rsidRPr="00FF3071">
        <w:rPr>
          <w:rFonts w:eastAsiaTheme="minorHAnsi"/>
          <w:strike/>
          <w:color w:val="000000" w:themeColor="text1"/>
          <w:szCs w:val="22"/>
          <w:u w:color="000000" w:themeColor="text1"/>
        </w:rPr>
        <w:lastRenderedPageBreak/>
        <w:t>authority has the further functions and duties prescribed by this act, and has all of the powers granted in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There is created a body corporate and politic of perpetual succession to be known as the York County Natural Gas Authority (authority) subject to and in full accordance with the provisions of Act 959 of 1954, as amended.  As used throughout this act, natural gas means and refers, collectively and separately, to the following: natural gas, liquefied natural gas; compressed natural gas; liquefied propane, and any other mixture of hydrocarbon gases.  It is the function of the authority to furnish, transport, and distribute natural gas throughout the service area of the authority</w:t>
      </w:r>
      <w:r w:rsidR="007E5F99">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as well as</w:t>
      </w:r>
      <w:r w:rsidR="007E5F99">
        <w:rPr>
          <w:rFonts w:eastAsiaTheme="minorHAnsi"/>
          <w:color w:val="000000" w:themeColor="text1"/>
          <w:szCs w:val="22"/>
          <w:u w:val="single" w:color="000000" w:themeColor="text1"/>
        </w:rPr>
        <w:t xml:space="preserve"> promote, advertise, sell, store, lease, maintain, service and finance any appliances, equipment, products, or other matters related to the sale or use of natural gas.  To fulfill its functions, the authority may purchase, lease, acquire, build, construct, maintain, and operate natural gas distribution systems and transmission lines within the service area defined in this act.  The authority may connect to any natural gas source, system, or pipeline it considers appropriate.  The authority shall have all the powers provided for in Section 4 of Act 959 of 1954, as amended, or elsewhere provided to fulfill, further, or serve its functions.  The transmission lines, distribution systems, their component parts, all apparatus, equipment, products, and property incident to them or used or useful in the operation of them, and all additions, improvements, extensions, and enlargements to any of them, are referred to collectively in this act</w:t>
      </w:r>
      <w:r w:rsidR="006C66E8">
        <w:rPr>
          <w:rFonts w:eastAsiaTheme="minorHAnsi"/>
          <w:color w:val="000000" w:themeColor="text1"/>
          <w:szCs w:val="22"/>
          <w:u w:val="single" w:color="000000" w:themeColor="text1"/>
        </w:rPr>
        <w:t xml:space="preserve"> as the system.  The system serves persons, firms, corporations, municipal corporations, and any subdivision or division of the State located in the service area as defined in Section 2 of this act in as many economically feasible areas as the authority determines.</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right</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of</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way; thence in a northeasterly direction along the center line of the Transcontinental Gas Pipeline Corporation</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right</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of</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 xml:space="preserve">way to its intersection with the North Carolina state line; thence east along the common boundary of North Carolina and </w:t>
      </w:r>
      <w:r>
        <w:rPr>
          <w:rFonts w:eastAsiaTheme="minorHAnsi"/>
          <w:strike/>
          <w:color w:val="000000" w:themeColor="text1"/>
          <w:szCs w:val="22"/>
          <w:u w:color="000000" w:themeColor="text1"/>
        </w:rPr>
        <w:lastRenderedPageBreak/>
        <w:t>Cherokee County to the York County line. Those areas in Cherokee County, which may now or in the future be served by the Blacksburg municipal system, must be excluded from the authority</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w:t>
      </w:r>
      <w:r w:rsidR="00AE2531">
        <w:rPr>
          <w:rFonts w:eastAsiaTheme="minorHAnsi"/>
          <w:color w:val="000000" w:themeColor="text1"/>
          <w:szCs w:val="22"/>
          <w:u w:val="single" w:color="000000" w:themeColor="text1"/>
        </w:rPr>
        <w:t>orth Carolina state line; then</w:t>
      </w:r>
      <w:r>
        <w:rPr>
          <w:rFonts w:eastAsiaTheme="minorHAnsi"/>
          <w:color w:val="000000" w:themeColor="text1"/>
          <w:szCs w:val="22"/>
          <w:u w:val="single" w:color="000000" w:themeColor="text1"/>
        </w:rPr>
        <w:t xml:space="preserve"> east along the common boundary of North Carolina and Cherokee County to the York County line.</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authority is authorized to purchase, own, or operate the natural gas system owned by the Town of Blacksburg either separately or as part of the authority</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s system and the Blacksburg </w:t>
      </w:r>
      <w:r w:rsidR="006C66E8">
        <w:rPr>
          <w:rFonts w:eastAsiaTheme="minorHAnsi"/>
          <w:color w:val="000000" w:themeColor="text1"/>
          <w:szCs w:val="22"/>
          <w:u w:val="single" w:color="000000" w:themeColor="text1"/>
        </w:rPr>
        <w:t xml:space="preserve">Town Council </w:t>
      </w:r>
      <w:r>
        <w:rPr>
          <w:rFonts w:eastAsiaTheme="minorHAnsi"/>
          <w:color w:val="000000" w:themeColor="text1"/>
          <w:szCs w:val="22"/>
          <w:u w:val="single" w:color="000000" w:themeColor="text1"/>
        </w:rPr>
        <w:t xml:space="preserve">is authorized to sell, convey, or dispose of </w:t>
      </w:r>
      <w:r w:rsidR="006C66E8">
        <w:rPr>
          <w:rFonts w:eastAsiaTheme="minorHAnsi"/>
          <w:color w:val="000000" w:themeColor="text1"/>
          <w:szCs w:val="22"/>
          <w:u w:val="single" w:color="000000" w:themeColor="text1"/>
        </w:rPr>
        <w:t>all or part of the Town of Blacksburg</w:t>
      </w:r>
      <w:r w:rsidR="006C66E8" w:rsidRPr="006C66E8">
        <w:rPr>
          <w:rFonts w:eastAsiaTheme="minorHAnsi"/>
          <w:color w:val="000000" w:themeColor="text1"/>
          <w:szCs w:val="22"/>
          <w:u w:val="single" w:color="000000" w:themeColor="text1"/>
        </w:rPr>
        <w:t>’</w:t>
      </w:r>
      <w:r w:rsidR="006C66E8">
        <w:rPr>
          <w:rFonts w:eastAsiaTheme="minorHAnsi"/>
          <w:color w:val="000000" w:themeColor="text1"/>
          <w:szCs w:val="22"/>
          <w:u w:val="single" w:color="000000" w:themeColor="text1"/>
        </w:rPr>
        <w:t>s natural gas system</w:t>
      </w:r>
      <w:r>
        <w:rPr>
          <w:rFonts w:eastAsiaTheme="minorHAnsi"/>
          <w:color w:val="000000" w:themeColor="text1"/>
          <w:szCs w:val="22"/>
          <w:u w:val="single" w:color="000000" w:themeColor="text1"/>
        </w:rPr>
        <w:t xml:space="preserve"> to the authority.  Upon 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s system, or the Town of Blacksburg</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s system.</w:t>
      </w:r>
      <w:r>
        <w:rPr>
          <w:rFonts w:eastAsiaTheme="minorHAnsi"/>
          <w:color w:val="000000" w:themeColor="text1"/>
          <w:szCs w:val="22"/>
          <w:u w:color="000000" w:themeColor="text1"/>
        </w:rPr>
        <w:t>”</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 xml:space="preserve">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w:t>
      </w:r>
      <w:r>
        <w:rPr>
          <w:rFonts w:eastAsiaTheme="minorHAnsi"/>
          <w:color w:val="000000" w:themeColor="text1"/>
          <w:szCs w:val="22"/>
          <w:u w:color="000000" w:themeColor="text1"/>
        </w:rPr>
        <w:lastRenderedPageBreak/>
        <w:t>extent of any conflict between this act and other provisions of Act 959 of 1954, as amended, the provisions of this act shall govern and control.</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62EE0" w:rsidRDefault="006C66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EE0" w:rsidRDefault="00F62EE0" w:rsidP="00F62EE0">
      <w:pPr>
        <w:suppressAutoHyphens/>
      </w:pPr>
    </w:p>
    <w:sectPr w:rsidR="00F62EE0" w:rsidSect="00F62E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6E8" w:rsidRDefault="006C66E8" w:rsidP="009F0C77">
      <w:r>
        <w:separator/>
      </w:r>
    </w:p>
  </w:endnote>
  <w:endnote w:type="continuationSeparator" w:id="0">
    <w:p w:rsidR="006C66E8" w:rsidRDefault="006C6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0254D8-B831-4A43-944E-8CA834376A22}"/>
    <w:embedBold r:id="rId2" w:fontKey="{A4779EDD-0309-4D11-AB1B-087CA5B7767E}"/>
  </w:font>
  <w:font w:name="Calibri">
    <w:panose1 w:val="020F0502020204030204"/>
    <w:charset w:val="00"/>
    <w:family w:val="swiss"/>
    <w:pitch w:val="variable"/>
    <w:sig w:usb0="A00002EF" w:usb1="4000207B" w:usb2="00000000" w:usb3="00000000" w:csb0="0000009F" w:csb1="00000000"/>
    <w:embedRegular r:id="rId3" w:fontKey="{2389B793-E9E8-4E88-9AA9-64C4046BB6D3}"/>
  </w:font>
  <w:font w:name="Cambria">
    <w:panose1 w:val="02040503050406030204"/>
    <w:charset w:val="00"/>
    <w:family w:val="roman"/>
    <w:pitch w:val="variable"/>
    <w:sig w:usb0="A00002EF" w:usb1="4000004B" w:usb2="00000000" w:usb3="00000000" w:csb0="0000009F" w:csb1="00000000"/>
    <w:embedRegular r:id="rId4" w:fontKey="{C02E1C7D-0B1C-497C-BC78-51BBC8CAA8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D8" w:rsidRPr="00F62EE0" w:rsidRDefault="00F62EE0" w:rsidP="00F62EE0">
    <w:pPr>
      <w:pStyle w:val="Footer"/>
      <w:tabs>
        <w:tab w:val="clear" w:pos="4680"/>
        <w:tab w:val="clear" w:pos="9360"/>
        <w:tab w:val="center" w:pos="2995"/>
      </w:tabs>
      <w:spacing w:before="120"/>
    </w:pPr>
    <w:r>
      <w:t>[1022]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6E8" w:rsidRDefault="006C66E8" w:rsidP="009F0C77">
      <w:r>
        <w:separator/>
      </w:r>
    </w:p>
  </w:footnote>
  <w:footnote w:type="continuationSeparator" w:id="0">
    <w:p w:rsidR="006C66E8" w:rsidRDefault="006C6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2DW10"/>
    <w:docVar w:name="CoverBillType" w:val="b"/>
    <w:docVar w:name="docpath" w:val="L:\Council\bills\DKA\3802DW10.DOCX"/>
    <w:docVar w:name="dvBillNumber" w:val="1022"/>
    <w:docVar w:name="dvBillNumberPrefix" w:val="S. "/>
    <w:docVar w:name="dvOriginalBody" w:val="Senate"/>
    <w:docVar w:name="dvSteno" w:val="DKA"/>
    <w:docVar w:name="NameofBody" w:val="s"/>
    <w:docVar w:name="vgroup2" w:val="Council"/>
  </w:docVars>
  <w:rsids>
    <w:rsidRoot w:val="000C46EF"/>
    <w:rsid w:val="00026C9A"/>
    <w:rsid w:val="000965A1"/>
    <w:rsid w:val="000C46EF"/>
    <w:rsid w:val="000E1785"/>
    <w:rsid w:val="001023A4"/>
    <w:rsid w:val="0010776B"/>
    <w:rsid w:val="00133E66"/>
    <w:rsid w:val="00134ACF"/>
    <w:rsid w:val="00144E15"/>
    <w:rsid w:val="001811E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1FC4"/>
    <w:rsid w:val="00577C6C"/>
    <w:rsid w:val="0058501B"/>
    <w:rsid w:val="006215AA"/>
    <w:rsid w:val="006340D9"/>
    <w:rsid w:val="00643B8E"/>
    <w:rsid w:val="00665EBC"/>
    <w:rsid w:val="0069470D"/>
    <w:rsid w:val="006A476C"/>
    <w:rsid w:val="006C66E8"/>
    <w:rsid w:val="006C6A93"/>
    <w:rsid w:val="006E02F9"/>
    <w:rsid w:val="00753C04"/>
    <w:rsid w:val="00756946"/>
    <w:rsid w:val="00757F80"/>
    <w:rsid w:val="00771EEC"/>
    <w:rsid w:val="00786819"/>
    <w:rsid w:val="007A325A"/>
    <w:rsid w:val="007E5F99"/>
    <w:rsid w:val="007F1523"/>
    <w:rsid w:val="007F509E"/>
    <w:rsid w:val="007F5799"/>
    <w:rsid w:val="007F6947"/>
    <w:rsid w:val="00872729"/>
    <w:rsid w:val="008F4429"/>
    <w:rsid w:val="009352BB"/>
    <w:rsid w:val="00990668"/>
    <w:rsid w:val="009F0C77"/>
    <w:rsid w:val="009F4DD1"/>
    <w:rsid w:val="00A235AB"/>
    <w:rsid w:val="00A42DD8"/>
    <w:rsid w:val="00A64E80"/>
    <w:rsid w:val="00A741D9"/>
    <w:rsid w:val="00A9741D"/>
    <w:rsid w:val="00AD4B17"/>
    <w:rsid w:val="00AE2531"/>
    <w:rsid w:val="00B26FA6"/>
    <w:rsid w:val="00B741CB"/>
    <w:rsid w:val="00B75BC8"/>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6D5"/>
    <w:rsid w:val="00EB00A2"/>
    <w:rsid w:val="00EB1BF3"/>
    <w:rsid w:val="00EF3EEE"/>
    <w:rsid w:val="00F149A7"/>
    <w:rsid w:val="00F50BAF"/>
    <w:rsid w:val="00F52C10"/>
    <w:rsid w:val="00F62EE0"/>
    <w:rsid w:val="00F81FFD"/>
    <w:rsid w:val="00F85228"/>
    <w:rsid w:val="00FB6773"/>
    <w:rsid w:val="00FF30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040A9-6A65-4B38-83E7-433A8E03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1427</Words>
  <Characters>8139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2010-01-04T16:34:00Z</cp:lastPrinted>
  <dcterms:created xsi:type="dcterms:W3CDTF">2010-01-12T18:44:00Z</dcterms:created>
  <dcterms:modified xsi:type="dcterms:W3CDTF">2010-01-12T18:44:00Z</dcterms:modified>
</cp:coreProperties>
</file>